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749EA31" w14:textId="58F93D7D" w:rsidR="00321033" w:rsidRDefault="00AB13EC">
      <w:pPr>
        <w:pStyle w:val="Standard"/>
        <w:tabs>
          <w:tab w:val="left" w:pos="10204"/>
        </w:tabs>
        <w:ind w:right="-2"/>
        <w:jc w:val="center"/>
        <w:rPr>
          <w:rFonts w:ascii="ISOCPEUR" w:eastAsia="Times New Roman" w:hAnsi="ISOCPEUR" w:cs="ISOCPEUR"/>
          <w:sz w:val="40"/>
          <w:szCs w:val="20"/>
          <w:highlight w:val="yellow"/>
        </w:rPr>
      </w:pPr>
      <w:r>
        <w:rPr>
          <w:noProof/>
        </w:rPr>
        <mc:AlternateContent>
          <mc:Choice Requires="wps">
            <w:drawing>
              <wp:anchor distT="0" distB="0" distL="114300" distR="114300" simplePos="0" relativeHeight="251657728" behindDoc="1" locked="0" layoutInCell="0" allowOverlap="1" wp14:anchorId="510E65ED" wp14:editId="318F1707">
                <wp:simplePos x="0" y="0"/>
                <wp:positionH relativeFrom="margin">
                  <wp:posOffset>474230</wp:posOffset>
                </wp:positionH>
                <wp:positionV relativeFrom="paragraph">
                  <wp:posOffset>196017</wp:posOffset>
                </wp:positionV>
                <wp:extent cx="5400040" cy="1614409"/>
                <wp:effectExtent l="0" t="0" r="10160" b="2413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1614409"/>
                        </a:xfrm>
                        <a:custGeom>
                          <a:avLst/>
                          <a:gdLst>
                            <a:gd name="G0" fmla="+- 21600 0 0"/>
                            <a:gd name="G1" fmla="+- 1 0 0"/>
                            <a:gd name="G2" fmla="+- 65535 0 0"/>
                            <a:gd name="G3" fmla="*/ 1 16385 2"/>
                            <a:gd name="G4" fmla="*/ 1 29003 51712"/>
                            <a:gd name="T0" fmla="*/ 2651940 w 21600"/>
                            <a:gd name="T1" fmla="*/ 0 h 21600"/>
                            <a:gd name="T2" fmla="*/ 5303880 w 21600"/>
                            <a:gd name="T3" fmla="*/ 865980 h 21600"/>
                            <a:gd name="T4" fmla="*/ 2651940 w 21600"/>
                            <a:gd name="T5" fmla="*/ 1731960 h 21600"/>
                            <a:gd name="T6" fmla="*/ 0 w 21600"/>
                            <a:gd name="T7" fmla="*/ 865980 h 21600"/>
                            <a:gd name="T8" fmla="*/ 0 w 21600"/>
                            <a:gd name="T9" fmla="*/ 0 h 21600"/>
                            <a:gd name="T10" fmla="*/ 21600 w 21600"/>
                            <a:gd name="T11" fmla="*/ 21600 h 21600"/>
                          </a:gdLst>
                          <a:ahLst/>
                          <a:cxnLst>
                            <a:cxn ang="0">
                              <a:pos x="T0" y="T1"/>
                            </a:cxn>
                            <a:cxn ang="0">
                              <a:pos x="T2" y="T3"/>
                            </a:cxn>
                            <a:cxn ang="0">
                              <a:pos x="T4" y="T5"/>
                            </a:cxn>
                            <a:cxn ang="0">
                              <a:pos x="T6" y="T7"/>
                            </a:cxn>
                          </a:cxnLst>
                          <a:rect l="T8" t="T9" r="T10" b="T11"/>
                          <a:pathLst>
                            <a:path w="21600" h="21600">
                              <a:moveTo>
                                <a:pt x="0" y="0"/>
                              </a:moveTo>
                              <a:lnTo>
                                <a:pt x="21600" y="0"/>
                              </a:lnTo>
                              <a:lnTo>
                                <a:pt x="21600" y="21600"/>
                              </a:lnTo>
                              <a:lnTo>
                                <a:pt x="0" y="21600"/>
                              </a:lnTo>
                              <a:lnTo>
                                <a:pt x="0" y="0"/>
                              </a:lnTo>
                              <a:close/>
                            </a:path>
                          </a:pathLst>
                        </a:custGeom>
                        <a:solidFill>
                          <a:srgbClr val="D8D8D8"/>
                        </a:solidFill>
                        <a:ln w="9000" cap="flat">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B35C7CF" id="AutoShape 2" o:spid="_x0000_s1026" style="position:absolute;margin-left:37.35pt;margin-top:15.45pt;width:425.2pt;height:127.1pt;z-index:-25165875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" o:allowincell="f" path="m,l21600,r,21600l,21600,,xe" fillcolor="#d8d8d8" strokeweight=".25mm">
                <v:stroke joinstyle="miter"/>
                <v:path o:connecttype="custom" o:connectlocs="662989911,0;1325979822,64724347;662989911,129448695;0,64724347" o:connectangles="0,0,0,0" textboxrect="0,0,21600,21600"/>
                <w10:wrap anchorx="margin"/>
              </v:shape>
            </w:pict>
          </mc:Fallback>
        </mc:AlternateContent>
      </w:r>
    </w:p>
    <w:p w14:paraId="39AA1D89" w14:textId="25B29EF1" w:rsidR="00321033" w:rsidRDefault="00A217BD">
      <w:pPr>
        <w:tabs>
          <w:tab w:val="left" w:pos="10204"/>
        </w:tabs>
        <w:suppressAutoHyphens/>
        <w:spacing w:before="0" w:after="0"/>
        <w:ind w:right="-2"/>
        <w:jc w:val="center"/>
      </w:pPr>
      <w:r>
        <w:rPr>
          <w:rFonts w:eastAsia="Times New Roman"/>
          <w:b/>
          <w:sz w:val="40"/>
          <w:szCs w:val="20"/>
        </w:rPr>
        <w:t>Územní plán</w:t>
      </w:r>
    </w:p>
    <w:p w14:paraId="4E3BF267" w14:textId="77777777" w:rsidR="00321033" w:rsidRDefault="0098774B">
      <w:pPr>
        <w:keepNext/>
        <w:numPr>
          <w:ilvl w:val="3"/>
          <w:numId w:val="6"/>
        </w:numPr>
        <w:tabs>
          <w:tab w:val="left" w:pos="0"/>
          <w:tab w:val="left" w:pos="10204"/>
        </w:tabs>
        <w:suppressAutoHyphens/>
        <w:spacing w:before="0" w:after="0"/>
        <w:ind w:right="-2"/>
        <w:jc w:val="center"/>
      </w:pPr>
      <w:r>
        <w:rPr>
          <w:rFonts w:eastAsia="Times New Roman"/>
          <w:b/>
          <w:sz w:val="48"/>
          <w:szCs w:val="48"/>
        </w:rPr>
        <w:t>KRÁTOŠICE</w:t>
      </w:r>
    </w:p>
    <w:p w14:paraId="6CCF26E4" w14:textId="3F6F0869" w:rsidR="00321033" w:rsidRDefault="002D22B7" w:rsidP="002D22B7">
      <w:pPr>
        <w:tabs>
          <w:tab w:val="left" w:pos="0"/>
          <w:tab w:val="left" w:pos="5960"/>
          <w:tab w:val="left" w:pos="10204"/>
        </w:tabs>
        <w:suppressAutoHyphens/>
        <w:spacing w:before="0" w:after="0"/>
        <w:ind w:right="-2"/>
        <w:jc w:val="left"/>
        <w:rPr>
          <w:rFonts w:eastAsia="Times New Roman"/>
          <w:b/>
          <w:sz w:val="48"/>
          <w:szCs w:val="48"/>
        </w:rPr>
      </w:pPr>
      <w:r>
        <w:rPr>
          <w:rFonts w:eastAsia="Times New Roman"/>
          <w:b/>
          <w:sz w:val="48"/>
          <w:szCs w:val="48"/>
        </w:rPr>
        <w:tab/>
      </w:r>
    </w:p>
    <w:p w14:paraId="0D7DFA4F" w14:textId="3E03D55E" w:rsidR="00321033" w:rsidRDefault="0098774B" w:rsidP="001D3E7F">
      <w:pPr>
        <w:keepNext/>
        <w:numPr>
          <w:ilvl w:val="2"/>
          <w:numId w:val="6"/>
        </w:numPr>
        <w:tabs>
          <w:tab w:val="left" w:pos="0"/>
          <w:tab w:val="left" w:pos="10204"/>
        </w:tabs>
        <w:suppressAutoHyphens/>
        <w:spacing w:before="0" w:after="0"/>
        <w:ind w:right="-2"/>
        <w:jc w:val="center"/>
      </w:pPr>
      <w:r>
        <w:rPr>
          <w:rFonts w:eastAsia="Times New Roman"/>
          <w:b/>
          <w:sz w:val="40"/>
          <w:szCs w:val="40"/>
        </w:rPr>
        <w:t xml:space="preserve">ODŮVODNĚNÍ </w:t>
      </w:r>
    </w:p>
    <w:p w14:paraId="15A44FFF" w14:textId="77777777" w:rsidR="001D016D" w:rsidRDefault="001D016D">
      <w:pPr>
        <w:pStyle w:val="Standard"/>
        <w:tabs>
          <w:tab w:val="left" w:pos="10204"/>
        </w:tabs>
        <w:ind w:right="-2"/>
        <w:jc w:val="center"/>
        <w:rPr>
          <w:rFonts w:ascii="ISOCPEUR" w:eastAsia="Times New Roman" w:hAnsi="ISOCPEUR"/>
          <w:b/>
          <w:sz w:val="28"/>
          <w:szCs w:val="20"/>
        </w:rPr>
      </w:pPr>
    </w:p>
    <w:p w14:paraId="76DAE1E5" w14:textId="77777777" w:rsidR="00AE3E0B" w:rsidRDefault="00AE3E0B">
      <w:pPr>
        <w:pStyle w:val="Standard"/>
        <w:tabs>
          <w:tab w:val="left" w:pos="10204"/>
        </w:tabs>
        <w:ind w:right="-2"/>
        <w:jc w:val="center"/>
        <w:rPr>
          <w:rFonts w:ascii="ISOCPEUR" w:eastAsia="Times New Roman" w:hAnsi="ISOCPEUR"/>
          <w:b/>
          <w:sz w:val="28"/>
          <w:szCs w:val="20"/>
        </w:rPr>
      </w:pPr>
    </w:p>
    <w:p w14:paraId="25236FD5" w14:textId="77777777" w:rsidR="00AA7056" w:rsidRDefault="00AA7056">
      <w:pPr>
        <w:pStyle w:val="Standard"/>
        <w:tabs>
          <w:tab w:val="left" w:pos="10204"/>
        </w:tabs>
        <w:ind w:right="-2"/>
        <w:jc w:val="center"/>
        <w:rPr>
          <w:rFonts w:ascii="ISOCPEUR" w:eastAsia="Times New Roman" w:hAnsi="ISOCPEUR" w:cs="ISOCPEUR"/>
          <w:color w:val="000000"/>
          <w:sz w:val="32"/>
          <w:szCs w:val="20"/>
          <w:highlight w:val="yellow"/>
        </w:rPr>
      </w:pPr>
    </w:p>
    <w:tbl>
      <w:tblPr>
        <w:tblW w:w="4700" w:type="pct"/>
        <w:jc w:val="center"/>
        <w:tblLayout w:type="fixed"/>
        <w:tblCellMar>
          <w:top w:w="113" w:type="dxa"/>
          <w:bottom w:w="113" w:type="dxa"/>
        </w:tblCellMar>
        <w:tblLook w:val="0000" w:firstRow="0" w:lastRow="0" w:firstColumn="0" w:lastColumn="0" w:noHBand="0" w:noVBand="0"/>
      </w:tblPr>
      <w:tblGrid>
        <w:gridCol w:w="4564"/>
        <w:gridCol w:w="4806"/>
      </w:tblGrid>
      <w:tr w:rsidR="00321033" w14:paraId="113FA794" w14:textId="77777777">
        <w:trPr>
          <w:trHeight w:val="23"/>
          <w:jc w:val="center"/>
        </w:trPr>
        <w:tc>
          <w:tcPr>
            <w:tcW w:w="93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211BF" w14:textId="77777777" w:rsidR="00321033" w:rsidRDefault="0098774B">
            <w:pPr>
              <w:spacing w:before="0" w:after="0"/>
              <w:jc w:val="center"/>
            </w:pPr>
            <w:r>
              <w:rPr>
                <w:rFonts w:cs="Arial"/>
                <w:b/>
              </w:rPr>
              <w:t>ZÁZNAM O ÚČINNOSTI</w:t>
            </w:r>
          </w:p>
        </w:tc>
      </w:tr>
      <w:tr w:rsidR="00321033" w14:paraId="1CBB7EB2" w14:textId="77777777">
        <w:trPr>
          <w:trHeight w:val="23"/>
          <w:jc w:val="center"/>
        </w:trPr>
        <w:tc>
          <w:tcPr>
            <w:tcW w:w="4568" w:type="dxa"/>
            <w:tcBorders>
              <w:top w:val="single" w:sz="4" w:space="0" w:color="000000"/>
              <w:left w:val="single" w:sz="4" w:space="0" w:color="000000"/>
              <w:bottom w:val="single" w:sz="4" w:space="0" w:color="000000"/>
              <w:right w:val="none" w:sz="0" w:space="0" w:color="000000"/>
            </w:tcBorders>
            <w:shd w:val="clear" w:color="auto" w:fill="auto"/>
            <w:vAlign w:val="center"/>
          </w:tcPr>
          <w:p w14:paraId="520C8E6A" w14:textId="77777777" w:rsidR="00321033" w:rsidRDefault="0098774B">
            <w:pPr>
              <w:spacing w:before="0" w:after="0"/>
              <w:jc w:val="left"/>
            </w:pPr>
            <w:r>
              <w:t>Označení správního orgánu, který územní plán vydal:</w:t>
            </w:r>
          </w:p>
        </w:tc>
        <w:tc>
          <w:tcPr>
            <w:tcW w:w="4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05472" w14:textId="77777777" w:rsidR="00321033" w:rsidRDefault="0098774B">
            <w:pPr>
              <w:spacing w:before="0" w:after="0"/>
              <w:jc w:val="left"/>
            </w:pPr>
            <w:r>
              <w:t>Zastupitelstvo obce Krátošice,</w:t>
            </w:r>
          </w:p>
          <w:p w14:paraId="5B746E62" w14:textId="4BAA4E94" w:rsidR="00321033" w:rsidRDefault="0098774B">
            <w:pPr>
              <w:spacing w:before="0" w:after="0"/>
              <w:jc w:val="left"/>
            </w:pPr>
            <w:r>
              <w:t xml:space="preserve">dne </w:t>
            </w:r>
            <w:r w:rsidR="00AE3E0B">
              <w:t>8.11.2024</w:t>
            </w:r>
            <w:r>
              <w:t xml:space="preserve">, pod č. usn. </w:t>
            </w:r>
            <w:r w:rsidR="00AE3E0B">
              <w:t>4/2</w:t>
            </w:r>
          </w:p>
        </w:tc>
      </w:tr>
      <w:tr w:rsidR="00321033" w14:paraId="168EDEC8" w14:textId="77777777">
        <w:trPr>
          <w:trHeight w:val="23"/>
          <w:jc w:val="center"/>
        </w:trPr>
        <w:tc>
          <w:tcPr>
            <w:tcW w:w="4568" w:type="dxa"/>
            <w:tcBorders>
              <w:top w:val="single" w:sz="4" w:space="0" w:color="000000"/>
              <w:left w:val="single" w:sz="4" w:space="0" w:color="000000"/>
              <w:bottom w:val="single" w:sz="4" w:space="0" w:color="000000"/>
              <w:right w:val="none" w:sz="0" w:space="0" w:color="000000"/>
            </w:tcBorders>
            <w:shd w:val="clear" w:color="auto" w:fill="auto"/>
            <w:vAlign w:val="center"/>
          </w:tcPr>
          <w:p w14:paraId="5FF82504" w14:textId="77777777" w:rsidR="00321033" w:rsidRDefault="0098774B">
            <w:pPr>
              <w:spacing w:before="0" w:after="0"/>
              <w:jc w:val="left"/>
            </w:pPr>
            <w:r>
              <w:rPr>
                <w:rFonts w:cs="Arial"/>
                <w:b/>
              </w:rPr>
              <w:t>Datum nabytí účinnosti územního plánu:</w:t>
            </w:r>
          </w:p>
        </w:tc>
        <w:tc>
          <w:tcPr>
            <w:tcW w:w="4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0E6B0" w14:textId="4C63902C" w:rsidR="00321033" w:rsidRDefault="00AE3E0B">
            <w:pPr>
              <w:snapToGrid w:val="0"/>
              <w:spacing w:before="0" w:after="0"/>
              <w:jc w:val="left"/>
              <w:rPr>
                <w:rFonts w:cs="Arial"/>
                <w:b/>
              </w:rPr>
            </w:pPr>
            <w:r>
              <w:rPr>
                <w:rFonts w:cs="Arial"/>
                <w:b/>
              </w:rPr>
              <w:t>28.11.2024</w:t>
            </w:r>
          </w:p>
        </w:tc>
      </w:tr>
      <w:tr w:rsidR="00321033" w14:paraId="7488D672" w14:textId="77777777">
        <w:trPr>
          <w:trHeight w:val="23"/>
          <w:jc w:val="center"/>
        </w:trPr>
        <w:tc>
          <w:tcPr>
            <w:tcW w:w="4568" w:type="dxa"/>
            <w:tcBorders>
              <w:top w:val="single" w:sz="4" w:space="0" w:color="000000"/>
              <w:left w:val="single" w:sz="4" w:space="0" w:color="000000"/>
              <w:bottom w:val="single" w:sz="4" w:space="0" w:color="000000"/>
              <w:right w:val="none" w:sz="0" w:space="0" w:color="000000"/>
            </w:tcBorders>
            <w:shd w:val="clear" w:color="auto" w:fill="auto"/>
            <w:vAlign w:val="center"/>
          </w:tcPr>
          <w:p w14:paraId="02056744" w14:textId="77777777" w:rsidR="00321033" w:rsidRDefault="0098774B">
            <w:pPr>
              <w:widowControl/>
              <w:snapToGrid w:val="0"/>
              <w:spacing w:after="0" w:line="240" w:lineRule="atLeast"/>
              <w:jc w:val="left"/>
            </w:pPr>
            <w:r>
              <w:rPr>
                <w:rFonts w:eastAsia="Times New Roman"/>
              </w:rPr>
              <w:t xml:space="preserve">Oprávněná úřední osoba pořizovatele </w:t>
            </w:r>
          </w:p>
          <w:p w14:paraId="24574F8E" w14:textId="77777777" w:rsidR="00321033" w:rsidRDefault="0098774B">
            <w:pPr>
              <w:widowControl/>
              <w:spacing w:before="0" w:after="0" w:line="240" w:lineRule="atLeast"/>
              <w:jc w:val="left"/>
            </w:pPr>
            <w:r>
              <w:rPr>
                <w:rFonts w:eastAsia="Times New Roman" w:cs="Lucida Sans Unicode"/>
              </w:rPr>
              <w:t>Jméno a příjmení:</w:t>
            </w:r>
          </w:p>
        </w:tc>
        <w:tc>
          <w:tcPr>
            <w:tcW w:w="4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3C8BD" w14:textId="15F470B4" w:rsidR="00321033" w:rsidRDefault="002578D0">
            <w:pPr>
              <w:snapToGrid w:val="0"/>
              <w:rPr>
                <w:rFonts w:eastAsia="Times New Roman" w:cs="Lucida Sans Unicode"/>
              </w:rPr>
            </w:pPr>
            <w:r>
              <w:rPr>
                <w:rFonts w:eastAsia="Times New Roman" w:cs="Lucida Sans Unicode"/>
              </w:rPr>
              <w:t xml:space="preserve">Ing. </w:t>
            </w:r>
            <w:r w:rsidR="006628EE">
              <w:rPr>
                <w:rFonts w:eastAsia="Times New Roman" w:cs="Lucida Sans Unicode"/>
              </w:rPr>
              <w:t>Vlastimil Křemen</w:t>
            </w:r>
          </w:p>
        </w:tc>
      </w:tr>
      <w:tr w:rsidR="00321033" w14:paraId="7E1D875E" w14:textId="77777777">
        <w:trPr>
          <w:trHeight w:val="218"/>
          <w:jc w:val="center"/>
        </w:trPr>
        <w:tc>
          <w:tcPr>
            <w:tcW w:w="4568" w:type="dxa"/>
            <w:tcBorders>
              <w:top w:val="single" w:sz="4" w:space="0" w:color="000000"/>
              <w:left w:val="single" w:sz="4" w:space="0" w:color="000000"/>
              <w:bottom w:val="single" w:sz="4" w:space="0" w:color="000000"/>
              <w:right w:val="none" w:sz="0" w:space="0" w:color="000000"/>
            </w:tcBorders>
            <w:shd w:val="clear" w:color="auto" w:fill="auto"/>
            <w:vAlign w:val="center"/>
          </w:tcPr>
          <w:p w14:paraId="4097C0CF" w14:textId="77777777" w:rsidR="00321033" w:rsidRDefault="0098774B">
            <w:pPr>
              <w:snapToGrid w:val="0"/>
            </w:pPr>
            <w:r>
              <w:t>Funkce:</w:t>
            </w:r>
          </w:p>
        </w:tc>
        <w:tc>
          <w:tcPr>
            <w:tcW w:w="4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CA689" w14:textId="13F9F750" w:rsidR="00321033" w:rsidRDefault="00402473">
            <w:pPr>
              <w:snapToGrid w:val="0"/>
            </w:pPr>
            <w:r>
              <w:t>Vedoucí odboru rozvoje</w:t>
            </w:r>
            <w:r w:rsidR="00072C07">
              <w:t>; MěÚ Tábor</w:t>
            </w:r>
          </w:p>
        </w:tc>
      </w:tr>
      <w:tr w:rsidR="00321033" w14:paraId="7933D5B2" w14:textId="77777777">
        <w:trPr>
          <w:trHeight w:val="23"/>
          <w:jc w:val="center"/>
        </w:trPr>
        <w:tc>
          <w:tcPr>
            <w:tcW w:w="93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DF2ACB" w14:textId="77777777" w:rsidR="00321033" w:rsidRDefault="00321033">
            <w:pPr>
              <w:widowControl/>
              <w:snapToGrid w:val="0"/>
              <w:spacing w:after="0" w:line="240" w:lineRule="atLeast"/>
              <w:jc w:val="center"/>
              <w:rPr>
                <w:rFonts w:ascii="Times New Roman" w:eastAsia="Times New Roman" w:hAnsi="Times New Roman" w:cs="Lucida Sans Unicode"/>
                <w:i/>
                <w:sz w:val="20"/>
                <w:szCs w:val="20"/>
                <w:lang w:eastAsia="cs-CZ"/>
              </w:rPr>
            </w:pPr>
          </w:p>
          <w:p w14:paraId="05797B27" w14:textId="77777777" w:rsidR="00321033" w:rsidRDefault="00321033">
            <w:pPr>
              <w:widowControl/>
              <w:snapToGrid w:val="0"/>
              <w:spacing w:after="0" w:line="240" w:lineRule="atLeast"/>
              <w:jc w:val="center"/>
              <w:rPr>
                <w:rFonts w:eastAsia="Times New Roman" w:cs="Lucida Sans Unicode"/>
                <w:i/>
              </w:rPr>
            </w:pPr>
          </w:p>
          <w:p w14:paraId="20762CA2" w14:textId="77777777" w:rsidR="00321033" w:rsidRDefault="00321033">
            <w:pPr>
              <w:widowControl/>
              <w:snapToGrid w:val="0"/>
              <w:spacing w:after="0" w:line="240" w:lineRule="atLeast"/>
              <w:jc w:val="center"/>
              <w:rPr>
                <w:rFonts w:eastAsia="Times New Roman" w:cs="Lucida Sans Unicode"/>
                <w:i/>
              </w:rPr>
            </w:pPr>
          </w:p>
          <w:p w14:paraId="709B15CB" w14:textId="77777777" w:rsidR="00321033" w:rsidRDefault="00321033">
            <w:pPr>
              <w:widowControl/>
              <w:snapToGrid w:val="0"/>
              <w:spacing w:after="0" w:line="240" w:lineRule="atLeast"/>
              <w:jc w:val="center"/>
              <w:rPr>
                <w:rFonts w:eastAsia="Times New Roman" w:cs="Lucida Sans Unicode"/>
                <w:i/>
              </w:rPr>
            </w:pPr>
          </w:p>
          <w:p w14:paraId="08A00FE0" w14:textId="77777777" w:rsidR="00321033" w:rsidRDefault="00321033">
            <w:pPr>
              <w:widowControl/>
              <w:snapToGrid w:val="0"/>
              <w:spacing w:after="0" w:line="240" w:lineRule="atLeast"/>
              <w:jc w:val="center"/>
              <w:rPr>
                <w:rFonts w:eastAsia="Times New Roman" w:cs="Lucida Sans Unicode"/>
                <w:i/>
              </w:rPr>
            </w:pPr>
          </w:p>
          <w:p w14:paraId="7F8DB30D" w14:textId="77777777" w:rsidR="00321033" w:rsidRDefault="00321033">
            <w:pPr>
              <w:widowControl/>
              <w:snapToGrid w:val="0"/>
              <w:spacing w:after="0" w:line="240" w:lineRule="atLeast"/>
              <w:jc w:val="center"/>
              <w:rPr>
                <w:rFonts w:eastAsia="Times New Roman" w:cs="Lucida Sans Unicode"/>
                <w:i/>
              </w:rPr>
            </w:pPr>
          </w:p>
          <w:p w14:paraId="7A1B0024" w14:textId="77777777" w:rsidR="00321033" w:rsidRDefault="00321033">
            <w:pPr>
              <w:widowControl/>
              <w:snapToGrid w:val="0"/>
              <w:spacing w:after="0" w:line="240" w:lineRule="atLeast"/>
              <w:jc w:val="center"/>
              <w:rPr>
                <w:rFonts w:eastAsia="Times New Roman" w:cs="Lucida Sans Unicode"/>
                <w:i/>
              </w:rPr>
            </w:pPr>
          </w:p>
          <w:p w14:paraId="78E1602F" w14:textId="77777777" w:rsidR="00321033" w:rsidRDefault="0098774B">
            <w:pPr>
              <w:spacing w:before="0" w:after="0"/>
              <w:jc w:val="center"/>
            </w:pPr>
            <w:r>
              <w:rPr>
                <w:i/>
              </w:rPr>
              <w:t>Podpis a otisk úředního razítka:</w:t>
            </w:r>
          </w:p>
        </w:tc>
      </w:tr>
    </w:tbl>
    <w:p w14:paraId="3210720E" w14:textId="77777777" w:rsidR="00321033" w:rsidRDefault="00321033">
      <w:pPr>
        <w:pStyle w:val="Standard"/>
        <w:tabs>
          <w:tab w:val="left" w:pos="10204"/>
        </w:tabs>
        <w:ind w:right="-2"/>
        <w:rPr>
          <w:rFonts w:ascii="ISOCPEUR" w:eastAsia="Times New Roman" w:hAnsi="ISOCPEUR" w:cs="ISOCPEUR"/>
          <w:szCs w:val="20"/>
          <w:highlight w:val="yellow"/>
        </w:rPr>
      </w:pPr>
    </w:p>
    <w:p w14:paraId="725545B4" w14:textId="77777777" w:rsidR="001D6E78" w:rsidRDefault="001D6E78">
      <w:pPr>
        <w:pStyle w:val="Standard"/>
        <w:tabs>
          <w:tab w:val="left" w:pos="10204"/>
        </w:tabs>
        <w:ind w:right="-2"/>
        <w:jc w:val="center"/>
        <w:rPr>
          <w:rFonts w:ascii="ISOCPEUR" w:eastAsia="Times New Roman" w:hAnsi="ISOCPEUR" w:cs="ISOCPEUR"/>
          <w:szCs w:val="20"/>
          <w:highlight w:val="yellow"/>
        </w:rPr>
      </w:pPr>
    </w:p>
    <w:p w14:paraId="7EE57CF8" w14:textId="77777777" w:rsidR="0018257E" w:rsidRDefault="0018257E">
      <w:pPr>
        <w:pStyle w:val="Standard"/>
        <w:tabs>
          <w:tab w:val="left" w:pos="10204"/>
        </w:tabs>
        <w:ind w:right="-2"/>
        <w:jc w:val="center"/>
        <w:rPr>
          <w:rFonts w:ascii="ISOCPEUR" w:eastAsia="Times New Roman" w:hAnsi="ISOCPEUR" w:cs="ISOCPEUR"/>
          <w:szCs w:val="20"/>
          <w:highlight w:val="yellow"/>
        </w:rPr>
      </w:pPr>
    </w:p>
    <w:p w14:paraId="2861647D" w14:textId="77777777" w:rsidR="00321033" w:rsidRDefault="0098774B">
      <w:pPr>
        <w:tabs>
          <w:tab w:val="left" w:pos="10204"/>
        </w:tabs>
        <w:suppressAutoHyphens/>
        <w:spacing w:before="0" w:after="0"/>
        <w:ind w:right="-2"/>
        <w:jc w:val="center"/>
      </w:pPr>
      <w:r>
        <w:rPr>
          <w:rFonts w:eastAsia="Times New Roman"/>
          <w:szCs w:val="20"/>
        </w:rPr>
        <w:t>Projektant:</w:t>
      </w:r>
    </w:p>
    <w:p w14:paraId="3B58CC41" w14:textId="77777777" w:rsidR="00321033" w:rsidRDefault="0098774B">
      <w:pPr>
        <w:tabs>
          <w:tab w:val="left" w:pos="10204"/>
        </w:tabs>
        <w:suppressAutoHyphens/>
        <w:ind w:right="-2"/>
        <w:jc w:val="center"/>
      </w:pPr>
      <w:r>
        <w:rPr>
          <w:rFonts w:eastAsia="Times New Roman" w:cs="Calibri"/>
          <w:b/>
          <w:szCs w:val="20"/>
        </w:rPr>
        <w:t>Relax M.A.A.T., s. r. o.</w:t>
      </w:r>
    </w:p>
    <w:p w14:paraId="58A09FF8" w14:textId="77777777" w:rsidR="00321033" w:rsidRDefault="0098774B">
      <w:pPr>
        <w:tabs>
          <w:tab w:val="left" w:pos="10204"/>
        </w:tabs>
        <w:suppressAutoHyphens/>
        <w:ind w:right="-2"/>
        <w:jc w:val="center"/>
        <w:sectPr w:rsidR="00321033" w:rsidSect="00397527">
          <w:footerReference w:type="default" r:id="rId8"/>
          <w:pgSz w:w="11906" w:h="16838"/>
          <w:pgMar w:top="964" w:right="964" w:bottom="964" w:left="964" w:header="708" w:footer="669" w:gutter="0"/>
          <w:cols w:space="708"/>
          <w:titlePg/>
          <w:docGrid w:linePitch="326"/>
        </w:sectPr>
      </w:pPr>
      <w:r>
        <w:rPr>
          <w:rFonts w:eastAsia="Times New Roman"/>
          <w:szCs w:val="20"/>
        </w:rPr>
        <w:t xml:space="preserve">IČ: 071 42 226 </w:t>
      </w:r>
    </w:p>
    <w:p w14:paraId="2525DC70" w14:textId="4FD522CD" w:rsidR="00321033" w:rsidRDefault="0098774B" w:rsidP="001857EC">
      <w:pPr>
        <w:tabs>
          <w:tab w:val="left" w:pos="1560"/>
        </w:tabs>
        <w:suppressAutoHyphens/>
        <w:spacing w:before="0" w:after="0"/>
        <w:jc w:val="right"/>
      </w:pPr>
      <w:r>
        <w:rPr>
          <w:rFonts w:eastAsia="Times New Roman"/>
          <w:szCs w:val="20"/>
        </w:rPr>
        <w:t xml:space="preserve">Zodpovědný projektant:  </w:t>
      </w:r>
    </w:p>
    <w:p w14:paraId="38868B61" w14:textId="77777777" w:rsidR="00321033" w:rsidRDefault="0098774B" w:rsidP="001857EC">
      <w:pPr>
        <w:tabs>
          <w:tab w:val="left" w:pos="1560"/>
        </w:tabs>
        <w:suppressAutoHyphens/>
        <w:spacing w:before="0" w:after="0"/>
        <w:jc w:val="right"/>
      </w:pPr>
      <w:r>
        <w:rPr>
          <w:rFonts w:eastAsia="Times New Roman"/>
          <w:szCs w:val="20"/>
        </w:rPr>
        <w:t>Autor koncepce:</w:t>
      </w:r>
    </w:p>
    <w:p w14:paraId="1C9DE826" w14:textId="77777777" w:rsidR="00321033" w:rsidRDefault="0098774B" w:rsidP="001857EC">
      <w:pPr>
        <w:tabs>
          <w:tab w:val="left" w:pos="1560"/>
        </w:tabs>
        <w:suppressAutoHyphens/>
        <w:spacing w:before="0" w:after="0"/>
        <w:jc w:val="right"/>
      </w:pPr>
      <w:r>
        <w:rPr>
          <w:rFonts w:eastAsia="Times New Roman"/>
          <w:szCs w:val="20"/>
        </w:rPr>
        <w:t>Projektant:</w:t>
      </w:r>
    </w:p>
    <w:p w14:paraId="70DFC076" w14:textId="16A1F59E" w:rsidR="00321033" w:rsidRDefault="0098774B">
      <w:pPr>
        <w:tabs>
          <w:tab w:val="left" w:pos="1560"/>
        </w:tabs>
        <w:suppressAutoHyphens/>
        <w:spacing w:before="0" w:after="0"/>
        <w:jc w:val="left"/>
      </w:pPr>
      <w:r>
        <w:rPr>
          <w:rFonts w:eastAsia="Times New Roman"/>
          <w:szCs w:val="20"/>
        </w:rPr>
        <w:t>Ing. arch. Martin Jirovský, Ph.D., MBA</w:t>
      </w:r>
      <w:r w:rsidR="00072C07">
        <w:rPr>
          <w:rFonts w:eastAsia="Times New Roman"/>
          <w:szCs w:val="20"/>
        </w:rPr>
        <w:t xml:space="preserve">, </w:t>
      </w:r>
      <w:r>
        <w:rPr>
          <w:rFonts w:eastAsia="Times New Roman"/>
          <w:szCs w:val="20"/>
        </w:rPr>
        <w:t>DiS.</w:t>
      </w:r>
    </w:p>
    <w:p w14:paraId="52E753B8" w14:textId="77777777" w:rsidR="00321033" w:rsidRDefault="0098774B">
      <w:pPr>
        <w:tabs>
          <w:tab w:val="left" w:pos="1560"/>
        </w:tabs>
        <w:suppressAutoHyphens/>
        <w:spacing w:before="0" w:after="0"/>
        <w:jc w:val="left"/>
      </w:pPr>
      <w:r>
        <w:rPr>
          <w:rFonts w:eastAsia="Times New Roman"/>
          <w:szCs w:val="20"/>
        </w:rPr>
        <w:t>Ing. arch. Martin Jirovský, Ph.D., MBA, DiS.</w:t>
      </w:r>
      <w:r>
        <w:rPr>
          <w:rFonts w:eastAsia="Times New Roman"/>
          <w:szCs w:val="20"/>
        </w:rPr>
        <w:tab/>
        <w:t xml:space="preserve">    </w:t>
      </w:r>
    </w:p>
    <w:p w14:paraId="0F83A691" w14:textId="62424F57" w:rsidR="00321033" w:rsidRDefault="00903722">
      <w:pPr>
        <w:tabs>
          <w:tab w:val="left" w:pos="1560"/>
        </w:tabs>
        <w:suppressAutoHyphens/>
        <w:spacing w:before="0" w:after="0"/>
        <w:jc w:val="left"/>
        <w:sectPr w:rsidR="00321033" w:rsidSect="00397527">
          <w:type w:val="continuous"/>
          <w:pgSz w:w="11906" w:h="16838"/>
          <w:pgMar w:top="964" w:right="964" w:bottom="964" w:left="964" w:header="708" w:footer="669" w:gutter="0"/>
          <w:cols w:num="2" w:space="708"/>
          <w:titlePg/>
          <w:docGrid w:linePitch="326"/>
        </w:sectPr>
      </w:pPr>
      <w:r>
        <w:rPr>
          <w:rFonts w:eastAsia="Times New Roman"/>
          <w:szCs w:val="20"/>
        </w:rPr>
        <w:t>Zuzana Iterská</w:t>
      </w:r>
    </w:p>
    <w:p w14:paraId="4899D1A8" w14:textId="77777777" w:rsidR="00321033" w:rsidRDefault="00321033">
      <w:pPr>
        <w:tabs>
          <w:tab w:val="left" w:pos="1560"/>
        </w:tabs>
        <w:suppressAutoHyphens/>
        <w:spacing w:before="0" w:after="0"/>
        <w:jc w:val="right"/>
        <w:rPr>
          <w:rFonts w:eastAsia="Times New Roman"/>
          <w:b/>
          <w:sz w:val="28"/>
          <w:szCs w:val="20"/>
          <w:highlight w:val="yellow"/>
        </w:rPr>
      </w:pPr>
    </w:p>
    <w:p w14:paraId="01843092" w14:textId="77777777" w:rsidR="0018257E" w:rsidRDefault="0018257E">
      <w:pPr>
        <w:tabs>
          <w:tab w:val="left" w:pos="1560"/>
        </w:tabs>
        <w:suppressAutoHyphens/>
        <w:spacing w:before="0" w:after="0"/>
        <w:jc w:val="center"/>
        <w:rPr>
          <w:rFonts w:eastAsia="Times New Roman"/>
          <w:b/>
          <w:sz w:val="28"/>
          <w:szCs w:val="20"/>
        </w:rPr>
      </w:pPr>
    </w:p>
    <w:p w14:paraId="1B7BC91E" w14:textId="5747CEA4" w:rsidR="00321033" w:rsidRDefault="00E05C04">
      <w:pPr>
        <w:tabs>
          <w:tab w:val="left" w:pos="1560"/>
        </w:tabs>
        <w:suppressAutoHyphens/>
        <w:spacing w:before="0" w:after="0"/>
        <w:jc w:val="center"/>
      </w:pPr>
      <w:r>
        <w:rPr>
          <w:rFonts w:eastAsia="Times New Roman"/>
          <w:b/>
          <w:sz w:val="28"/>
          <w:szCs w:val="20"/>
        </w:rPr>
        <w:t>Listopad</w:t>
      </w:r>
      <w:r w:rsidR="00910DA4">
        <w:rPr>
          <w:rFonts w:eastAsia="Times New Roman"/>
          <w:b/>
          <w:sz w:val="28"/>
          <w:szCs w:val="20"/>
        </w:rPr>
        <w:t xml:space="preserve"> 2024</w:t>
      </w:r>
    </w:p>
    <w:p w14:paraId="6F3C0E70" w14:textId="77777777" w:rsidR="00321033" w:rsidRDefault="00321033">
      <w:pPr>
        <w:sectPr w:rsidR="00321033" w:rsidSect="00397527">
          <w:type w:val="continuous"/>
          <w:pgSz w:w="11906" w:h="16838"/>
          <w:pgMar w:top="964" w:right="964" w:bottom="964" w:left="964" w:header="708" w:footer="669" w:gutter="0"/>
          <w:cols w:space="708"/>
          <w:titlePg/>
          <w:docGrid w:linePitch="326"/>
        </w:sectPr>
      </w:pPr>
    </w:p>
    <w:p w14:paraId="14791A28" w14:textId="58D702E7" w:rsidR="00C46D38" w:rsidRPr="00C46D38" w:rsidRDefault="00C46D38" w:rsidP="00C46D38">
      <w:pPr>
        <w:pStyle w:val="Obsah1"/>
        <w:tabs>
          <w:tab w:val="left" w:pos="480"/>
          <w:tab w:val="right" w:pos="9968"/>
        </w:tabs>
        <w:jc w:val="center"/>
        <w:rPr>
          <w:rFonts w:ascii="ISOCPEUR" w:hAnsi="ISOCPEUR"/>
          <w:sz w:val="28"/>
          <w:szCs w:val="32"/>
        </w:rPr>
      </w:pPr>
      <w:r w:rsidRPr="00C46D38">
        <w:rPr>
          <w:rFonts w:ascii="ISOCPEUR" w:hAnsi="ISOCPEUR"/>
          <w:sz w:val="28"/>
          <w:szCs w:val="32"/>
        </w:rPr>
        <w:lastRenderedPageBreak/>
        <w:t>Obsah</w:t>
      </w:r>
    </w:p>
    <w:p w14:paraId="6556DF97" w14:textId="340CF62A" w:rsidR="00721919" w:rsidRDefault="00616BFA">
      <w:pPr>
        <w:pStyle w:val="Obsah1"/>
        <w:tabs>
          <w:tab w:val="left" w:pos="480"/>
          <w:tab w:val="right" w:pos="9968"/>
        </w:tabs>
        <w:rPr>
          <w:rFonts w:asciiTheme="minorHAnsi" w:eastAsiaTheme="minorEastAsia" w:hAnsiTheme="minorHAnsi" w:cstheme="minorBidi"/>
          <w:b w:val="0"/>
          <w:bCs w:val="0"/>
          <w:caps w:val="0"/>
          <w:noProof/>
          <w:color w:val="auto"/>
          <w:lang w:eastAsia="cs-CZ"/>
          <w14:ligatures w14:val="standardContextual"/>
        </w:rPr>
      </w:pPr>
      <w:r w:rsidRPr="008730E6">
        <w:rPr>
          <w:rFonts w:ascii="ISOCPEUR" w:hAnsi="ISOCPEUR"/>
          <w:highlight w:val="yellow"/>
        </w:rPr>
        <w:fldChar w:fldCharType="begin"/>
      </w:r>
      <w:r w:rsidRPr="008730E6">
        <w:rPr>
          <w:rFonts w:ascii="ISOCPEUR" w:hAnsi="ISOCPEUR"/>
          <w:highlight w:val="yellow"/>
        </w:rPr>
        <w:instrText xml:space="preserve"> TOC \o "1-3" \h \z \u </w:instrText>
      </w:r>
      <w:r w:rsidRPr="008730E6">
        <w:rPr>
          <w:rFonts w:ascii="ISOCPEUR" w:hAnsi="ISOCPEUR"/>
          <w:highlight w:val="yellow"/>
        </w:rPr>
        <w:fldChar w:fldCharType="separate"/>
      </w:r>
      <w:hyperlink w:anchor="_Toc181357762" w:history="1">
        <w:r w:rsidR="00721919" w:rsidRPr="00AF3B32">
          <w:rPr>
            <w:rStyle w:val="Hypertextovodkaz"/>
            <w:noProof/>
          </w:rPr>
          <w:t>1.</w:t>
        </w:r>
        <w:r w:rsidR="00721919">
          <w:rPr>
            <w:rFonts w:asciiTheme="minorHAnsi" w:eastAsiaTheme="minorEastAsia" w:hAnsiTheme="minorHAnsi" w:cstheme="minorBidi"/>
            <w:b w:val="0"/>
            <w:bCs w:val="0"/>
            <w:caps w:val="0"/>
            <w:noProof/>
            <w:color w:val="auto"/>
            <w:lang w:eastAsia="cs-CZ"/>
            <w14:ligatures w14:val="standardContextual"/>
          </w:rPr>
          <w:tab/>
        </w:r>
        <w:r w:rsidR="00721919" w:rsidRPr="00AF3B32">
          <w:rPr>
            <w:rStyle w:val="Hypertextovodkaz"/>
            <w:noProof/>
          </w:rPr>
          <w:t>Postup při pořízení územního plánu</w:t>
        </w:r>
        <w:r w:rsidR="00721919">
          <w:rPr>
            <w:noProof/>
            <w:webHidden/>
          </w:rPr>
          <w:tab/>
        </w:r>
        <w:r w:rsidR="00721919">
          <w:rPr>
            <w:noProof/>
            <w:webHidden/>
          </w:rPr>
          <w:fldChar w:fldCharType="begin"/>
        </w:r>
        <w:r w:rsidR="00721919">
          <w:rPr>
            <w:noProof/>
            <w:webHidden/>
          </w:rPr>
          <w:instrText xml:space="preserve"> PAGEREF _Toc181357762 \h </w:instrText>
        </w:r>
        <w:r w:rsidR="00721919">
          <w:rPr>
            <w:noProof/>
            <w:webHidden/>
          </w:rPr>
        </w:r>
        <w:r w:rsidR="00721919">
          <w:rPr>
            <w:noProof/>
            <w:webHidden/>
          </w:rPr>
          <w:fldChar w:fldCharType="separate"/>
        </w:r>
        <w:r w:rsidR="00A70285">
          <w:rPr>
            <w:noProof/>
            <w:webHidden/>
          </w:rPr>
          <w:t>5</w:t>
        </w:r>
        <w:r w:rsidR="00721919">
          <w:rPr>
            <w:noProof/>
            <w:webHidden/>
          </w:rPr>
          <w:fldChar w:fldCharType="end"/>
        </w:r>
      </w:hyperlink>
    </w:p>
    <w:p w14:paraId="50CC9EAA" w14:textId="76D513CC" w:rsidR="00721919" w:rsidRDefault="00721919">
      <w:pPr>
        <w:pStyle w:val="Obsah1"/>
        <w:tabs>
          <w:tab w:val="left" w:pos="48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763" w:history="1">
        <w:r w:rsidRPr="00AF3B32">
          <w:rPr>
            <w:rStyle w:val="Hypertextovodkaz"/>
            <w:noProof/>
          </w:rPr>
          <w:t>2.</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Vyhodnocení souladu s politikou územního rozvoje a územně plánovací dokumentací vydanou krajem, vyhodnocení koordinace využívání území z hlediska širších vztahů v území</w:t>
        </w:r>
        <w:r>
          <w:rPr>
            <w:noProof/>
            <w:webHidden/>
          </w:rPr>
          <w:tab/>
        </w:r>
        <w:r>
          <w:rPr>
            <w:noProof/>
            <w:webHidden/>
          </w:rPr>
          <w:fldChar w:fldCharType="begin"/>
        </w:r>
        <w:r>
          <w:rPr>
            <w:noProof/>
            <w:webHidden/>
          </w:rPr>
          <w:instrText xml:space="preserve"> PAGEREF _Toc181357763 \h </w:instrText>
        </w:r>
        <w:r>
          <w:rPr>
            <w:noProof/>
            <w:webHidden/>
          </w:rPr>
        </w:r>
        <w:r>
          <w:rPr>
            <w:noProof/>
            <w:webHidden/>
          </w:rPr>
          <w:fldChar w:fldCharType="separate"/>
        </w:r>
        <w:r w:rsidR="00A70285">
          <w:rPr>
            <w:noProof/>
            <w:webHidden/>
          </w:rPr>
          <w:t>6</w:t>
        </w:r>
        <w:r>
          <w:rPr>
            <w:noProof/>
            <w:webHidden/>
          </w:rPr>
          <w:fldChar w:fldCharType="end"/>
        </w:r>
      </w:hyperlink>
    </w:p>
    <w:p w14:paraId="54EFAE6E" w14:textId="39ACB217"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64" w:history="1">
        <w:r w:rsidRPr="00AF3B32">
          <w:rPr>
            <w:rStyle w:val="Hypertextovodkaz"/>
            <w:noProof/>
          </w:rPr>
          <w:t>2.1.</w:t>
        </w:r>
        <w:r>
          <w:rPr>
            <w:rFonts w:eastAsiaTheme="minorEastAsia" w:cstheme="minorBidi"/>
            <w:b w:val="0"/>
            <w:bCs w:val="0"/>
            <w:noProof/>
            <w:color w:val="auto"/>
            <w:sz w:val="24"/>
            <w:szCs w:val="24"/>
            <w:lang w:eastAsia="cs-CZ"/>
            <w14:ligatures w14:val="standardContextual"/>
          </w:rPr>
          <w:tab/>
        </w:r>
        <w:r w:rsidRPr="00AF3B32">
          <w:rPr>
            <w:rStyle w:val="Hypertextovodkaz"/>
            <w:noProof/>
          </w:rPr>
          <w:t>Soulad s politikou územního rozvoje</w:t>
        </w:r>
        <w:r>
          <w:rPr>
            <w:noProof/>
            <w:webHidden/>
          </w:rPr>
          <w:tab/>
        </w:r>
        <w:r>
          <w:rPr>
            <w:noProof/>
            <w:webHidden/>
          </w:rPr>
          <w:fldChar w:fldCharType="begin"/>
        </w:r>
        <w:r>
          <w:rPr>
            <w:noProof/>
            <w:webHidden/>
          </w:rPr>
          <w:instrText xml:space="preserve"> PAGEREF _Toc181357764 \h </w:instrText>
        </w:r>
        <w:r>
          <w:rPr>
            <w:noProof/>
            <w:webHidden/>
          </w:rPr>
        </w:r>
        <w:r>
          <w:rPr>
            <w:noProof/>
            <w:webHidden/>
          </w:rPr>
          <w:fldChar w:fldCharType="separate"/>
        </w:r>
        <w:r w:rsidR="00A70285">
          <w:rPr>
            <w:noProof/>
            <w:webHidden/>
          </w:rPr>
          <w:t>6</w:t>
        </w:r>
        <w:r>
          <w:rPr>
            <w:noProof/>
            <w:webHidden/>
          </w:rPr>
          <w:fldChar w:fldCharType="end"/>
        </w:r>
      </w:hyperlink>
    </w:p>
    <w:p w14:paraId="0A03A787" w14:textId="70C853A7"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65" w:history="1">
        <w:r w:rsidRPr="00AF3B32">
          <w:rPr>
            <w:rStyle w:val="Hypertextovodkaz"/>
            <w:noProof/>
          </w:rPr>
          <w:t>2.2.</w:t>
        </w:r>
        <w:r>
          <w:rPr>
            <w:rFonts w:eastAsiaTheme="minorEastAsia" w:cstheme="minorBidi"/>
            <w:b w:val="0"/>
            <w:bCs w:val="0"/>
            <w:noProof/>
            <w:color w:val="auto"/>
            <w:sz w:val="24"/>
            <w:szCs w:val="24"/>
            <w:lang w:eastAsia="cs-CZ"/>
            <w14:ligatures w14:val="standardContextual"/>
          </w:rPr>
          <w:tab/>
        </w:r>
        <w:r w:rsidRPr="00AF3B32">
          <w:rPr>
            <w:rStyle w:val="Hypertextovodkaz"/>
            <w:noProof/>
          </w:rPr>
          <w:t>Soulad s územně plánovací dokumentací vydanou krajem</w:t>
        </w:r>
        <w:r>
          <w:rPr>
            <w:noProof/>
            <w:webHidden/>
          </w:rPr>
          <w:tab/>
        </w:r>
        <w:r>
          <w:rPr>
            <w:noProof/>
            <w:webHidden/>
          </w:rPr>
          <w:fldChar w:fldCharType="begin"/>
        </w:r>
        <w:r>
          <w:rPr>
            <w:noProof/>
            <w:webHidden/>
          </w:rPr>
          <w:instrText xml:space="preserve"> PAGEREF _Toc181357765 \h </w:instrText>
        </w:r>
        <w:r>
          <w:rPr>
            <w:noProof/>
            <w:webHidden/>
          </w:rPr>
        </w:r>
        <w:r>
          <w:rPr>
            <w:noProof/>
            <w:webHidden/>
          </w:rPr>
          <w:fldChar w:fldCharType="separate"/>
        </w:r>
        <w:r w:rsidR="00A70285">
          <w:rPr>
            <w:noProof/>
            <w:webHidden/>
          </w:rPr>
          <w:t>8</w:t>
        </w:r>
        <w:r>
          <w:rPr>
            <w:noProof/>
            <w:webHidden/>
          </w:rPr>
          <w:fldChar w:fldCharType="end"/>
        </w:r>
      </w:hyperlink>
    </w:p>
    <w:p w14:paraId="493E994B" w14:textId="7B6D0173"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66" w:history="1">
        <w:r w:rsidRPr="00AF3B32">
          <w:rPr>
            <w:rStyle w:val="Hypertextovodkaz"/>
            <w:noProof/>
          </w:rPr>
          <w:t>2.3.</w:t>
        </w:r>
        <w:r>
          <w:rPr>
            <w:rFonts w:eastAsiaTheme="minorEastAsia" w:cstheme="minorBidi"/>
            <w:b w:val="0"/>
            <w:bCs w:val="0"/>
            <w:noProof/>
            <w:color w:val="auto"/>
            <w:sz w:val="24"/>
            <w:szCs w:val="24"/>
            <w:lang w:eastAsia="cs-CZ"/>
            <w14:ligatures w14:val="standardContextual"/>
          </w:rPr>
          <w:tab/>
        </w:r>
        <w:r w:rsidRPr="00AF3B32">
          <w:rPr>
            <w:rStyle w:val="Hypertextovodkaz"/>
            <w:noProof/>
          </w:rPr>
          <w:t>Vyhodnocení koordinace využívání území z hlediska širších vztahů v území</w:t>
        </w:r>
        <w:r>
          <w:rPr>
            <w:noProof/>
            <w:webHidden/>
          </w:rPr>
          <w:tab/>
        </w:r>
        <w:r>
          <w:rPr>
            <w:noProof/>
            <w:webHidden/>
          </w:rPr>
          <w:fldChar w:fldCharType="begin"/>
        </w:r>
        <w:r>
          <w:rPr>
            <w:noProof/>
            <w:webHidden/>
          </w:rPr>
          <w:instrText xml:space="preserve"> PAGEREF _Toc181357766 \h </w:instrText>
        </w:r>
        <w:r>
          <w:rPr>
            <w:noProof/>
            <w:webHidden/>
          </w:rPr>
        </w:r>
        <w:r>
          <w:rPr>
            <w:noProof/>
            <w:webHidden/>
          </w:rPr>
          <w:fldChar w:fldCharType="separate"/>
        </w:r>
        <w:r w:rsidR="00A70285">
          <w:rPr>
            <w:noProof/>
            <w:webHidden/>
          </w:rPr>
          <w:t>10</w:t>
        </w:r>
        <w:r>
          <w:rPr>
            <w:noProof/>
            <w:webHidden/>
          </w:rPr>
          <w:fldChar w:fldCharType="end"/>
        </w:r>
      </w:hyperlink>
    </w:p>
    <w:p w14:paraId="018BB561" w14:textId="11E6D6A8"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67" w:history="1">
        <w:r w:rsidRPr="00AF3B32">
          <w:rPr>
            <w:rStyle w:val="Hypertextovodkaz"/>
            <w:noProof/>
          </w:rPr>
          <w:t>2.3.1.</w:t>
        </w:r>
        <w:r>
          <w:rPr>
            <w:rFonts w:eastAsiaTheme="minorEastAsia" w:cstheme="minorBidi"/>
            <w:noProof/>
            <w:color w:val="auto"/>
            <w:sz w:val="24"/>
            <w:szCs w:val="24"/>
            <w:lang w:eastAsia="cs-CZ"/>
            <w14:ligatures w14:val="standardContextual"/>
          </w:rPr>
          <w:tab/>
        </w:r>
        <w:r w:rsidRPr="00AF3B32">
          <w:rPr>
            <w:rStyle w:val="Hypertextovodkaz"/>
            <w:noProof/>
          </w:rPr>
          <w:t>Postavení obce v sídelní struktuře</w:t>
        </w:r>
        <w:r>
          <w:rPr>
            <w:noProof/>
            <w:webHidden/>
          </w:rPr>
          <w:tab/>
        </w:r>
        <w:r>
          <w:rPr>
            <w:noProof/>
            <w:webHidden/>
          </w:rPr>
          <w:fldChar w:fldCharType="begin"/>
        </w:r>
        <w:r>
          <w:rPr>
            <w:noProof/>
            <w:webHidden/>
          </w:rPr>
          <w:instrText xml:space="preserve"> PAGEREF _Toc181357767 \h </w:instrText>
        </w:r>
        <w:r>
          <w:rPr>
            <w:noProof/>
            <w:webHidden/>
          </w:rPr>
        </w:r>
        <w:r>
          <w:rPr>
            <w:noProof/>
            <w:webHidden/>
          </w:rPr>
          <w:fldChar w:fldCharType="separate"/>
        </w:r>
        <w:r w:rsidR="00A70285">
          <w:rPr>
            <w:noProof/>
            <w:webHidden/>
          </w:rPr>
          <w:t>10</w:t>
        </w:r>
        <w:r>
          <w:rPr>
            <w:noProof/>
            <w:webHidden/>
          </w:rPr>
          <w:fldChar w:fldCharType="end"/>
        </w:r>
      </w:hyperlink>
    </w:p>
    <w:p w14:paraId="67BA09A0" w14:textId="3D613BC0"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68" w:history="1">
        <w:r w:rsidRPr="00AF3B32">
          <w:rPr>
            <w:rStyle w:val="Hypertextovodkaz"/>
            <w:noProof/>
          </w:rPr>
          <w:t>2.3.2.</w:t>
        </w:r>
        <w:r>
          <w:rPr>
            <w:rFonts w:eastAsiaTheme="minorEastAsia" w:cstheme="minorBidi"/>
            <w:noProof/>
            <w:color w:val="auto"/>
            <w:sz w:val="24"/>
            <w:szCs w:val="24"/>
            <w:lang w:eastAsia="cs-CZ"/>
            <w14:ligatures w14:val="standardContextual"/>
          </w:rPr>
          <w:tab/>
        </w:r>
        <w:r w:rsidRPr="00AF3B32">
          <w:rPr>
            <w:rStyle w:val="Hypertextovodkaz"/>
            <w:noProof/>
          </w:rPr>
          <w:t>Širší vztahy ÚSES</w:t>
        </w:r>
        <w:r>
          <w:rPr>
            <w:noProof/>
            <w:webHidden/>
          </w:rPr>
          <w:tab/>
        </w:r>
        <w:r>
          <w:rPr>
            <w:noProof/>
            <w:webHidden/>
          </w:rPr>
          <w:fldChar w:fldCharType="begin"/>
        </w:r>
        <w:r>
          <w:rPr>
            <w:noProof/>
            <w:webHidden/>
          </w:rPr>
          <w:instrText xml:space="preserve"> PAGEREF _Toc181357768 \h </w:instrText>
        </w:r>
        <w:r>
          <w:rPr>
            <w:noProof/>
            <w:webHidden/>
          </w:rPr>
        </w:r>
        <w:r>
          <w:rPr>
            <w:noProof/>
            <w:webHidden/>
          </w:rPr>
          <w:fldChar w:fldCharType="separate"/>
        </w:r>
        <w:r w:rsidR="00A70285">
          <w:rPr>
            <w:noProof/>
            <w:webHidden/>
          </w:rPr>
          <w:t>10</w:t>
        </w:r>
        <w:r>
          <w:rPr>
            <w:noProof/>
            <w:webHidden/>
          </w:rPr>
          <w:fldChar w:fldCharType="end"/>
        </w:r>
      </w:hyperlink>
    </w:p>
    <w:p w14:paraId="67103297" w14:textId="2460F870" w:rsidR="00721919" w:rsidRDefault="00721919">
      <w:pPr>
        <w:pStyle w:val="Obsah1"/>
        <w:tabs>
          <w:tab w:val="left" w:pos="48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769" w:history="1">
        <w:r w:rsidRPr="00AF3B32">
          <w:rPr>
            <w:rStyle w:val="Hypertextovodkaz"/>
            <w:noProof/>
          </w:rPr>
          <w:t>3.</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Vyhodnocení souladu s cíli a úkoly územního plánování, zejména s požadavky na ochranu architektonických a urbanistických hodnot v území a požadavky na ochranu nezastavěného území</w:t>
        </w:r>
        <w:r>
          <w:rPr>
            <w:noProof/>
            <w:webHidden/>
          </w:rPr>
          <w:tab/>
        </w:r>
        <w:r>
          <w:rPr>
            <w:noProof/>
            <w:webHidden/>
          </w:rPr>
          <w:fldChar w:fldCharType="begin"/>
        </w:r>
        <w:r>
          <w:rPr>
            <w:noProof/>
            <w:webHidden/>
          </w:rPr>
          <w:instrText xml:space="preserve"> PAGEREF _Toc181357769 \h </w:instrText>
        </w:r>
        <w:r>
          <w:rPr>
            <w:noProof/>
            <w:webHidden/>
          </w:rPr>
        </w:r>
        <w:r>
          <w:rPr>
            <w:noProof/>
            <w:webHidden/>
          </w:rPr>
          <w:fldChar w:fldCharType="separate"/>
        </w:r>
        <w:r w:rsidR="00A70285">
          <w:rPr>
            <w:noProof/>
            <w:webHidden/>
          </w:rPr>
          <w:t>11</w:t>
        </w:r>
        <w:r>
          <w:rPr>
            <w:noProof/>
            <w:webHidden/>
          </w:rPr>
          <w:fldChar w:fldCharType="end"/>
        </w:r>
      </w:hyperlink>
    </w:p>
    <w:p w14:paraId="7371ACA2" w14:textId="0593F39D"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70" w:history="1">
        <w:r w:rsidRPr="00AF3B32">
          <w:rPr>
            <w:rStyle w:val="Hypertextovodkaz"/>
            <w:noProof/>
          </w:rPr>
          <w:t>3.1.</w:t>
        </w:r>
        <w:r>
          <w:rPr>
            <w:rFonts w:eastAsiaTheme="minorEastAsia" w:cstheme="minorBidi"/>
            <w:b w:val="0"/>
            <w:bCs w:val="0"/>
            <w:noProof/>
            <w:color w:val="auto"/>
            <w:sz w:val="24"/>
            <w:szCs w:val="24"/>
            <w:lang w:eastAsia="cs-CZ"/>
            <w14:ligatures w14:val="standardContextual"/>
          </w:rPr>
          <w:tab/>
        </w:r>
        <w:r w:rsidRPr="00AF3B32">
          <w:rPr>
            <w:rStyle w:val="Hypertextovodkaz"/>
            <w:noProof/>
          </w:rPr>
          <w:t>Vyhodnocení souladu s cíli územního plánování</w:t>
        </w:r>
        <w:r>
          <w:rPr>
            <w:noProof/>
            <w:webHidden/>
          </w:rPr>
          <w:tab/>
        </w:r>
        <w:r>
          <w:rPr>
            <w:noProof/>
            <w:webHidden/>
          </w:rPr>
          <w:fldChar w:fldCharType="begin"/>
        </w:r>
        <w:r>
          <w:rPr>
            <w:noProof/>
            <w:webHidden/>
          </w:rPr>
          <w:instrText xml:space="preserve"> PAGEREF _Toc181357770 \h </w:instrText>
        </w:r>
        <w:r>
          <w:rPr>
            <w:noProof/>
            <w:webHidden/>
          </w:rPr>
        </w:r>
        <w:r>
          <w:rPr>
            <w:noProof/>
            <w:webHidden/>
          </w:rPr>
          <w:fldChar w:fldCharType="separate"/>
        </w:r>
        <w:r w:rsidR="00A70285">
          <w:rPr>
            <w:noProof/>
            <w:webHidden/>
          </w:rPr>
          <w:t>11</w:t>
        </w:r>
        <w:r>
          <w:rPr>
            <w:noProof/>
            <w:webHidden/>
          </w:rPr>
          <w:fldChar w:fldCharType="end"/>
        </w:r>
      </w:hyperlink>
    </w:p>
    <w:p w14:paraId="6AF8C4A0" w14:textId="4006354E"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71" w:history="1">
        <w:r w:rsidRPr="00AF3B32">
          <w:rPr>
            <w:rStyle w:val="Hypertextovodkaz"/>
            <w:noProof/>
          </w:rPr>
          <w:t>3.2.</w:t>
        </w:r>
        <w:r>
          <w:rPr>
            <w:rFonts w:eastAsiaTheme="minorEastAsia" w:cstheme="minorBidi"/>
            <w:b w:val="0"/>
            <w:bCs w:val="0"/>
            <w:noProof/>
            <w:color w:val="auto"/>
            <w:sz w:val="24"/>
            <w:szCs w:val="24"/>
            <w:lang w:eastAsia="cs-CZ"/>
            <w14:ligatures w14:val="standardContextual"/>
          </w:rPr>
          <w:tab/>
        </w:r>
        <w:r w:rsidRPr="00AF3B32">
          <w:rPr>
            <w:rStyle w:val="Hypertextovodkaz"/>
            <w:noProof/>
          </w:rPr>
          <w:t>Vyhodnocení souladu s úkoly územního plánování</w:t>
        </w:r>
        <w:r>
          <w:rPr>
            <w:noProof/>
            <w:webHidden/>
          </w:rPr>
          <w:tab/>
        </w:r>
        <w:r>
          <w:rPr>
            <w:noProof/>
            <w:webHidden/>
          </w:rPr>
          <w:fldChar w:fldCharType="begin"/>
        </w:r>
        <w:r>
          <w:rPr>
            <w:noProof/>
            <w:webHidden/>
          </w:rPr>
          <w:instrText xml:space="preserve"> PAGEREF _Toc181357771 \h </w:instrText>
        </w:r>
        <w:r>
          <w:rPr>
            <w:noProof/>
            <w:webHidden/>
          </w:rPr>
        </w:r>
        <w:r>
          <w:rPr>
            <w:noProof/>
            <w:webHidden/>
          </w:rPr>
          <w:fldChar w:fldCharType="separate"/>
        </w:r>
        <w:r w:rsidR="00A70285">
          <w:rPr>
            <w:noProof/>
            <w:webHidden/>
          </w:rPr>
          <w:t>12</w:t>
        </w:r>
        <w:r>
          <w:rPr>
            <w:noProof/>
            <w:webHidden/>
          </w:rPr>
          <w:fldChar w:fldCharType="end"/>
        </w:r>
      </w:hyperlink>
    </w:p>
    <w:p w14:paraId="649C1F0A" w14:textId="7D7FE33F" w:rsidR="00721919" w:rsidRDefault="00721919">
      <w:pPr>
        <w:pStyle w:val="Obsah1"/>
        <w:tabs>
          <w:tab w:val="left" w:pos="48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772" w:history="1">
        <w:r w:rsidRPr="00AF3B32">
          <w:rPr>
            <w:rStyle w:val="Hypertextovodkaz"/>
            <w:noProof/>
          </w:rPr>
          <w:t>4.</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Vyhodnocení souladu s požadavky stavebního zákona a jeho prováděcích právních předpisů</w:t>
        </w:r>
        <w:r>
          <w:rPr>
            <w:noProof/>
            <w:webHidden/>
          </w:rPr>
          <w:tab/>
        </w:r>
        <w:r>
          <w:rPr>
            <w:noProof/>
            <w:webHidden/>
          </w:rPr>
          <w:fldChar w:fldCharType="begin"/>
        </w:r>
        <w:r>
          <w:rPr>
            <w:noProof/>
            <w:webHidden/>
          </w:rPr>
          <w:instrText xml:space="preserve"> PAGEREF _Toc181357772 \h </w:instrText>
        </w:r>
        <w:r>
          <w:rPr>
            <w:noProof/>
            <w:webHidden/>
          </w:rPr>
        </w:r>
        <w:r>
          <w:rPr>
            <w:noProof/>
            <w:webHidden/>
          </w:rPr>
          <w:fldChar w:fldCharType="separate"/>
        </w:r>
        <w:r w:rsidR="00A70285">
          <w:rPr>
            <w:noProof/>
            <w:webHidden/>
          </w:rPr>
          <w:t>15</w:t>
        </w:r>
        <w:r>
          <w:rPr>
            <w:noProof/>
            <w:webHidden/>
          </w:rPr>
          <w:fldChar w:fldCharType="end"/>
        </w:r>
      </w:hyperlink>
    </w:p>
    <w:p w14:paraId="545FB8A5" w14:textId="1936DDEF" w:rsidR="00721919" w:rsidRDefault="00721919">
      <w:pPr>
        <w:pStyle w:val="Obsah1"/>
        <w:tabs>
          <w:tab w:val="left" w:pos="48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773" w:history="1">
        <w:r w:rsidRPr="00AF3B32">
          <w:rPr>
            <w:rStyle w:val="Hypertextovodkaz"/>
            <w:noProof/>
          </w:rPr>
          <w:t>5.</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Vyhodnocení souladu s požadavky zvláštních právních předpisů a se stanovisky dotčených orgánů podle zvláštních právních předpisů, popřípadě s výsledkem řešení rozporů</w:t>
        </w:r>
        <w:r>
          <w:rPr>
            <w:noProof/>
            <w:webHidden/>
          </w:rPr>
          <w:tab/>
        </w:r>
        <w:r>
          <w:rPr>
            <w:noProof/>
            <w:webHidden/>
          </w:rPr>
          <w:fldChar w:fldCharType="begin"/>
        </w:r>
        <w:r>
          <w:rPr>
            <w:noProof/>
            <w:webHidden/>
          </w:rPr>
          <w:instrText xml:space="preserve"> PAGEREF _Toc181357773 \h </w:instrText>
        </w:r>
        <w:r>
          <w:rPr>
            <w:noProof/>
            <w:webHidden/>
          </w:rPr>
        </w:r>
        <w:r>
          <w:rPr>
            <w:noProof/>
            <w:webHidden/>
          </w:rPr>
          <w:fldChar w:fldCharType="separate"/>
        </w:r>
        <w:r w:rsidR="00A70285">
          <w:rPr>
            <w:noProof/>
            <w:webHidden/>
          </w:rPr>
          <w:t>16</w:t>
        </w:r>
        <w:r>
          <w:rPr>
            <w:noProof/>
            <w:webHidden/>
          </w:rPr>
          <w:fldChar w:fldCharType="end"/>
        </w:r>
      </w:hyperlink>
    </w:p>
    <w:p w14:paraId="773B6F00" w14:textId="6127E226"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74" w:history="1">
        <w:r w:rsidRPr="00AF3B32">
          <w:rPr>
            <w:rStyle w:val="Hypertextovodkaz"/>
            <w:noProof/>
          </w:rPr>
          <w:t>5.1.</w:t>
        </w:r>
        <w:r>
          <w:rPr>
            <w:rFonts w:eastAsiaTheme="minorEastAsia" w:cstheme="minorBidi"/>
            <w:b w:val="0"/>
            <w:bCs w:val="0"/>
            <w:noProof/>
            <w:color w:val="auto"/>
            <w:sz w:val="24"/>
            <w:szCs w:val="24"/>
            <w:lang w:eastAsia="cs-CZ"/>
            <w14:ligatures w14:val="standardContextual"/>
          </w:rPr>
          <w:tab/>
        </w:r>
        <w:r w:rsidRPr="00AF3B32">
          <w:rPr>
            <w:rStyle w:val="Hypertextovodkaz"/>
            <w:noProof/>
          </w:rPr>
          <w:t>Přezkoumání souladu s požadavky zvláštních právních předpisů</w:t>
        </w:r>
        <w:r>
          <w:rPr>
            <w:noProof/>
            <w:webHidden/>
          </w:rPr>
          <w:tab/>
        </w:r>
        <w:r>
          <w:rPr>
            <w:noProof/>
            <w:webHidden/>
          </w:rPr>
          <w:fldChar w:fldCharType="begin"/>
        </w:r>
        <w:r>
          <w:rPr>
            <w:noProof/>
            <w:webHidden/>
          </w:rPr>
          <w:instrText xml:space="preserve"> PAGEREF _Toc181357774 \h </w:instrText>
        </w:r>
        <w:r>
          <w:rPr>
            <w:noProof/>
            <w:webHidden/>
          </w:rPr>
        </w:r>
        <w:r>
          <w:rPr>
            <w:noProof/>
            <w:webHidden/>
          </w:rPr>
          <w:fldChar w:fldCharType="separate"/>
        </w:r>
        <w:r w:rsidR="00A70285">
          <w:rPr>
            <w:noProof/>
            <w:webHidden/>
          </w:rPr>
          <w:t>16</w:t>
        </w:r>
        <w:r>
          <w:rPr>
            <w:noProof/>
            <w:webHidden/>
          </w:rPr>
          <w:fldChar w:fldCharType="end"/>
        </w:r>
      </w:hyperlink>
    </w:p>
    <w:p w14:paraId="3E1E43C4" w14:textId="0D49331A"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75" w:history="1">
        <w:r w:rsidRPr="00AF3B32">
          <w:rPr>
            <w:rStyle w:val="Hypertextovodkaz"/>
            <w:noProof/>
          </w:rPr>
          <w:t>5.1.1.</w:t>
        </w:r>
        <w:r>
          <w:rPr>
            <w:rFonts w:eastAsiaTheme="minorEastAsia" w:cstheme="minorBidi"/>
            <w:noProof/>
            <w:color w:val="auto"/>
            <w:sz w:val="24"/>
            <w:szCs w:val="24"/>
            <w:lang w:eastAsia="cs-CZ"/>
            <w14:ligatures w14:val="standardContextual"/>
          </w:rPr>
          <w:tab/>
        </w:r>
        <w:r w:rsidRPr="00AF3B32">
          <w:rPr>
            <w:rStyle w:val="Hypertextovodkaz"/>
            <w:noProof/>
          </w:rPr>
          <w:t>Zvláštní zájmy Ministerstva obrany</w:t>
        </w:r>
        <w:r>
          <w:rPr>
            <w:noProof/>
            <w:webHidden/>
          </w:rPr>
          <w:tab/>
        </w:r>
        <w:r>
          <w:rPr>
            <w:noProof/>
            <w:webHidden/>
          </w:rPr>
          <w:fldChar w:fldCharType="begin"/>
        </w:r>
        <w:r>
          <w:rPr>
            <w:noProof/>
            <w:webHidden/>
          </w:rPr>
          <w:instrText xml:space="preserve"> PAGEREF _Toc181357775 \h </w:instrText>
        </w:r>
        <w:r>
          <w:rPr>
            <w:noProof/>
            <w:webHidden/>
          </w:rPr>
        </w:r>
        <w:r>
          <w:rPr>
            <w:noProof/>
            <w:webHidden/>
          </w:rPr>
          <w:fldChar w:fldCharType="separate"/>
        </w:r>
        <w:r w:rsidR="00A70285">
          <w:rPr>
            <w:noProof/>
            <w:webHidden/>
          </w:rPr>
          <w:t>16</w:t>
        </w:r>
        <w:r>
          <w:rPr>
            <w:noProof/>
            <w:webHidden/>
          </w:rPr>
          <w:fldChar w:fldCharType="end"/>
        </w:r>
      </w:hyperlink>
    </w:p>
    <w:p w14:paraId="2A1A9E48" w14:textId="6FCFF0E9"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76" w:history="1">
        <w:r w:rsidRPr="00AF3B32">
          <w:rPr>
            <w:rStyle w:val="Hypertextovodkaz"/>
            <w:noProof/>
          </w:rPr>
          <w:t>5.2.</w:t>
        </w:r>
        <w:r>
          <w:rPr>
            <w:rFonts w:eastAsiaTheme="minorEastAsia" w:cstheme="minorBidi"/>
            <w:b w:val="0"/>
            <w:bCs w:val="0"/>
            <w:noProof/>
            <w:color w:val="auto"/>
            <w:sz w:val="24"/>
            <w:szCs w:val="24"/>
            <w:lang w:eastAsia="cs-CZ"/>
            <w14:ligatures w14:val="standardContextual"/>
          </w:rPr>
          <w:tab/>
        </w:r>
        <w:r w:rsidRPr="00AF3B32">
          <w:rPr>
            <w:rStyle w:val="Hypertextovodkaz"/>
            <w:noProof/>
          </w:rPr>
          <w:t>Přezkoumání souladu se stanovisky dotčených orgánů</w:t>
        </w:r>
        <w:r>
          <w:rPr>
            <w:noProof/>
            <w:webHidden/>
          </w:rPr>
          <w:tab/>
        </w:r>
        <w:r>
          <w:rPr>
            <w:noProof/>
            <w:webHidden/>
          </w:rPr>
          <w:fldChar w:fldCharType="begin"/>
        </w:r>
        <w:r>
          <w:rPr>
            <w:noProof/>
            <w:webHidden/>
          </w:rPr>
          <w:instrText xml:space="preserve"> PAGEREF _Toc181357776 \h </w:instrText>
        </w:r>
        <w:r>
          <w:rPr>
            <w:noProof/>
            <w:webHidden/>
          </w:rPr>
        </w:r>
        <w:r>
          <w:rPr>
            <w:noProof/>
            <w:webHidden/>
          </w:rPr>
          <w:fldChar w:fldCharType="separate"/>
        </w:r>
        <w:r w:rsidR="00A70285">
          <w:rPr>
            <w:noProof/>
            <w:webHidden/>
          </w:rPr>
          <w:t>16</w:t>
        </w:r>
        <w:r>
          <w:rPr>
            <w:noProof/>
            <w:webHidden/>
          </w:rPr>
          <w:fldChar w:fldCharType="end"/>
        </w:r>
      </w:hyperlink>
    </w:p>
    <w:p w14:paraId="5A36EF18" w14:textId="71F95FB9" w:rsidR="00721919" w:rsidRDefault="00721919">
      <w:pPr>
        <w:pStyle w:val="Obsah1"/>
        <w:tabs>
          <w:tab w:val="left" w:pos="48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777" w:history="1">
        <w:r w:rsidRPr="00AF3B32">
          <w:rPr>
            <w:rStyle w:val="Hypertextovodkaz"/>
            <w:noProof/>
          </w:rPr>
          <w:t>6.</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Vyhodnocení splnění požadavku zadání</w:t>
        </w:r>
        <w:r>
          <w:rPr>
            <w:noProof/>
            <w:webHidden/>
          </w:rPr>
          <w:tab/>
        </w:r>
        <w:r>
          <w:rPr>
            <w:noProof/>
            <w:webHidden/>
          </w:rPr>
          <w:fldChar w:fldCharType="begin"/>
        </w:r>
        <w:r>
          <w:rPr>
            <w:noProof/>
            <w:webHidden/>
          </w:rPr>
          <w:instrText xml:space="preserve"> PAGEREF _Toc181357777 \h </w:instrText>
        </w:r>
        <w:r>
          <w:rPr>
            <w:noProof/>
            <w:webHidden/>
          </w:rPr>
        </w:r>
        <w:r>
          <w:rPr>
            <w:noProof/>
            <w:webHidden/>
          </w:rPr>
          <w:fldChar w:fldCharType="separate"/>
        </w:r>
        <w:r w:rsidR="00A70285">
          <w:rPr>
            <w:noProof/>
            <w:webHidden/>
          </w:rPr>
          <w:t>26</w:t>
        </w:r>
        <w:r>
          <w:rPr>
            <w:noProof/>
            <w:webHidden/>
          </w:rPr>
          <w:fldChar w:fldCharType="end"/>
        </w:r>
      </w:hyperlink>
    </w:p>
    <w:p w14:paraId="087F5BBE" w14:textId="7C7A8367" w:rsidR="00721919" w:rsidRDefault="00721919">
      <w:pPr>
        <w:pStyle w:val="Obsah1"/>
        <w:tabs>
          <w:tab w:val="left" w:pos="48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778" w:history="1">
        <w:r w:rsidRPr="00AF3B32">
          <w:rPr>
            <w:rStyle w:val="Hypertextovodkaz"/>
            <w:noProof/>
          </w:rPr>
          <w:t>7.</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Zpráva o vyhodnocení vlivů na udržitelný rozvoj území obsahující základní informace o výsledcích tohoto vyhodnocení včetně výsledků vyhodnocení vlivů na životní prostředí</w:t>
        </w:r>
        <w:r>
          <w:rPr>
            <w:noProof/>
            <w:webHidden/>
          </w:rPr>
          <w:tab/>
        </w:r>
        <w:r>
          <w:rPr>
            <w:noProof/>
            <w:webHidden/>
          </w:rPr>
          <w:fldChar w:fldCharType="begin"/>
        </w:r>
        <w:r>
          <w:rPr>
            <w:noProof/>
            <w:webHidden/>
          </w:rPr>
          <w:instrText xml:space="preserve"> PAGEREF _Toc181357778 \h </w:instrText>
        </w:r>
        <w:r>
          <w:rPr>
            <w:noProof/>
            <w:webHidden/>
          </w:rPr>
        </w:r>
        <w:r>
          <w:rPr>
            <w:noProof/>
            <w:webHidden/>
          </w:rPr>
          <w:fldChar w:fldCharType="separate"/>
        </w:r>
        <w:r w:rsidR="00A70285">
          <w:rPr>
            <w:noProof/>
            <w:webHidden/>
          </w:rPr>
          <w:t>31</w:t>
        </w:r>
        <w:r>
          <w:rPr>
            <w:noProof/>
            <w:webHidden/>
          </w:rPr>
          <w:fldChar w:fldCharType="end"/>
        </w:r>
      </w:hyperlink>
    </w:p>
    <w:p w14:paraId="18EF2A58" w14:textId="19F766C8" w:rsidR="00721919" w:rsidRDefault="00721919">
      <w:pPr>
        <w:pStyle w:val="Obsah1"/>
        <w:tabs>
          <w:tab w:val="left" w:pos="48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779" w:history="1">
        <w:r w:rsidRPr="00AF3B32">
          <w:rPr>
            <w:rStyle w:val="Hypertextovodkaz"/>
            <w:noProof/>
          </w:rPr>
          <w:t>8.</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 xml:space="preserve">Stanovisko krajského úřadu podle </w:t>
        </w:r>
        <w:r w:rsidRPr="00AF3B32">
          <w:rPr>
            <w:rStyle w:val="Hypertextovodkaz"/>
            <w:rFonts w:eastAsia="TimesNewRomanPSMT" w:cs="TimesNewRomanPSMT"/>
            <w:noProof/>
          </w:rPr>
          <w:t>§</w:t>
        </w:r>
        <w:r w:rsidRPr="00AF3B32">
          <w:rPr>
            <w:rStyle w:val="Hypertextovodkaz"/>
            <w:noProof/>
          </w:rPr>
          <w:t xml:space="preserve"> 50 odst. 5</w:t>
        </w:r>
        <w:r>
          <w:rPr>
            <w:noProof/>
            <w:webHidden/>
          </w:rPr>
          <w:tab/>
        </w:r>
        <w:r>
          <w:rPr>
            <w:noProof/>
            <w:webHidden/>
          </w:rPr>
          <w:fldChar w:fldCharType="begin"/>
        </w:r>
        <w:r>
          <w:rPr>
            <w:noProof/>
            <w:webHidden/>
          </w:rPr>
          <w:instrText xml:space="preserve"> PAGEREF _Toc181357779 \h </w:instrText>
        </w:r>
        <w:r>
          <w:rPr>
            <w:noProof/>
            <w:webHidden/>
          </w:rPr>
        </w:r>
        <w:r>
          <w:rPr>
            <w:noProof/>
            <w:webHidden/>
          </w:rPr>
          <w:fldChar w:fldCharType="separate"/>
        </w:r>
        <w:r w:rsidR="00A70285">
          <w:rPr>
            <w:noProof/>
            <w:webHidden/>
          </w:rPr>
          <w:t>32</w:t>
        </w:r>
        <w:r>
          <w:rPr>
            <w:noProof/>
            <w:webHidden/>
          </w:rPr>
          <w:fldChar w:fldCharType="end"/>
        </w:r>
      </w:hyperlink>
    </w:p>
    <w:p w14:paraId="2A382CCA" w14:textId="76C68390" w:rsidR="00721919" w:rsidRDefault="00721919">
      <w:pPr>
        <w:pStyle w:val="Obsah1"/>
        <w:tabs>
          <w:tab w:val="left" w:pos="48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780" w:history="1">
        <w:r w:rsidRPr="00AF3B32">
          <w:rPr>
            <w:rStyle w:val="Hypertextovodkaz"/>
            <w:noProof/>
          </w:rPr>
          <w:t>9.</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Sdělení, jak bylo stanovisko podle § 50 odst. 5 zohledněno, s uvedením závažných důvodů, pokud některé požadavky nebo podmínky zohledněny nebyly</w:t>
        </w:r>
        <w:r>
          <w:rPr>
            <w:noProof/>
            <w:webHidden/>
          </w:rPr>
          <w:tab/>
        </w:r>
        <w:r>
          <w:rPr>
            <w:noProof/>
            <w:webHidden/>
          </w:rPr>
          <w:fldChar w:fldCharType="begin"/>
        </w:r>
        <w:r>
          <w:rPr>
            <w:noProof/>
            <w:webHidden/>
          </w:rPr>
          <w:instrText xml:space="preserve"> PAGEREF _Toc181357780 \h </w:instrText>
        </w:r>
        <w:r>
          <w:rPr>
            <w:noProof/>
            <w:webHidden/>
          </w:rPr>
        </w:r>
        <w:r>
          <w:rPr>
            <w:noProof/>
            <w:webHidden/>
          </w:rPr>
          <w:fldChar w:fldCharType="separate"/>
        </w:r>
        <w:r w:rsidR="00A70285">
          <w:rPr>
            <w:noProof/>
            <w:webHidden/>
          </w:rPr>
          <w:t>33</w:t>
        </w:r>
        <w:r>
          <w:rPr>
            <w:noProof/>
            <w:webHidden/>
          </w:rPr>
          <w:fldChar w:fldCharType="end"/>
        </w:r>
      </w:hyperlink>
    </w:p>
    <w:p w14:paraId="481B0B69" w14:textId="225F6531" w:rsidR="00721919" w:rsidRDefault="00721919">
      <w:pPr>
        <w:pStyle w:val="Obsah1"/>
        <w:tabs>
          <w:tab w:val="left" w:pos="72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781" w:history="1">
        <w:r w:rsidRPr="00AF3B32">
          <w:rPr>
            <w:rStyle w:val="Hypertextovodkaz"/>
            <w:noProof/>
          </w:rPr>
          <w:t>10.</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Komplexní zdůvodnění přijatého řešení</w:t>
        </w:r>
        <w:r>
          <w:rPr>
            <w:noProof/>
            <w:webHidden/>
          </w:rPr>
          <w:tab/>
        </w:r>
        <w:r>
          <w:rPr>
            <w:noProof/>
            <w:webHidden/>
          </w:rPr>
          <w:fldChar w:fldCharType="begin"/>
        </w:r>
        <w:r>
          <w:rPr>
            <w:noProof/>
            <w:webHidden/>
          </w:rPr>
          <w:instrText xml:space="preserve"> PAGEREF _Toc181357781 \h </w:instrText>
        </w:r>
        <w:r>
          <w:rPr>
            <w:noProof/>
            <w:webHidden/>
          </w:rPr>
        </w:r>
        <w:r>
          <w:rPr>
            <w:noProof/>
            <w:webHidden/>
          </w:rPr>
          <w:fldChar w:fldCharType="separate"/>
        </w:r>
        <w:r w:rsidR="00A70285">
          <w:rPr>
            <w:noProof/>
            <w:webHidden/>
          </w:rPr>
          <w:t>34</w:t>
        </w:r>
        <w:r>
          <w:rPr>
            <w:noProof/>
            <w:webHidden/>
          </w:rPr>
          <w:fldChar w:fldCharType="end"/>
        </w:r>
      </w:hyperlink>
    </w:p>
    <w:p w14:paraId="5091A6AA" w14:textId="312DD952"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82" w:history="1">
        <w:r w:rsidRPr="00AF3B32">
          <w:rPr>
            <w:rStyle w:val="Hypertextovodkaz"/>
            <w:noProof/>
          </w:rPr>
          <w:t>10.1.</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vymezení zastavěného území</w:t>
        </w:r>
        <w:r>
          <w:rPr>
            <w:noProof/>
            <w:webHidden/>
          </w:rPr>
          <w:tab/>
        </w:r>
        <w:r>
          <w:rPr>
            <w:noProof/>
            <w:webHidden/>
          </w:rPr>
          <w:fldChar w:fldCharType="begin"/>
        </w:r>
        <w:r>
          <w:rPr>
            <w:noProof/>
            <w:webHidden/>
          </w:rPr>
          <w:instrText xml:space="preserve"> PAGEREF _Toc181357782 \h </w:instrText>
        </w:r>
        <w:r>
          <w:rPr>
            <w:noProof/>
            <w:webHidden/>
          </w:rPr>
        </w:r>
        <w:r>
          <w:rPr>
            <w:noProof/>
            <w:webHidden/>
          </w:rPr>
          <w:fldChar w:fldCharType="separate"/>
        </w:r>
        <w:r w:rsidR="00A70285">
          <w:rPr>
            <w:noProof/>
            <w:webHidden/>
          </w:rPr>
          <w:t>34</w:t>
        </w:r>
        <w:r>
          <w:rPr>
            <w:noProof/>
            <w:webHidden/>
          </w:rPr>
          <w:fldChar w:fldCharType="end"/>
        </w:r>
      </w:hyperlink>
    </w:p>
    <w:p w14:paraId="7EB3BAB2" w14:textId="07321DC4"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83" w:history="1">
        <w:r w:rsidRPr="00AF3B32">
          <w:rPr>
            <w:rStyle w:val="Hypertextovodkaz"/>
            <w:noProof/>
          </w:rPr>
          <w:t>10.2.</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stanovené základní koncepce rozvoje území obce, ochrany a rozvoje jeho hodnot</w:t>
        </w:r>
        <w:r>
          <w:rPr>
            <w:noProof/>
            <w:webHidden/>
          </w:rPr>
          <w:tab/>
        </w:r>
        <w:r>
          <w:rPr>
            <w:noProof/>
            <w:webHidden/>
          </w:rPr>
          <w:fldChar w:fldCharType="begin"/>
        </w:r>
        <w:r>
          <w:rPr>
            <w:noProof/>
            <w:webHidden/>
          </w:rPr>
          <w:instrText xml:space="preserve"> PAGEREF _Toc181357783 \h </w:instrText>
        </w:r>
        <w:r>
          <w:rPr>
            <w:noProof/>
            <w:webHidden/>
          </w:rPr>
        </w:r>
        <w:r>
          <w:rPr>
            <w:noProof/>
            <w:webHidden/>
          </w:rPr>
          <w:fldChar w:fldCharType="separate"/>
        </w:r>
        <w:r w:rsidR="00A70285">
          <w:rPr>
            <w:noProof/>
            <w:webHidden/>
          </w:rPr>
          <w:t>34</w:t>
        </w:r>
        <w:r>
          <w:rPr>
            <w:noProof/>
            <w:webHidden/>
          </w:rPr>
          <w:fldChar w:fldCharType="end"/>
        </w:r>
      </w:hyperlink>
    </w:p>
    <w:p w14:paraId="500E30EE" w14:textId="7FFFDDD6"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84" w:history="1">
        <w:r w:rsidRPr="00AF3B32">
          <w:rPr>
            <w:rStyle w:val="Hypertextovodkaz"/>
            <w:noProof/>
          </w:rPr>
          <w:t>10.3.</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stanovené urbanistické koncepce, včetně vymezení zastavitelných ploch, ploch přestavby a systému sídelní zeleně</w:t>
        </w:r>
        <w:r>
          <w:rPr>
            <w:noProof/>
            <w:webHidden/>
          </w:rPr>
          <w:tab/>
        </w:r>
        <w:r>
          <w:rPr>
            <w:noProof/>
            <w:webHidden/>
          </w:rPr>
          <w:fldChar w:fldCharType="begin"/>
        </w:r>
        <w:r>
          <w:rPr>
            <w:noProof/>
            <w:webHidden/>
          </w:rPr>
          <w:instrText xml:space="preserve"> PAGEREF _Toc181357784 \h </w:instrText>
        </w:r>
        <w:r>
          <w:rPr>
            <w:noProof/>
            <w:webHidden/>
          </w:rPr>
        </w:r>
        <w:r>
          <w:rPr>
            <w:noProof/>
            <w:webHidden/>
          </w:rPr>
          <w:fldChar w:fldCharType="separate"/>
        </w:r>
        <w:r w:rsidR="00A70285">
          <w:rPr>
            <w:noProof/>
            <w:webHidden/>
          </w:rPr>
          <w:t>34</w:t>
        </w:r>
        <w:r>
          <w:rPr>
            <w:noProof/>
            <w:webHidden/>
          </w:rPr>
          <w:fldChar w:fldCharType="end"/>
        </w:r>
      </w:hyperlink>
    </w:p>
    <w:p w14:paraId="4B77F473" w14:textId="75A21662"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85" w:history="1">
        <w:r w:rsidRPr="00AF3B32">
          <w:rPr>
            <w:rStyle w:val="Hypertextovodkaz"/>
            <w:noProof/>
          </w:rPr>
          <w:t>10.3.1.</w:t>
        </w:r>
        <w:r>
          <w:rPr>
            <w:rFonts w:eastAsiaTheme="minorEastAsia" w:cstheme="minorBidi"/>
            <w:noProof/>
            <w:color w:val="auto"/>
            <w:sz w:val="24"/>
            <w:szCs w:val="24"/>
            <w:lang w:eastAsia="cs-CZ"/>
            <w14:ligatures w14:val="standardContextual"/>
          </w:rPr>
          <w:tab/>
        </w:r>
        <w:r w:rsidRPr="00AF3B32">
          <w:rPr>
            <w:rStyle w:val="Hypertextovodkaz"/>
            <w:rFonts w:eastAsia="Arial"/>
            <w:noProof/>
          </w:rPr>
          <w:t>Odůvodnění stanovené urbanistické koncepce</w:t>
        </w:r>
        <w:r>
          <w:rPr>
            <w:noProof/>
            <w:webHidden/>
          </w:rPr>
          <w:tab/>
        </w:r>
        <w:r>
          <w:rPr>
            <w:noProof/>
            <w:webHidden/>
          </w:rPr>
          <w:fldChar w:fldCharType="begin"/>
        </w:r>
        <w:r>
          <w:rPr>
            <w:noProof/>
            <w:webHidden/>
          </w:rPr>
          <w:instrText xml:space="preserve"> PAGEREF _Toc181357785 \h </w:instrText>
        </w:r>
        <w:r>
          <w:rPr>
            <w:noProof/>
            <w:webHidden/>
          </w:rPr>
        </w:r>
        <w:r>
          <w:rPr>
            <w:noProof/>
            <w:webHidden/>
          </w:rPr>
          <w:fldChar w:fldCharType="separate"/>
        </w:r>
        <w:r w:rsidR="00A70285">
          <w:rPr>
            <w:noProof/>
            <w:webHidden/>
          </w:rPr>
          <w:t>34</w:t>
        </w:r>
        <w:r>
          <w:rPr>
            <w:noProof/>
            <w:webHidden/>
          </w:rPr>
          <w:fldChar w:fldCharType="end"/>
        </w:r>
      </w:hyperlink>
    </w:p>
    <w:p w14:paraId="53E9BF63" w14:textId="7EFDBD71"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86" w:history="1">
        <w:r w:rsidRPr="00AF3B32">
          <w:rPr>
            <w:rStyle w:val="Hypertextovodkaz"/>
            <w:noProof/>
          </w:rPr>
          <w:t>10.3.2.</w:t>
        </w:r>
        <w:r>
          <w:rPr>
            <w:rFonts w:eastAsiaTheme="minorEastAsia" w:cstheme="minorBidi"/>
            <w:noProof/>
            <w:color w:val="auto"/>
            <w:sz w:val="24"/>
            <w:szCs w:val="24"/>
            <w:lang w:eastAsia="cs-CZ"/>
            <w14:ligatures w14:val="standardContextual"/>
          </w:rPr>
          <w:tab/>
        </w:r>
        <w:r w:rsidRPr="00AF3B32">
          <w:rPr>
            <w:rStyle w:val="Hypertextovodkaz"/>
            <w:noProof/>
          </w:rPr>
          <w:t>Odůvodnění vymezení ploch s rozdílným způsobem využití</w:t>
        </w:r>
        <w:r>
          <w:rPr>
            <w:noProof/>
            <w:webHidden/>
          </w:rPr>
          <w:tab/>
        </w:r>
        <w:r>
          <w:rPr>
            <w:noProof/>
            <w:webHidden/>
          </w:rPr>
          <w:fldChar w:fldCharType="begin"/>
        </w:r>
        <w:r>
          <w:rPr>
            <w:noProof/>
            <w:webHidden/>
          </w:rPr>
          <w:instrText xml:space="preserve"> PAGEREF _Toc181357786 \h </w:instrText>
        </w:r>
        <w:r>
          <w:rPr>
            <w:noProof/>
            <w:webHidden/>
          </w:rPr>
        </w:r>
        <w:r>
          <w:rPr>
            <w:noProof/>
            <w:webHidden/>
          </w:rPr>
          <w:fldChar w:fldCharType="separate"/>
        </w:r>
        <w:r w:rsidR="00A70285">
          <w:rPr>
            <w:noProof/>
            <w:webHidden/>
          </w:rPr>
          <w:t>35</w:t>
        </w:r>
        <w:r>
          <w:rPr>
            <w:noProof/>
            <w:webHidden/>
          </w:rPr>
          <w:fldChar w:fldCharType="end"/>
        </w:r>
      </w:hyperlink>
    </w:p>
    <w:p w14:paraId="49600A1D" w14:textId="71F97587"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87" w:history="1">
        <w:r w:rsidRPr="00AF3B32">
          <w:rPr>
            <w:rStyle w:val="Hypertextovodkaz"/>
            <w:noProof/>
          </w:rPr>
          <w:t>10.3.3.</w:t>
        </w:r>
        <w:r>
          <w:rPr>
            <w:rFonts w:eastAsiaTheme="minorEastAsia" w:cstheme="minorBidi"/>
            <w:noProof/>
            <w:color w:val="auto"/>
            <w:sz w:val="24"/>
            <w:szCs w:val="24"/>
            <w:lang w:eastAsia="cs-CZ"/>
            <w14:ligatures w14:val="standardContextual"/>
          </w:rPr>
          <w:tab/>
        </w:r>
        <w:r w:rsidRPr="00AF3B32">
          <w:rPr>
            <w:rStyle w:val="Hypertextovodkaz"/>
            <w:noProof/>
          </w:rPr>
          <w:t>Odůvodnění vymezení zastavitelných ploch</w:t>
        </w:r>
        <w:r>
          <w:rPr>
            <w:noProof/>
            <w:webHidden/>
          </w:rPr>
          <w:tab/>
        </w:r>
        <w:r>
          <w:rPr>
            <w:noProof/>
            <w:webHidden/>
          </w:rPr>
          <w:fldChar w:fldCharType="begin"/>
        </w:r>
        <w:r>
          <w:rPr>
            <w:noProof/>
            <w:webHidden/>
          </w:rPr>
          <w:instrText xml:space="preserve"> PAGEREF _Toc181357787 \h </w:instrText>
        </w:r>
        <w:r>
          <w:rPr>
            <w:noProof/>
            <w:webHidden/>
          </w:rPr>
        </w:r>
        <w:r>
          <w:rPr>
            <w:noProof/>
            <w:webHidden/>
          </w:rPr>
          <w:fldChar w:fldCharType="separate"/>
        </w:r>
        <w:r w:rsidR="00A70285">
          <w:rPr>
            <w:noProof/>
            <w:webHidden/>
          </w:rPr>
          <w:t>35</w:t>
        </w:r>
        <w:r>
          <w:rPr>
            <w:noProof/>
            <w:webHidden/>
          </w:rPr>
          <w:fldChar w:fldCharType="end"/>
        </w:r>
      </w:hyperlink>
    </w:p>
    <w:p w14:paraId="0470C983" w14:textId="5881AAB3"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88" w:history="1">
        <w:r w:rsidRPr="00AF3B32">
          <w:rPr>
            <w:rStyle w:val="Hypertextovodkaz"/>
            <w:noProof/>
          </w:rPr>
          <w:t>10.3.4.</w:t>
        </w:r>
        <w:r>
          <w:rPr>
            <w:rFonts w:eastAsiaTheme="minorEastAsia" w:cstheme="minorBidi"/>
            <w:noProof/>
            <w:color w:val="auto"/>
            <w:sz w:val="24"/>
            <w:szCs w:val="24"/>
            <w:lang w:eastAsia="cs-CZ"/>
            <w14:ligatures w14:val="standardContextual"/>
          </w:rPr>
          <w:tab/>
        </w:r>
        <w:r w:rsidRPr="00AF3B32">
          <w:rPr>
            <w:rStyle w:val="Hypertextovodkaz"/>
            <w:noProof/>
          </w:rPr>
          <w:t>Odůvodnění vymezení systému sídelní zeleně</w:t>
        </w:r>
        <w:r>
          <w:rPr>
            <w:noProof/>
            <w:webHidden/>
          </w:rPr>
          <w:tab/>
        </w:r>
        <w:r>
          <w:rPr>
            <w:noProof/>
            <w:webHidden/>
          </w:rPr>
          <w:fldChar w:fldCharType="begin"/>
        </w:r>
        <w:r>
          <w:rPr>
            <w:noProof/>
            <w:webHidden/>
          </w:rPr>
          <w:instrText xml:space="preserve"> PAGEREF _Toc181357788 \h </w:instrText>
        </w:r>
        <w:r>
          <w:rPr>
            <w:noProof/>
            <w:webHidden/>
          </w:rPr>
        </w:r>
        <w:r>
          <w:rPr>
            <w:noProof/>
            <w:webHidden/>
          </w:rPr>
          <w:fldChar w:fldCharType="separate"/>
        </w:r>
        <w:r w:rsidR="00A70285">
          <w:rPr>
            <w:noProof/>
            <w:webHidden/>
          </w:rPr>
          <w:t>37</w:t>
        </w:r>
        <w:r>
          <w:rPr>
            <w:noProof/>
            <w:webHidden/>
          </w:rPr>
          <w:fldChar w:fldCharType="end"/>
        </w:r>
      </w:hyperlink>
    </w:p>
    <w:p w14:paraId="75EF6B4C" w14:textId="6A8FAAE5"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89" w:history="1">
        <w:r w:rsidRPr="00AF3B32">
          <w:rPr>
            <w:rStyle w:val="Hypertextovodkaz"/>
            <w:noProof/>
          </w:rPr>
          <w:t>10.4.</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stanovené koncepce veřejné infrastruktury, včetně podmínek pro její umísťování, vymezení ploch a koridorů pro veřejnou infrastrukturu, včetně stanovení podmínek pro jejich vyžití</w:t>
        </w:r>
        <w:r>
          <w:rPr>
            <w:noProof/>
            <w:webHidden/>
          </w:rPr>
          <w:tab/>
        </w:r>
        <w:r>
          <w:rPr>
            <w:noProof/>
            <w:webHidden/>
          </w:rPr>
          <w:fldChar w:fldCharType="begin"/>
        </w:r>
        <w:r>
          <w:rPr>
            <w:noProof/>
            <w:webHidden/>
          </w:rPr>
          <w:instrText xml:space="preserve"> PAGEREF _Toc181357789 \h </w:instrText>
        </w:r>
        <w:r>
          <w:rPr>
            <w:noProof/>
            <w:webHidden/>
          </w:rPr>
        </w:r>
        <w:r>
          <w:rPr>
            <w:noProof/>
            <w:webHidden/>
          </w:rPr>
          <w:fldChar w:fldCharType="separate"/>
        </w:r>
        <w:r w:rsidR="00A70285">
          <w:rPr>
            <w:noProof/>
            <w:webHidden/>
          </w:rPr>
          <w:t>37</w:t>
        </w:r>
        <w:r>
          <w:rPr>
            <w:noProof/>
            <w:webHidden/>
          </w:rPr>
          <w:fldChar w:fldCharType="end"/>
        </w:r>
      </w:hyperlink>
    </w:p>
    <w:p w14:paraId="7CF43219" w14:textId="118453A2"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90" w:history="1">
        <w:r w:rsidRPr="00AF3B32">
          <w:rPr>
            <w:rStyle w:val="Hypertextovodkaz"/>
            <w:noProof/>
          </w:rPr>
          <w:t>10.4.1.</w:t>
        </w:r>
        <w:r>
          <w:rPr>
            <w:rFonts w:eastAsiaTheme="minorEastAsia" w:cstheme="minorBidi"/>
            <w:noProof/>
            <w:color w:val="auto"/>
            <w:sz w:val="24"/>
            <w:szCs w:val="24"/>
            <w:lang w:eastAsia="cs-CZ"/>
            <w14:ligatures w14:val="standardContextual"/>
          </w:rPr>
          <w:tab/>
        </w:r>
        <w:r w:rsidRPr="00AF3B32">
          <w:rPr>
            <w:rStyle w:val="Hypertextovodkaz"/>
            <w:noProof/>
          </w:rPr>
          <w:t>Dopravní infrastruktura</w:t>
        </w:r>
        <w:r>
          <w:rPr>
            <w:noProof/>
            <w:webHidden/>
          </w:rPr>
          <w:tab/>
        </w:r>
        <w:r>
          <w:rPr>
            <w:noProof/>
            <w:webHidden/>
          </w:rPr>
          <w:fldChar w:fldCharType="begin"/>
        </w:r>
        <w:r>
          <w:rPr>
            <w:noProof/>
            <w:webHidden/>
          </w:rPr>
          <w:instrText xml:space="preserve"> PAGEREF _Toc181357790 \h </w:instrText>
        </w:r>
        <w:r>
          <w:rPr>
            <w:noProof/>
            <w:webHidden/>
          </w:rPr>
        </w:r>
        <w:r>
          <w:rPr>
            <w:noProof/>
            <w:webHidden/>
          </w:rPr>
          <w:fldChar w:fldCharType="separate"/>
        </w:r>
        <w:r w:rsidR="00A70285">
          <w:rPr>
            <w:noProof/>
            <w:webHidden/>
          </w:rPr>
          <w:t>37</w:t>
        </w:r>
        <w:r>
          <w:rPr>
            <w:noProof/>
            <w:webHidden/>
          </w:rPr>
          <w:fldChar w:fldCharType="end"/>
        </w:r>
      </w:hyperlink>
    </w:p>
    <w:p w14:paraId="3F32F413" w14:textId="5631C9C5"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91" w:history="1">
        <w:r w:rsidRPr="00AF3B32">
          <w:rPr>
            <w:rStyle w:val="Hypertextovodkaz"/>
            <w:noProof/>
          </w:rPr>
          <w:t>10.4.2.</w:t>
        </w:r>
        <w:r>
          <w:rPr>
            <w:rFonts w:eastAsiaTheme="minorEastAsia" w:cstheme="minorBidi"/>
            <w:noProof/>
            <w:color w:val="auto"/>
            <w:sz w:val="24"/>
            <w:szCs w:val="24"/>
            <w:lang w:eastAsia="cs-CZ"/>
            <w14:ligatures w14:val="standardContextual"/>
          </w:rPr>
          <w:tab/>
        </w:r>
        <w:r w:rsidRPr="00AF3B32">
          <w:rPr>
            <w:rStyle w:val="Hypertextovodkaz"/>
            <w:noProof/>
          </w:rPr>
          <w:t>Technická infrastruktura</w:t>
        </w:r>
        <w:r>
          <w:rPr>
            <w:noProof/>
            <w:webHidden/>
          </w:rPr>
          <w:tab/>
        </w:r>
        <w:r>
          <w:rPr>
            <w:noProof/>
            <w:webHidden/>
          </w:rPr>
          <w:fldChar w:fldCharType="begin"/>
        </w:r>
        <w:r>
          <w:rPr>
            <w:noProof/>
            <w:webHidden/>
          </w:rPr>
          <w:instrText xml:space="preserve"> PAGEREF _Toc181357791 \h </w:instrText>
        </w:r>
        <w:r>
          <w:rPr>
            <w:noProof/>
            <w:webHidden/>
          </w:rPr>
        </w:r>
        <w:r>
          <w:rPr>
            <w:noProof/>
            <w:webHidden/>
          </w:rPr>
          <w:fldChar w:fldCharType="separate"/>
        </w:r>
        <w:r w:rsidR="00A70285">
          <w:rPr>
            <w:noProof/>
            <w:webHidden/>
          </w:rPr>
          <w:t>37</w:t>
        </w:r>
        <w:r>
          <w:rPr>
            <w:noProof/>
            <w:webHidden/>
          </w:rPr>
          <w:fldChar w:fldCharType="end"/>
        </w:r>
      </w:hyperlink>
    </w:p>
    <w:p w14:paraId="20CA54A5" w14:textId="2A52ED3B"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92" w:history="1">
        <w:r w:rsidRPr="00AF3B32">
          <w:rPr>
            <w:rStyle w:val="Hypertextovodkaz"/>
            <w:noProof/>
          </w:rPr>
          <w:t>10.4.3.</w:t>
        </w:r>
        <w:r>
          <w:rPr>
            <w:rFonts w:eastAsiaTheme="minorEastAsia" w:cstheme="minorBidi"/>
            <w:noProof/>
            <w:color w:val="auto"/>
            <w:sz w:val="24"/>
            <w:szCs w:val="24"/>
            <w:lang w:eastAsia="cs-CZ"/>
            <w14:ligatures w14:val="standardContextual"/>
          </w:rPr>
          <w:tab/>
        </w:r>
        <w:r w:rsidRPr="00AF3B32">
          <w:rPr>
            <w:rStyle w:val="Hypertextovodkaz"/>
            <w:noProof/>
          </w:rPr>
          <w:t>Občanské vybavení veřejné infrastruktury</w:t>
        </w:r>
        <w:r>
          <w:rPr>
            <w:noProof/>
            <w:webHidden/>
          </w:rPr>
          <w:tab/>
        </w:r>
        <w:r>
          <w:rPr>
            <w:noProof/>
            <w:webHidden/>
          </w:rPr>
          <w:fldChar w:fldCharType="begin"/>
        </w:r>
        <w:r>
          <w:rPr>
            <w:noProof/>
            <w:webHidden/>
          </w:rPr>
          <w:instrText xml:space="preserve"> PAGEREF _Toc181357792 \h </w:instrText>
        </w:r>
        <w:r>
          <w:rPr>
            <w:noProof/>
            <w:webHidden/>
          </w:rPr>
        </w:r>
        <w:r>
          <w:rPr>
            <w:noProof/>
            <w:webHidden/>
          </w:rPr>
          <w:fldChar w:fldCharType="separate"/>
        </w:r>
        <w:r w:rsidR="00A70285">
          <w:rPr>
            <w:noProof/>
            <w:webHidden/>
          </w:rPr>
          <w:t>37</w:t>
        </w:r>
        <w:r>
          <w:rPr>
            <w:noProof/>
            <w:webHidden/>
          </w:rPr>
          <w:fldChar w:fldCharType="end"/>
        </w:r>
      </w:hyperlink>
    </w:p>
    <w:p w14:paraId="0D1E0C52" w14:textId="6C90E7EF"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93" w:history="1">
        <w:r w:rsidRPr="00AF3B32">
          <w:rPr>
            <w:rStyle w:val="Hypertextovodkaz"/>
            <w:noProof/>
          </w:rPr>
          <w:t>10.4.4.</w:t>
        </w:r>
        <w:r>
          <w:rPr>
            <w:rFonts w:eastAsiaTheme="minorEastAsia" w:cstheme="minorBidi"/>
            <w:noProof/>
            <w:color w:val="auto"/>
            <w:sz w:val="24"/>
            <w:szCs w:val="24"/>
            <w:lang w:eastAsia="cs-CZ"/>
            <w14:ligatures w14:val="standardContextual"/>
          </w:rPr>
          <w:tab/>
        </w:r>
        <w:r w:rsidRPr="00AF3B32">
          <w:rPr>
            <w:rStyle w:val="Hypertextovodkaz"/>
            <w:noProof/>
          </w:rPr>
          <w:t>Veřejná prostranství</w:t>
        </w:r>
        <w:r>
          <w:rPr>
            <w:noProof/>
            <w:webHidden/>
          </w:rPr>
          <w:tab/>
        </w:r>
        <w:r>
          <w:rPr>
            <w:noProof/>
            <w:webHidden/>
          </w:rPr>
          <w:fldChar w:fldCharType="begin"/>
        </w:r>
        <w:r>
          <w:rPr>
            <w:noProof/>
            <w:webHidden/>
          </w:rPr>
          <w:instrText xml:space="preserve"> PAGEREF _Toc181357793 \h </w:instrText>
        </w:r>
        <w:r>
          <w:rPr>
            <w:noProof/>
            <w:webHidden/>
          </w:rPr>
        </w:r>
        <w:r>
          <w:rPr>
            <w:noProof/>
            <w:webHidden/>
          </w:rPr>
          <w:fldChar w:fldCharType="separate"/>
        </w:r>
        <w:r w:rsidR="00A70285">
          <w:rPr>
            <w:noProof/>
            <w:webHidden/>
          </w:rPr>
          <w:t>37</w:t>
        </w:r>
        <w:r>
          <w:rPr>
            <w:noProof/>
            <w:webHidden/>
          </w:rPr>
          <w:fldChar w:fldCharType="end"/>
        </w:r>
      </w:hyperlink>
    </w:p>
    <w:p w14:paraId="54CB591D" w14:textId="49740912"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794" w:history="1">
        <w:r w:rsidRPr="00AF3B32">
          <w:rPr>
            <w:rStyle w:val="Hypertextovodkaz"/>
            <w:noProof/>
          </w:rPr>
          <w:t>10.5.</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stanovené koncepce uspořádání krajiny</w:t>
        </w:r>
        <w:r>
          <w:rPr>
            <w:noProof/>
            <w:webHidden/>
          </w:rPr>
          <w:tab/>
        </w:r>
        <w:r>
          <w:rPr>
            <w:noProof/>
            <w:webHidden/>
          </w:rPr>
          <w:fldChar w:fldCharType="begin"/>
        </w:r>
        <w:r>
          <w:rPr>
            <w:noProof/>
            <w:webHidden/>
          </w:rPr>
          <w:instrText xml:space="preserve"> PAGEREF _Toc181357794 \h </w:instrText>
        </w:r>
        <w:r>
          <w:rPr>
            <w:noProof/>
            <w:webHidden/>
          </w:rPr>
        </w:r>
        <w:r>
          <w:rPr>
            <w:noProof/>
            <w:webHidden/>
          </w:rPr>
          <w:fldChar w:fldCharType="separate"/>
        </w:r>
        <w:r w:rsidR="00A70285">
          <w:rPr>
            <w:noProof/>
            <w:webHidden/>
          </w:rPr>
          <w:t>38</w:t>
        </w:r>
        <w:r>
          <w:rPr>
            <w:noProof/>
            <w:webHidden/>
          </w:rPr>
          <w:fldChar w:fldCharType="end"/>
        </w:r>
      </w:hyperlink>
    </w:p>
    <w:p w14:paraId="182697A3" w14:textId="4AC5395E"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95" w:history="1">
        <w:r w:rsidRPr="00AF3B32">
          <w:rPr>
            <w:rStyle w:val="Hypertextovodkaz"/>
            <w:noProof/>
          </w:rPr>
          <w:t>10.5.1.</w:t>
        </w:r>
        <w:r>
          <w:rPr>
            <w:rFonts w:eastAsiaTheme="minorEastAsia" w:cstheme="minorBidi"/>
            <w:noProof/>
            <w:color w:val="auto"/>
            <w:sz w:val="24"/>
            <w:szCs w:val="24"/>
            <w:lang w:eastAsia="cs-CZ"/>
            <w14:ligatures w14:val="standardContextual"/>
          </w:rPr>
          <w:tab/>
        </w:r>
        <w:r w:rsidRPr="00AF3B32">
          <w:rPr>
            <w:rStyle w:val="Hypertextovodkaz"/>
            <w:noProof/>
          </w:rPr>
          <w:t>Odůvodnění stanovené koncepce uspořádání krajiny, včetně vymezení ploch s rozdílným způsobem využití, ploch změn v krajině a stanovených podmínek pro jejich využití</w:t>
        </w:r>
        <w:r>
          <w:rPr>
            <w:noProof/>
            <w:webHidden/>
          </w:rPr>
          <w:tab/>
        </w:r>
        <w:r>
          <w:rPr>
            <w:noProof/>
            <w:webHidden/>
          </w:rPr>
          <w:fldChar w:fldCharType="begin"/>
        </w:r>
        <w:r>
          <w:rPr>
            <w:noProof/>
            <w:webHidden/>
          </w:rPr>
          <w:instrText xml:space="preserve"> PAGEREF _Toc181357795 \h </w:instrText>
        </w:r>
        <w:r>
          <w:rPr>
            <w:noProof/>
            <w:webHidden/>
          </w:rPr>
        </w:r>
        <w:r>
          <w:rPr>
            <w:noProof/>
            <w:webHidden/>
          </w:rPr>
          <w:fldChar w:fldCharType="separate"/>
        </w:r>
        <w:r w:rsidR="00A70285">
          <w:rPr>
            <w:noProof/>
            <w:webHidden/>
          </w:rPr>
          <w:t>38</w:t>
        </w:r>
        <w:r>
          <w:rPr>
            <w:noProof/>
            <w:webHidden/>
          </w:rPr>
          <w:fldChar w:fldCharType="end"/>
        </w:r>
      </w:hyperlink>
    </w:p>
    <w:p w14:paraId="1B94037C" w14:textId="4D35CF1F"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96" w:history="1">
        <w:r w:rsidRPr="00AF3B32">
          <w:rPr>
            <w:rStyle w:val="Hypertextovodkaz"/>
            <w:noProof/>
          </w:rPr>
          <w:t>10.5.2.</w:t>
        </w:r>
        <w:r>
          <w:rPr>
            <w:rFonts w:eastAsiaTheme="minorEastAsia" w:cstheme="minorBidi"/>
            <w:noProof/>
            <w:color w:val="auto"/>
            <w:sz w:val="24"/>
            <w:szCs w:val="24"/>
            <w:lang w:eastAsia="cs-CZ"/>
            <w14:ligatures w14:val="standardContextual"/>
          </w:rPr>
          <w:tab/>
        </w:r>
        <w:r w:rsidRPr="00AF3B32">
          <w:rPr>
            <w:rStyle w:val="Hypertextovodkaz"/>
            <w:noProof/>
          </w:rPr>
          <w:t>Odůvodnění vymezení územního systému ekologické stability</w:t>
        </w:r>
        <w:r>
          <w:rPr>
            <w:noProof/>
            <w:webHidden/>
          </w:rPr>
          <w:tab/>
        </w:r>
        <w:r>
          <w:rPr>
            <w:noProof/>
            <w:webHidden/>
          </w:rPr>
          <w:fldChar w:fldCharType="begin"/>
        </w:r>
        <w:r>
          <w:rPr>
            <w:noProof/>
            <w:webHidden/>
          </w:rPr>
          <w:instrText xml:space="preserve"> PAGEREF _Toc181357796 \h </w:instrText>
        </w:r>
        <w:r>
          <w:rPr>
            <w:noProof/>
            <w:webHidden/>
          </w:rPr>
        </w:r>
        <w:r>
          <w:rPr>
            <w:noProof/>
            <w:webHidden/>
          </w:rPr>
          <w:fldChar w:fldCharType="separate"/>
        </w:r>
        <w:r w:rsidR="00A70285">
          <w:rPr>
            <w:noProof/>
            <w:webHidden/>
          </w:rPr>
          <w:t>39</w:t>
        </w:r>
        <w:r>
          <w:rPr>
            <w:noProof/>
            <w:webHidden/>
          </w:rPr>
          <w:fldChar w:fldCharType="end"/>
        </w:r>
      </w:hyperlink>
    </w:p>
    <w:p w14:paraId="18567987" w14:textId="537DBF6F"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97" w:history="1">
        <w:r w:rsidRPr="00AF3B32">
          <w:rPr>
            <w:rStyle w:val="Hypertextovodkaz"/>
            <w:noProof/>
          </w:rPr>
          <w:t>10.5.3.</w:t>
        </w:r>
        <w:r>
          <w:rPr>
            <w:rFonts w:eastAsiaTheme="minorEastAsia" w:cstheme="minorBidi"/>
            <w:noProof/>
            <w:color w:val="auto"/>
            <w:sz w:val="24"/>
            <w:szCs w:val="24"/>
            <w:lang w:eastAsia="cs-CZ"/>
            <w14:ligatures w14:val="standardContextual"/>
          </w:rPr>
          <w:tab/>
        </w:r>
        <w:r w:rsidRPr="00AF3B32">
          <w:rPr>
            <w:rStyle w:val="Hypertextovodkaz"/>
            <w:noProof/>
          </w:rPr>
          <w:t>Odůvodnění zachování prostupnosti krajiny</w:t>
        </w:r>
        <w:r>
          <w:rPr>
            <w:noProof/>
            <w:webHidden/>
          </w:rPr>
          <w:tab/>
        </w:r>
        <w:r>
          <w:rPr>
            <w:noProof/>
            <w:webHidden/>
          </w:rPr>
          <w:fldChar w:fldCharType="begin"/>
        </w:r>
        <w:r>
          <w:rPr>
            <w:noProof/>
            <w:webHidden/>
          </w:rPr>
          <w:instrText xml:space="preserve"> PAGEREF _Toc181357797 \h </w:instrText>
        </w:r>
        <w:r>
          <w:rPr>
            <w:noProof/>
            <w:webHidden/>
          </w:rPr>
        </w:r>
        <w:r>
          <w:rPr>
            <w:noProof/>
            <w:webHidden/>
          </w:rPr>
          <w:fldChar w:fldCharType="separate"/>
        </w:r>
        <w:r w:rsidR="00A70285">
          <w:rPr>
            <w:noProof/>
            <w:webHidden/>
          </w:rPr>
          <w:t>39</w:t>
        </w:r>
        <w:r>
          <w:rPr>
            <w:noProof/>
            <w:webHidden/>
          </w:rPr>
          <w:fldChar w:fldCharType="end"/>
        </w:r>
      </w:hyperlink>
    </w:p>
    <w:p w14:paraId="4880DC7A" w14:textId="3D5618BF"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98" w:history="1">
        <w:r w:rsidRPr="00AF3B32">
          <w:rPr>
            <w:rStyle w:val="Hypertextovodkaz"/>
            <w:noProof/>
          </w:rPr>
          <w:t>10.5.4.</w:t>
        </w:r>
        <w:r>
          <w:rPr>
            <w:rFonts w:eastAsiaTheme="minorEastAsia" w:cstheme="minorBidi"/>
            <w:noProof/>
            <w:color w:val="auto"/>
            <w:sz w:val="24"/>
            <w:szCs w:val="24"/>
            <w:lang w:eastAsia="cs-CZ"/>
            <w14:ligatures w14:val="standardContextual"/>
          </w:rPr>
          <w:tab/>
        </w:r>
        <w:r w:rsidRPr="00AF3B32">
          <w:rPr>
            <w:rStyle w:val="Hypertextovodkaz"/>
            <w:noProof/>
          </w:rPr>
          <w:t>Odůvodnění návrhu protierozních opatření a odůvodnění stanovených nástrojů pro ochranu území před povodněmi</w:t>
        </w:r>
        <w:r>
          <w:rPr>
            <w:noProof/>
            <w:webHidden/>
          </w:rPr>
          <w:tab/>
        </w:r>
        <w:r>
          <w:rPr>
            <w:noProof/>
            <w:webHidden/>
          </w:rPr>
          <w:fldChar w:fldCharType="begin"/>
        </w:r>
        <w:r>
          <w:rPr>
            <w:noProof/>
            <w:webHidden/>
          </w:rPr>
          <w:instrText xml:space="preserve"> PAGEREF _Toc181357798 \h </w:instrText>
        </w:r>
        <w:r>
          <w:rPr>
            <w:noProof/>
            <w:webHidden/>
          </w:rPr>
        </w:r>
        <w:r>
          <w:rPr>
            <w:noProof/>
            <w:webHidden/>
          </w:rPr>
          <w:fldChar w:fldCharType="separate"/>
        </w:r>
        <w:r w:rsidR="00A70285">
          <w:rPr>
            <w:noProof/>
            <w:webHidden/>
          </w:rPr>
          <w:t>40</w:t>
        </w:r>
        <w:r>
          <w:rPr>
            <w:noProof/>
            <w:webHidden/>
          </w:rPr>
          <w:fldChar w:fldCharType="end"/>
        </w:r>
      </w:hyperlink>
    </w:p>
    <w:p w14:paraId="12970326" w14:textId="3E3454DC"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799" w:history="1">
        <w:r w:rsidRPr="00AF3B32">
          <w:rPr>
            <w:rStyle w:val="Hypertextovodkaz"/>
            <w:noProof/>
          </w:rPr>
          <w:t>10.5.5.</w:t>
        </w:r>
        <w:r>
          <w:rPr>
            <w:rFonts w:eastAsiaTheme="minorEastAsia" w:cstheme="minorBidi"/>
            <w:noProof/>
            <w:color w:val="auto"/>
            <w:sz w:val="24"/>
            <w:szCs w:val="24"/>
            <w:lang w:eastAsia="cs-CZ"/>
            <w14:ligatures w14:val="standardContextual"/>
          </w:rPr>
          <w:tab/>
        </w:r>
        <w:r w:rsidRPr="00AF3B32">
          <w:rPr>
            <w:rStyle w:val="Hypertextovodkaz"/>
            <w:noProof/>
          </w:rPr>
          <w:t>Odůvodnění podmínek stanovených návrhem ÚP ve vztahu k rekreaci</w:t>
        </w:r>
        <w:r>
          <w:rPr>
            <w:noProof/>
            <w:webHidden/>
          </w:rPr>
          <w:tab/>
        </w:r>
        <w:r>
          <w:rPr>
            <w:noProof/>
            <w:webHidden/>
          </w:rPr>
          <w:fldChar w:fldCharType="begin"/>
        </w:r>
        <w:r>
          <w:rPr>
            <w:noProof/>
            <w:webHidden/>
          </w:rPr>
          <w:instrText xml:space="preserve"> PAGEREF _Toc181357799 \h </w:instrText>
        </w:r>
        <w:r>
          <w:rPr>
            <w:noProof/>
            <w:webHidden/>
          </w:rPr>
        </w:r>
        <w:r>
          <w:rPr>
            <w:noProof/>
            <w:webHidden/>
          </w:rPr>
          <w:fldChar w:fldCharType="separate"/>
        </w:r>
        <w:r w:rsidR="00A70285">
          <w:rPr>
            <w:noProof/>
            <w:webHidden/>
          </w:rPr>
          <w:t>40</w:t>
        </w:r>
        <w:r>
          <w:rPr>
            <w:noProof/>
            <w:webHidden/>
          </w:rPr>
          <w:fldChar w:fldCharType="end"/>
        </w:r>
      </w:hyperlink>
    </w:p>
    <w:p w14:paraId="46607F94" w14:textId="6BE39789"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800" w:history="1">
        <w:r w:rsidRPr="00AF3B32">
          <w:rPr>
            <w:rStyle w:val="Hypertextovodkaz"/>
            <w:noProof/>
          </w:rPr>
          <w:t>10.5.6.</w:t>
        </w:r>
        <w:r>
          <w:rPr>
            <w:rFonts w:eastAsiaTheme="minorEastAsia" w:cstheme="minorBidi"/>
            <w:noProof/>
            <w:color w:val="auto"/>
            <w:sz w:val="24"/>
            <w:szCs w:val="24"/>
            <w:lang w:eastAsia="cs-CZ"/>
            <w14:ligatures w14:val="standardContextual"/>
          </w:rPr>
          <w:tab/>
        </w:r>
        <w:r w:rsidRPr="00AF3B32">
          <w:rPr>
            <w:rStyle w:val="Hypertextovodkaz"/>
            <w:noProof/>
          </w:rPr>
          <w:t>Odůvodnění podmínek pro dobývání ložisek nerostných surovin</w:t>
        </w:r>
        <w:r>
          <w:rPr>
            <w:noProof/>
            <w:webHidden/>
          </w:rPr>
          <w:tab/>
        </w:r>
        <w:r>
          <w:rPr>
            <w:noProof/>
            <w:webHidden/>
          </w:rPr>
          <w:fldChar w:fldCharType="begin"/>
        </w:r>
        <w:r>
          <w:rPr>
            <w:noProof/>
            <w:webHidden/>
          </w:rPr>
          <w:instrText xml:space="preserve"> PAGEREF _Toc181357800 \h </w:instrText>
        </w:r>
        <w:r>
          <w:rPr>
            <w:noProof/>
            <w:webHidden/>
          </w:rPr>
        </w:r>
        <w:r>
          <w:rPr>
            <w:noProof/>
            <w:webHidden/>
          </w:rPr>
          <w:fldChar w:fldCharType="separate"/>
        </w:r>
        <w:r w:rsidR="00A70285">
          <w:rPr>
            <w:noProof/>
            <w:webHidden/>
          </w:rPr>
          <w:t>40</w:t>
        </w:r>
        <w:r>
          <w:rPr>
            <w:noProof/>
            <w:webHidden/>
          </w:rPr>
          <w:fldChar w:fldCharType="end"/>
        </w:r>
      </w:hyperlink>
    </w:p>
    <w:p w14:paraId="7F0B2222" w14:textId="5579FD7F"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801" w:history="1">
        <w:r w:rsidRPr="00AF3B32">
          <w:rPr>
            <w:rStyle w:val="Hypertextovodkaz"/>
            <w:noProof/>
          </w:rPr>
          <w:t>10.6.</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stanovených podmínek pro využití ploch s rozdílným způsobem využití</w:t>
        </w:r>
        <w:r>
          <w:rPr>
            <w:noProof/>
            <w:webHidden/>
          </w:rPr>
          <w:tab/>
        </w:r>
        <w:r>
          <w:rPr>
            <w:noProof/>
            <w:webHidden/>
          </w:rPr>
          <w:fldChar w:fldCharType="begin"/>
        </w:r>
        <w:r>
          <w:rPr>
            <w:noProof/>
            <w:webHidden/>
          </w:rPr>
          <w:instrText xml:space="preserve"> PAGEREF _Toc181357801 \h </w:instrText>
        </w:r>
        <w:r>
          <w:rPr>
            <w:noProof/>
            <w:webHidden/>
          </w:rPr>
        </w:r>
        <w:r>
          <w:rPr>
            <w:noProof/>
            <w:webHidden/>
          </w:rPr>
          <w:fldChar w:fldCharType="separate"/>
        </w:r>
        <w:r w:rsidR="00A70285">
          <w:rPr>
            <w:noProof/>
            <w:webHidden/>
          </w:rPr>
          <w:t>40</w:t>
        </w:r>
        <w:r>
          <w:rPr>
            <w:noProof/>
            <w:webHidden/>
          </w:rPr>
          <w:fldChar w:fldCharType="end"/>
        </w:r>
      </w:hyperlink>
    </w:p>
    <w:p w14:paraId="69297C98" w14:textId="2224FA54"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802" w:history="1">
        <w:r w:rsidRPr="00AF3B32">
          <w:rPr>
            <w:rStyle w:val="Hypertextovodkaz"/>
            <w:noProof/>
          </w:rPr>
          <w:t>10.6.1.</w:t>
        </w:r>
        <w:r>
          <w:rPr>
            <w:rFonts w:eastAsiaTheme="minorEastAsia" w:cstheme="minorBidi"/>
            <w:noProof/>
            <w:color w:val="auto"/>
            <w:sz w:val="24"/>
            <w:szCs w:val="24"/>
            <w:lang w:eastAsia="cs-CZ"/>
            <w14:ligatures w14:val="standardContextual"/>
          </w:rPr>
          <w:tab/>
        </w:r>
        <w:r w:rsidRPr="00AF3B32">
          <w:rPr>
            <w:rStyle w:val="Hypertextovodkaz"/>
            <w:noProof/>
          </w:rPr>
          <w:t>Zastavěné území a zastavitelné plochy</w:t>
        </w:r>
        <w:r>
          <w:rPr>
            <w:noProof/>
            <w:webHidden/>
          </w:rPr>
          <w:tab/>
        </w:r>
        <w:r>
          <w:rPr>
            <w:noProof/>
            <w:webHidden/>
          </w:rPr>
          <w:fldChar w:fldCharType="begin"/>
        </w:r>
        <w:r>
          <w:rPr>
            <w:noProof/>
            <w:webHidden/>
          </w:rPr>
          <w:instrText xml:space="preserve"> PAGEREF _Toc181357802 \h </w:instrText>
        </w:r>
        <w:r>
          <w:rPr>
            <w:noProof/>
            <w:webHidden/>
          </w:rPr>
        </w:r>
        <w:r>
          <w:rPr>
            <w:noProof/>
            <w:webHidden/>
          </w:rPr>
          <w:fldChar w:fldCharType="separate"/>
        </w:r>
        <w:r w:rsidR="00A70285">
          <w:rPr>
            <w:noProof/>
            <w:webHidden/>
          </w:rPr>
          <w:t>40</w:t>
        </w:r>
        <w:r>
          <w:rPr>
            <w:noProof/>
            <w:webHidden/>
          </w:rPr>
          <w:fldChar w:fldCharType="end"/>
        </w:r>
      </w:hyperlink>
    </w:p>
    <w:p w14:paraId="779DB200" w14:textId="590BABD4"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803" w:history="1">
        <w:r w:rsidRPr="00AF3B32">
          <w:rPr>
            <w:rStyle w:val="Hypertextovodkaz"/>
            <w:noProof/>
          </w:rPr>
          <w:t>10.6.2.</w:t>
        </w:r>
        <w:r>
          <w:rPr>
            <w:rFonts w:eastAsiaTheme="minorEastAsia" w:cstheme="minorBidi"/>
            <w:noProof/>
            <w:color w:val="auto"/>
            <w:sz w:val="24"/>
            <w:szCs w:val="24"/>
            <w:lang w:eastAsia="cs-CZ"/>
            <w14:ligatures w14:val="standardContextual"/>
          </w:rPr>
          <w:tab/>
        </w:r>
        <w:r w:rsidRPr="00AF3B32">
          <w:rPr>
            <w:rStyle w:val="Hypertextovodkaz"/>
            <w:noProof/>
          </w:rPr>
          <w:t>Plochy přírody a krajiny</w:t>
        </w:r>
        <w:r>
          <w:rPr>
            <w:noProof/>
            <w:webHidden/>
          </w:rPr>
          <w:tab/>
        </w:r>
        <w:r>
          <w:rPr>
            <w:noProof/>
            <w:webHidden/>
          </w:rPr>
          <w:fldChar w:fldCharType="begin"/>
        </w:r>
        <w:r>
          <w:rPr>
            <w:noProof/>
            <w:webHidden/>
          </w:rPr>
          <w:instrText xml:space="preserve"> PAGEREF _Toc181357803 \h </w:instrText>
        </w:r>
        <w:r>
          <w:rPr>
            <w:noProof/>
            <w:webHidden/>
          </w:rPr>
        </w:r>
        <w:r>
          <w:rPr>
            <w:noProof/>
            <w:webHidden/>
          </w:rPr>
          <w:fldChar w:fldCharType="separate"/>
        </w:r>
        <w:r w:rsidR="00A70285">
          <w:rPr>
            <w:noProof/>
            <w:webHidden/>
          </w:rPr>
          <w:t>42</w:t>
        </w:r>
        <w:r>
          <w:rPr>
            <w:noProof/>
            <w:webHidden/>
          </w:rPr>
          <w:fldChar w:fldCharType="end"/>
        </w:r>
      </w:hyperlink>
    </w:p>
    <w:p w14:paraId="77C2A195" w14:textId="372B01A0" w:rsidR="00721919" w:rsidRDefault="00721919">
      <w:pPr>
        <w:pStyle w:val="Obsah3"/>
        <w:tabs>
          <w:tab w:val="left" w:pos="1200"/>
          <w:tab w:val="right" w:pos="9968"/>
        </w:tabs>
        <w:rPr>
          <w:rFonts w:eastAsiaTheme="minorEastAsia" w:cstheme="minorBidi"/>
          <w:noProof/>
          <w:color w:val="auto"/>
          <w:sz w:val="24"/>
          <w:szCs w:val="24"/>
          <w:lang w:eastAsia="cs-CZ"/>
          <w14:ligatures w14:val="standardContextual"/>
        </w:rPr>
      </w:pPr>
      <w:hyperlink w:anchor="_Toc181357804" w:history="1">
        <w:r w:rsidRPr="00AF3B32">
          <w:rPr>
            <w:rStyle w:val="Hypertextovodkaz"/>
            <w:noProof/>
          </w:rPr>
          <w:t>10.6.3.</w:t>
        </w:r>
        <w:r>
          <w:rPr>
            <w:rFonts w:eastAsiaTheme="minorEastAsia" w:cstheme="minorBidi"/>
            <w:noProof/>
            <w:color w:val="auto"/>
            <w:sz w:val="24"/>
            <w:szCs w:val="24"/>
            <w:lang w:eastAsia="cs-CZ"/>
            <w14:ligatures w14:val="standardContextual"/>
          </w:rPr>
          <w:tab/>
        </w:r>
        <w:r w:rsidRPr="00AF3B32">
          <w:rPr>
            <w:rStyle w:val="Hypertextovodkaz"/>
            <w:noProof/>
          </w:rPr>
          <w:t>Zdůvodnění stanovení výstupních limitů</w:t>
        </w:r>
        <w:r>
          <w:rPr>
            <w:noProof/>
            <w:webHidden/>
          </w:rPr>
          <w:tab/>
        </w:r>
        <w:r>
          <w:rPr>
            <w:noProof/>
            <w:webHidden/>
          </w:rPr>
          <w:fldChar w:fldCharType="begin"/>
        </w:r>
        <w:r>
          <w:rPr>
            <w:noProof/>
            <w:webHidden/>
          </w:rPr>
          <w:instrText xml:space="preserve"> PAGEREF _Toc181357804 \h </w:instrText>
        </w:r>
        <w:r>
          <w:rPr>
            <w:noProof/>
            <w:webHidden/>
          </w:rPr>
        </w:r>
        <w:r>
          <w:rPr>
            <w:noProof/>
            <w:webHidden/>
          </w:rPr>
          <w:fldChar w:fldCharType="separate"/>
        </w:r>
        <w:r w:rsidR="00A70285">
          <w:rPr>
            <w:noProof/>
            <w:webHidden/>
          </w:rPr>
          <w:t>43</w:t>
        </w:r>
        <w:r>
          <w:rPr>
            <w:noProof/>
            <w:webHidden/>
          </w:rPr>
          <w:fldChar w:fldCharType="end"/>
        </w:r>
      </w:hyperlink>
    </w:p>
    <w:p w14:paraId="00BDCD70" w14:textId="3F6DB981"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805" w:history="1">
        <w:r w:rsidRPr="00AF3B32">
          <w:rPr>
            <w:rStyle w:val="Hypertextovodkaz"/>
            <w:noProof/>
          </w:rPr>
          <w:t>10.7.</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vymezení veřejně prospěšných staveb a veřejně prospěšných opatření</w:t>
        </w:r>
        <w:r>
          <w:rPr>
            <w:noProof/>
            <w:webHidden/>
          </w:rPr>
          <w:tab/>
        </w:r>
        <w:r>
          <w:rPr>
            <w:noProof/>
            <w:webHidden/>
          </w:rPr>
          <w:fldChar w:fldCharType="begin"/>
        </w:r>
        <w:r>
          <w:rPr>
            <w:noProof/>
            <w:webHidden/>
          </w:rPr>
          <w:instrText xml:space="preserve"> PAGEREF _Toc181357805 \h </w:instrText>
        </w:r>
        <w:r>
          <w:rPr>
            <w:noProof/>
            <w:webHidden/>
          </w:rPr>
        </w:r>
        <w:r>
          <w:rPr>
            <w:noProof/>
            <w:webHidden/>
          </w:rPr>
          <w:fldChar w:fldCharType="separate"/>
        </w:r>
        <w:r w:rsidR="00A70285">
          <w:rPr>
            <w:noProof/>
            <w:webHidden/>
          </w:rPr>
          <w:t>43</w:t>
        </w:r>
        <w:r>
          <w:rPr>
            <w:noProof/>
            <w:webHidden/>
          </w:rPr>
          <w:fldChar w:fldCharType="end"/>
        </w:r>
      </w:hyperlink>
    </w:p>
    <w:p w14:paraId="0C7F025B" w14:textId="1302FB15"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806" w:history="1">
        <w:r w:rsidRPr="00AF3B32">
          <w:rPr>
            <w:rStyle w:val="Hypertextovodkaz"/>
            <w:noProof/>
          </w:rPr>
          <w:t>10.8.</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vymezení veřejně prospěšných staveb a veřejných prostranství, pro které lze uplatnit předkupní právo</w:t>
        </w:r>
        <w:r>
          <w:rPr>
            <w:noProof/>
            <w:webHidden/>
          </w:rPr>
          <w:tab/>
          <w:t xml:space="preserve">                                                                                                                                                                                                        </w:t>
        </w:r>
        <w:r>
          <w:rPr>
            <w:noProof/>
            <w:webHidden/>
          </w:rPr>
          <w:fldChar w:fldCharType="begin"/>
        </w:r>
        <w:r>
          <w:rPr>
            <w:noProof/>
            <w:webHidden/>
          </w:rPr>
          <w:instrText xml:space="preserve"> PAGEREF _Toc181357806 \h </w:instrText>
        </w:r>
        <w:r>
          <w:rPr>
            <w:noProof/>
            <w:webHidden/>
          </w:rPr>
        </w:r>
        <w:r>
          <w:rPr>
            <w:noProof/>
            <w:webHidden/>
          </w:rPr>
          <w:fldChar w:fldCharType="separate"/>
        </w:r>
        <w:r w:rsidR="00A70285">
          <w:rPr>
            <w:noProof/>
            <w:webHidden/>
          </w:rPr>
          <w:t>43</w:t>
        </w:r>
        <w:r>
          <w:rPr>
            <w:noProof/>
            <w:webHidden/>
          </w:rPr>
          <w:fldChar w:fldCharType="end"/>
        </w:r>
      </w:hyperlink>
    </w:p>
    <w:p w14:paraId="7F8A072A" w14:textId="30C2B911"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807" w:history="1">
        <w:r w:rsidRPr="00AF3B32">
          <w:rPr>
            <w:rStyle w:val="Hypertextovodkaz"/>
            <w:noProof/>
          </w:rPr>
          <w:t>10.9.</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stanovení kompenzačních opatření podle § 50 odst. 6 stavebního zákona</w:t>
        </w:r>
        <w:r>
          <w:rPr>
            <w:noProof/>
            <w:webHidden/>
          </w:rPr>
          <w:tab/>
        </w:r>
        <w:r>
          <w:rPr>
            <w:noProof/>
            <w:webHidden/>
          </w:rPr>
          <w:fldChar w:fldCharType="begin"/>
        </w:r>
        <w:r>
          <w:rPr>
            <w:noProof/>
            <w:webHidden/>
          </w:rPr>
          <w:instrText xml:space="preserve"> PAGEREF _Toc181357807 \h </w:instrText>
        </w:r>
        <w:r>
          <w:rPr>
            <w:noProof/>
            <w:webHidden/>
          </w:rPr>
        </w:r>
        <w:r>
          <w:rPr>
            <w:noProof/>
            <w:webHidden/>
          </w:rPr>
          <w:fldChar w:fldCharType="separate"/>
        </w:r>
        <w:r w:rsidR="00A70285">
          <w:rPr>
            <w:noProof/>
            <w:webHidden/>
          </w:rPr>
          <w:t>44</w:t>
        </w:r>
        <w:r>
          <w:rPr>
            <w:noProof/>
            <w:webHidden/>
          </w:rPr>
          <w:fldChar w:fldCharType="end"/>
        </w:r>
      </w:hyperlink>
    </w:p>
    <w:p w14:paraId="6D41E51B" w14:textId="496A4F56" w:rsidR="00721919" w:rsidRDefault="00721919">
      <w:pPr>
        <w:pStyle w:val="Obsah2"/>
        <w:tabs>
          <w:tab w:val="left" w:pos="960"/>
          <w:tab w:val="right" w:pos="9968"/>
        </w:tabs>
        <w:rPr>
          <w:rFonts w:eastAsiaTheme="minorEastAsia" w:cstheme="minorBidi"/>
          <w:b w:val="0"/>
          <w:bCs w:val="0"/>
          <w:noProof/>
          <w:color w:val="auto"/>
          <w:sz w:val="24"/>
          <w:szCs w:val="24"/>
          <w:lang w:eastAsia="cs-CZ"/>
          <w14:ligatures w14:val="standardContextual"/>
        </w:rPr>
      </w:pPr>
      <w:hyperlink w:anchor="_Toc181357808" w:history="1">
        <w:r w:rsidRPr="00AF3B32">
          <w:rPr>
            <w:rStyle w:val="Hypertextovodkaz"/>
            <w:noProof/>
            <w:lang w:eastAsia="cs-CZ"/>
          </w:rPr>
          <w:t>10.10.</w:t>
        </w:r>
        <w:r>
          <w:rPr>
            <w:rFonts w:eastAsiaTheme="minorEastAsia" w:cstheme="minorBidi"/>
            <w:b w:val="0"/>
            <w:bCs w:val="0"/>
            <w:noProof/>
            <w:color w:val="auto"/>
            <w:sz w:val="24"/>
            <w:szCs w:val="24"/>
            <w:lang w:eastAsia="cs-CZ"/>
            <w14:ligatures w14:val="standardContextual"/>
          </w:rPr>
          <w:tab/>
        </w:r>
        <w:r w:rsidRPr="00AF3B32">
          <w:rPr>
            <w:rStyle w:val="Hypertextovodkaz"/>
            <w:noProof/>
            <w:lang w:eastAsia="cs-CZ"/>
          </w:rPr>
          <w:t>Odůvodnění stanovení pořadí změn v území (etapizace)</w:t>
        </w:r>
        <w:r>
          <w:rPr>
            <w:noProof/>
            <w:webHidden/>
          </w:rPr>
          <w:tab/>
        </w:r>
        <w:r>
          <w:rPr>
            <w:noProof/>
            <w:webHidden/>
          </w:rPr>
          <w:fldChar w:fldCharType="begin"/>
        </w:r>
        <w:r>
          <w:rPr>
            <w:noProof/>
            <w:webHidden/>
          </w:rPr>
          <w:instrText xml:space="preserve"> PAGEREF _Toc181357808 \h </w:instrText>
        </w:r>
        <w:r>
          <w:rPr>
            <w:noProof/>
            <w:webHidden/>
          </w:rPr>
        </w:r>
        <w:r>
          <w:rPr>
            <w:noProof/>
            <w:webHidden/>
          </w:rPr>
          <w:fldChar w:fldCharType="separate"/>
        </w:r>
        <w:r w:rsidR="00A70285">
          <w:rPr>
            <w:noProof/>
            <w:webHidden/>
          </w:rPr>
          <w:t>44</w:t>
        </w:r>
        <w:r>
          <w:rPr>
            <w:noProof/>
            <w:webHidden/>
          </w:rPr>
          <w:fldChar w:fldCharType="end"/>
        </w:r>
      </w:hyperlink>
    </w:p>
    <w:p w14:paraId="13FF355F" w14:textId="54FE016C" w:rsidR="00721919" w:rsidRDefault="00721919">
      <w:pPr>
        <w:pStyle w:val="Obsah2"/>
        <w:tabs>
          <w:tab w:val="left" w:pos="960"/>
          <w:tab w:val="right" w:pos="9968"/>
        </w:tabs>
        <w:rPr>
          <w:rFonts w:eastAsiaTheme="minorEastAsia" w:cstheme="minorBidi"/>
          <w:b w:val="0"/>
          <w:bCs w:val="0"/>
          <w:noProof/>
          <w:color w:val="auto"/>
          <w:sz w:val="24"/>
          <w:szCs w:val="24"/>
          <w:lang w:eastAsia="cs-CZ"/>
          <w14:ligatures w14:val="standardContextual"/>
        </w:rPr>
      </w:pPr>
      <w:hyperlink w:anchor="_Toc181357809" w:history="1">
        <w:r w:rsidRPr="00AF3B32">
          <w:rPr>
            <w:rStyle w:val="Hypertextovodkaz"/>
            <w:noProof/>
          </w:rPr>
          <w:t>10.11.</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vymezení ploch a koridorů, ve kterých je rozhodování v území podmíněno zpracováním územní studie</w:t>
        </w:r>
        <w:r>
          <w:rPr>
            <w:noProof/>
            <w:webHidden/>
          </w:rPr>
          <w:tab/>
          <w:t xml:space="preserve">                                                                                                                                                                                                  </w:t>
        </w:r>
        <w:r>
          <w:rPr>
            <w:noProof/>
            <w:webHidden/>
          </w:rPr>
          <w:fldChar w:fldCharType="begin"/>
        </w:r>
        <w:r>
          <w:rPr>
            <w:noProof/>
            <w:webHidden/>
          </w:rPr>
          <w:instrText xml:space="preserve"> PAGEREF _Toc181357809 \h </w:instrText>
        </w:r>
        <w:r>
          <w:rPr>
            <w:noProof/>
            <w:webHidden/>
          </w:rPr>
        </w:r>
        <w:r>
          <w:rPr>
            <w:noProof/>
            <w:webHidden/>
          </w:rPr>
          <w:fldChar w:fldCharType="separate"/>
        </w:r>
        <w:r w:rsidR="00A70285">
          <w:rPr>
            <w:noProof/>
            <w:webHidden/>
          </w:rPr>
          <w:t>44</w:t>
        </w:r>
        <w:r>
          <w:rPr>
            <w:noProof/>
            <w:webHidden/>
          </w:rPr>
          <w:fldChar w:fldCharType="end"/>
        </w:r>
      </w:hyperlink>
    </w:p>
    <w:p w14:paraId="40AF3B07" w14:textId="49118B0D" w:rsidR="00721919" w:rsidRDefault="00721919">
      <w:pPr>
        <w:pStyle w:val="Obsah2"/>
        <w:tabs>
          <w:tab w:val="left" w:pos="960"/>
          <w:tab w:val="right" w:pos="9968"/>
        </w:tabs>
        <w:rPr>
          <w:rFonts w:eastAsiaTheme="minorEastAsia" w:cstheme="minorBidi"/>
          <w:b w:val="0"/>
          <w:bCs w:val="0"/>
          <w:noProof/>
          <w:color w:val="auto"/>
          <w:sz w:val="24"/>
          <w:szCs w:val="24"/>
          <w:lang w:eastAsia="cs-CZ"/>
          <w14:ligatures w14:val="standardContextual"/>
        </w:rPr>
      </w:pPr>
      <w:hyperlink w:anchor="_Toc181357810" w:history="1">
        <w:r w:rsidRPr="00AF3B32">
          <w:rPr>
            <w:rStyle w:val="Hypertextovodkaz"/>
            <w:noProof/>
          </w:rPr>
          <w:t>10.12.</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vymezení ploch a koridorů územních rezerv</w:t>
        </w:r>
        <w:r>
          <w:rPr>
            <w:noProof/>
            <w:webHidden/>
          </w:rPr>
          <w:tab/>
        </w:r>
        <w:r>
          <w:rPr>
            <w:noProof/>
            <w:webHidden/>
          </w:rPr>
          <w:fldChar w:fldCharType="begin"/>
        </w:r>
        <w:r>
          <w:rPr>
            <w:noProof/>
            <w:webHidden/>
          </w:rPr>
          <w:instrText xml:space="preserve"> PAGEREF _Toc181357810 \h </w:instrText>
        </w:r>
        <w:r>
          <w:rPr>
            <w:noProof/>
            <w:webHidden/>
          </w:rPr>
        </w:r>
        <w:r>
          <w:rPr>
            <w:noProof/>
            <w:webHidden/>
          </w:rPr>
          <w:fldChar w:fldCharType="separate"/>
        </w:r>
        <w:r w:rsidR="00A70285">
          <w:rPr>
            <w:noProof/>
            <w:webHidden/>
          </w:rPr>
          <w:t>44</w:t>
        </w:r>
        <w:r>
          <w:rPr>
            <w:noProof/>
            <w:webHidden/>
          </w:rPr>
          <w:fldChar w:fldCharType="end"/>
        </w:r>
      </w:hyperlink>
    </w:p>
    <w:p w14:paraId="1D785A41" w14:textId="2A325959" w:rsidR="00721919" w:rsidRDefault="00721919">
      <w:pPr>
        <w:pStyle w:val="Obsah2"/>
        <w:tabs>
          <w:tab w:val="left" w:pos="960"/>
          <w:tab w:val="right" w:pos="9968"/>
        </w:tabs>
        <w:rPr>
          <w:rFonts w:eastAsiaTheme="minorEastAsia" w:cstheme="minorBidi"/>
          <w:b w:val="0"/>
          <w:bCs w:val="0"/>
          <w:noProof/>
          <w:color w:val="auto"/>
          <w:sz w:val="24"/>
          <w:szCs w:val="24"/>
          <w:lang w:eastAsia="cs-CZ"/>
          <w14:ligatures w14:val="standardContextual"/>
        </w:rPr>
      </w:pPr>
      <w:hyperlink w:anchor="_Toc181357811" w:history="1">
        <w:r w:rsidRPr="00AF3B32">
          <w:rPr>
            <w:rStyle w:val="Hypertextovodkaz"/>
            <w:noProof/>
          </w:rPr>
          <w:t>10.13.</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vymezení architektonicky nebo urbanisticky významných staveb</w:t>
        </w:r>
        <w:r>
          <w:rPr>
            <w:noProof/>
            <w:webHidden/>
          </w:rPr>
          <w:tab/>
        </w:r>
        <w:r>
          <w:rPr>
            <w:noProof/>
            <w:webHidden/>
          </w:rPr>
          <w:fldChar w:fldCharType="begin"/>
        </w:r>
        <w:r>
          <w:rPr>
            <w:noProof/>
            <w:webHidden/>
          </w:rPr>
          <w:instrText xml:space="preserve"> PAGEREF _Toc181357811 \h </w:instrText>
        </w:r>
        <w:r>
          <w:rPr>
            <w:noProof/>
            <w:webHidden/>
          </w:rPr>
        </w:r>
        <w:r>
          <w:rPr>
            <w:noProof/>
            <w:webHidden/>
          </w:rPr>
          <w:fldChar w:fldCharType="separate"/>
        </w:r>
        <w:r w:rsidR="00A70285">
          <w:rPr>
            <w:noProof/>
            <w:webHidden/>
          </w:rPr>
          <w:t>44</w:t>
        </w:r>
        <w:r>
          <w:rPr>
            <w:noProof/>
            <w:webHidden/>
          </w:rPr>
          <w:fldChar w:fldCharType="end"/>
        </w:r>
      </w:hyperlink>
    </w:p>
    <w:p w14:paraId="2D2B39DE" w14:textId="070B67AA" w:rsidR="00721919" w:rsidRDefault="00721919">
      <w:pPr>
        <w:pStyle w:val="Obsah2"/>
        <w:tabs>
          <w:tab w:val="left" w:pos="960"/>
          <w:tab w:val="right" w:pos="9968"/>
        </w:tabs>
        <w:rPr>
          <w:rFonts w:eastAsiaTheme="minorEastAsia" w:cstheme="minorBidi"/>
          <w:b w:val="0"/>
          <w:bCs w:val="0"/>
          <w:noProof/>
          <w:color w:val="auto"/>
          <w:sz w:val="24"/>
          <w:szCs w:val="24"/>
          <w:lang w:eastAsia="cs-CZ"/>
          <w14:ligatures w14:val="standardContextual"/>
        </w:rPr>
      </w:pPr>
      <w:hyperlink w:anchor="_Toc181357812" w:history="1">
        <w:r w:rsidRPr="00AF3B32">
          <w:rPr>
            <w:rStyle w:val="Hypertextovodkaz"/>
            <w:noProof/>
          </w:rPr>
          <w:t>10.14.</w:t>
        </w:r>
        <w:r>
          <w:rPr>
            <w:rFonts w:eastAsiaTheme="minorEastAsia" w:cstheme="minorBidi"/>
            <w:b w:val="0"/>
            <w:bCs w:val="0"/>
            <w:noProof/>
            <w:color w:val="auto"/>
            <w:sz w:val="24"/>
            <w:szCs w:val="24"/>
            <w:lang w:eastAsia="cs-CZ"/>
            <w14:ligatures w14:val="standardContextual"/>
          </w:rPr>
          <w:tab/>
        </w:r>
        <w:r w:rsidRPr="00AF3B32">
          <w:rPr>
            <w:rStyle w:val="Hypertextovodkaz"/>
            <w:noProof/>
          </w:rPr>
          <w:t>Odůvodnění výroku o počtu listů</w:t>
        </w:r>
        <w:r>
          <w:rPr>
            <w:noProof/>
            <w:webHidden/>
          </w:rPr>
          <w:tab/>
        </w:r>
        <w:r>
          <w:rPr>
            <w:noProof/>
            <w:webHidden/>
          </w:rPr>
          <w:fldChar w:fldCharType="begin"/>
        </w:r>
        <w:r>
          <w:rPr>
            <w:noProof/>
            <w:webHidden/>
          </w:rPr>
          <w:instrText xml:space="preserve"> PAGEREF _Toc181357812 \h </w:instrText>
        </w:r>
        <w:r>
          <w:rPr>
            <w:noProof/>
            <w:webHidden/>
          </w:rPr>
        </w:r>
        <w:r>
          <w:rPr>
            <w:noProof/>
            <w:webHidden/>
          </w:rPr>
          <w:fldChar w:fldCharType="separate"/>
        </w:r>
        <w:r w:rsidR="00A70285">
          <w:rPr>
            <w:noProof/>
            <w:webHidden/>
          </w:rPr>
          <w:t>45</w:t>
        </w:r>
        <w:r>
          <w:rPr>
            <w:noProof/>
            <w:webHidden/>
          </w:rPr>
          <w:fldChar w:fldCharType="end"/>
        </w:r>
      </w:hyperlink>
    </w:p>
    <w:p w14:paraId="6E57D3B6" w14:textId="70C32EE5" w:rsidR="00721919" w:rsidRDefault="00721919">
      <w:pPr>
        <w:pStyle w:val="Obsah1"/>
        <w:tabs>
          <w:tab w:val="left" w:pos="72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813" w:history="1">
        <w:r w:rsidRPr="00AF3B32">
          <w:rPr>
            <w:rStyle w:val="Hypertextovodkaz"/>
            <w:noProof/>
          </w:rPr>
          <w:t>11.</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Vyhodnocení účelného využití zastavěného území a vyhodnocení potřeby vymezení zastavitelných ploch</w:t>
        </w:r>
        <w:r>
          <w:rPr>
            <w:noProof/>
            <w:webHidden/>
          </w:rPr>
          <w:tab/>
        </w:r>
        <w:r>
          <w:rPr>
            <w:noProof/>
            <w:webHidden/>
          </w:rPr>
          <w:fldChar w:fldCharType="begin"/>
        </w:r>
        <w:r>
          <w:rPr>
            <w:noProof/>
            <w:webHidden/>
          </w:rPr>
          <w:instrText xml:space="preserve"> PAGEREF _Toc181357813 \h </w:instrText>
        </w:r>
        <w:r>
          <w:rPr>
            <w:noProof/>
            <w:webHidden/>
          </w:rPr>
        </w:r>
        <w:r>
          <w:rPr>
            <w:noProof/>
            <w:webHidden/>
          </w:rPr>
          <w:fldChar w:fldCharType="separate"/>
        </w:r>
        <w:r w:rsidR="00A70285">
          <w:rPr>
            <w:noProof/>
            <w:webHidden/>
          </w:rPr>
          <w:t>46</w:t>
        </w:r>
        <w:r>
          <w:rPr>
            <w:noProof/>
            <w:webHidden/>
          </w:rPr>
          <w:fldChar w:fldCharType="end"/>
        </w:r>
      </w:hyperlink>
    </w:p>
    <w:p w14:paraId="3A61D3B2" w14:textId="731A9B5F"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814" w:history="1">
        <w:r w:rsidRPr="00AF3B32">
          <w:rPr>
            <w:rStyle w:val="Hypertextovodkaz"/>
            <w:noProof/>
          </w:rPr>
          <w:t>11.1.</w:t>
        </w:r>
        <w:r>
          <w:rPr>
            <w:rFonts w:eastAsiaTheme="minorEastAsia" w:cstheme="minorBidi"/>
            <w:b w:val="0"/>
            <w:bCs w:val="0"/>
            <w:noProof/>
            <w:color w:val="auto"/>
            <w:sz w:val="24"/>
            <w:szCs w:val="24"/>
            <w:lang w:eastAsia="cs-CZ"/>
            <w14:ligatures w14:val="standardContextual"/>
          </w:rPr>
          <w:tab/>
        </w:r>
        <w:r w:rsidRPr="00AF3B32">
          <w:rPr>
            <w:rStyle w:val="Hypertextovodkaz"/>
            <w:noProof/>
          </w:rPr>
          <w:t>Vyhodnocení účelného využití zastavěného území</w:t>
        </w:r>
        <w:r>
          <w:rPr>
            <w:noProof/>
            <w:webHidden/>
          </w:rPr>
          <w:tab/>
        </w:r>
        <w:r>
          <w:rPr>
            <w:noProof/>
            <w:webHidden/>
          </w:rPr>
          <w:fldChar w:fldCharType="begin"/>
        </w:r>
        <w:r>
          <w:rPr>
            <w:noProof/>
            <w:webHidden/>
          </w:rPr>
          <w:instrText xml:space="preserve"> PAGEREF _Toc181357814 \h </w:instrText>
        </w:r>
        <w:r>
          <w:rPr>
            <w:noProof/>
            <w:webHidden/>
          </w:rPr>
        </w:r>
        <w:r>
          <w:rPr>
            <w:noProof/>
            <w:webHidden/>
          </w:rPr>
          <w:fldChar w:fldCharType="separate"/>
        </w:r>
        <w:r w:rsidR="00A70285">
          <w:rPr>
            <w:noProof/>
            <w:webHidden/>
          </w:rPr>
          <w:t>46</w:t>
        </w:r>
        <w:r>
          <w:rPr>
            <w:noProof/>
            <w:webHidden/>
          </w:rPr>
          <w:fldChar w:fldCharType="end"/>
        </w:r>
      </w:hyperlink>
    </w:p>
    <w:p w14:paraId="560320C4" w14:textId="24AD06D1"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815" w:history="1">
        <w:r w:rsidRPr="00AF3B32">
          <w:rPr>
            <w:rStyle w:val="Hypertextovodkaz"/>
            <w:noProof/>
          </w:rPr>
          <w:t>11.2.</w:t>
        </w:r>
        <w:r>
          <w:rPr>
            <w:rFonts w:eastAsiaTheme="minorEastAsia" w:cstheme="minorBidi"/>
            <w:b w:val="0"/>
            <w:bCs w:val="0"/>
            <w:noProof/>
            <w:color w:val="auto"/>
            <w:sz w:val="24"/>
            <w:szCs w:val="24"/>
            <w:lang w:eastAsia="cs-CZ"/>
            <w14:ligatures w14:val="standardContextual"/>
          </w:rPr>
          <w:tab/>
        </w:r>
        <w:r w:rsidRPr="00AF3B32">
          <w:rPr>
            <w:rStyle w:val="Hypertextovodkaz"/>
            <w:noProof/>
          </w:rPr>
          <w:t>Vyhodnocení potřeby vymezení zastavitelných ploch</w:t>
        </w:r>
        <w:r>
          <w:rPr>
            <w:noProof/>
            <w:webHidden/>
          </w:rPr>
          <w:tab/>
        </w:r>
        <w:r>
          <w:rPr>
            <w:noProof/>
            <w:webHidden/>
          </w:rPr>
          <w:fldChar w:fldCharType="begin"/>
        </w:r>
        <w:r>
          <w:rPr>
            <w:noProof/>
            <w:webHidden/>
          </w:rPr>
          <w:instrText xml:space="preserve"> PAGEREF _Toc181357815 \h </w:instrText>
        </w:r>
        <w:r>
          <w:rPr>
            <w:noProof/>
            <w:webHidden/>
          </w:rPr>
        </w:r>
        <w:r>
          <w:rPr>
            <w:noProof/>
            <w:webHidden/>
          </w:rPr>
          <w:fldChar w:fldCharType="separate"/>
        </w:r>
        <w:r w:rsidR="00A70285">
          <w:rPr>
            <w:noProof/>
            <w:webHidden/>
          </w:rPr>
          <w:t>46</w:t>
        </w:r>
        <w:r>
          <w:rPr>
            <w:noProof/>
            <w:webHidden/>
          </w:rPr>
          <w:fldChar w:fldCharType="end"/>
        </w:r>
      </w:hyperlink>
    </w:p>
    <w:p w14:paraId="510CD585" w14:textId="0AEB30DF" w:rsidR="00721919" w:rsidRDefault="00721919">
      <w:pPr>
        <w:pStyle w:val="Obsah1"/>
        <w:tabs>
          <w:tab w:val="left" w:pos="72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816" w:history="1">
        <w:r w:rsidRPr="00AF3B32">
          <w:rPr>
            <w:rStyle w:val="Hypertextovodkaz"/>
            <w:noProof/>
          </w:rPr>
          <w:t>12.</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Výčet záležitostí nadmístního významu, které nejsou řešeny v</w:t>
        </w:r>
        <w:r w:rsidRPr="00AF3B32">
          <w:rPr>
            <w:rStyle w:val="Hypertextovodkaz"/>
            <w:rFonts w:eastAsia="Times New Roman"/>
            <w:noProof/>
          </w:rPr>
          <w:t> </w:t>
        </w:r>
        <w:r w:rsidRPr="00AF3B32">
          <w:rPr>
            <w:rStyle w:val="Hypertextovodkaz"/>
            <w:noProof/>
          </w:rPr>
          <w:t>zásadách územního rozvoje (§ 43 odst. 1 stavebního zákona), s odůvodněním potřeby jejich vymezení</w:t>
        </w:r>
        <w:r>
          <w:rPr>
            <w:noProof/>
            <w:webHidden/>
          </w:rPr>
          <w:tab/>
        </w:r>
        <w:r>
          <w:rPr>
            <w:noProof/>
            <w:webHidden/>
          </w:rPr>
          <w:fldChar w:fldCharType="begin"/>
        </w:r>
        <w:r>
          <w:rPr>
            <w:noProof/>
            <w:webHidden/>
          </w:rPr>
          <w:instrText xml:space="preserve"> PAGEREF _Toc181357816 \h </w:instrText>
        </w:r>
        <w:r>
          <w:rPr>
            <w:noProof/>
            <w:webHidden/>
          </w:rPr>
        </w:r>
        <w:r>
          <w:rPr>
            <w:noProof/>
            <w:webHidden/>
          </w:rPr>
          <w:fldChar w:fldCharType="separate"/>
        </w:r>
        <w:r w:rsidR="00A70285">
          <w:rPr>
            <w:noProof/>
            <w:webHidden/>
          </w:rPr>
          <w:t>48</w:t>
        </w:r>
        <w:r>
          <w:rPr>
            <w:noProof/>
            <w:webHidden/>
          </w:rPr>
          <w:fldChar w:fldCharType="end"/>
        </w:r>
      </w:hyperlink>
    </w:p>
    <w:p w14:paraId="746832BE" w14:textId="591C7B31" w:rsidR="00721919" w:rsidRDefault="00721919">
      <w:pPr>
        <w:pStyle w:val="Obsah1"/>
        <w:tabs>
          <w:tab w:val="left" w:pos="72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817" w:history="1">
        <w:r w:rsidRPr="00AF3B32">
          <w:rPr>
            <w:rStyle w:val="Hypertextovodkaz"/>
            <w:noProof/>
          </w:rPr>
          <w:t>13.</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Vyhodnocení předpokládaných důsledků navrhovaného řešení na zemědělský půdní fond (ZPF) a pozemky určené k plnění funkcí lesa (PUPFL)</w:t>
        </w:r>
        <w:r>
          <w:rPr>
            <w:noProof/>
            <w:webHidden/>
          </w:rPr>
          <w:tab/>
        </w:r>
        <w:r>
          <w:rPr>
            <w:noProof/>
            <w:webHidden/>
          </w:rPr>
          <w:fldChar w:fldCharType="begin"/>
        </w:r>
        <w:r>
          <w:rPr>
            <w:noProof/>
            <w:webHidden/>
          </w:rPr>
          <w:instrText xml:space="preserve"> PAGEREF _Toc181357817 \h </w:instrText>
        </w:r>
        <w:r>
          <w:rPr>
            <w:noProof/>
            <w:webHidden/>
          </w:rPr>
        </w:r>
        <w:r>
          <w:rPr>
            <w:noProof/>
            <w:webHidden/>
          </w:rPr>
          <w:fldChar w:fldCharType="separate"/>
        </w:r>
        <w:r w:rsidR="00A70285">
          <w:rPr>
            <w:noProof/>
            <w:webHidden/>
          </w:rPr>
          <w:t>49</w:t>
        </w:r>
        <w:r>
          <w:rPr>
            <w:noProof/>
            <w:webHidden/>
          </w:rPr>
          <w:fldChar w:fldCharType="end"/>
        </w:r>
      </w:hyperlink>
    </w:p>
    <w:p w14:paraId="5C6FA4A6" w14:textId="3670A848"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818" w:history="1">
        <w:r w:rsidRPr="00AF3B32">
          <w:rPr>
            <w:rStyle w:val="Hypertextovodkaz"/>
            <w:noProof/>
          </w:rPr>
          <w:t>13.1.</w:t>
        </w:r>
        <w:r>
          <w:rPr>
            <w:rFonts w:eastAsiaTheme="minorEastAsia" w:cstheme="minorBidi"/>
            <w:b w:val="0"/>
            <w:bCs w:val="0"/>
            <w:noProof/>
            <w:color w:val="auto"/>
            <w:sz w:val="24"/>
            <w:szCs w:val="24"/>
            <w:lang w:eastAsia="cs-CZ"/>
            <w14:ligatures w14:val="standardContextual"/>
          </w:rPr>
          <w:tab/>
        </w:r>
        <w:r w:rsidRPr="00AF3B32">
          <w:rPr>
            <w:rStyle w:val="Hypertextovodkaz"/>
            <w:noProof/>
          </w:rPr>
          <w:t>Vyhodnocení záboru ZPF</w:t>
        </w:r>
        <w:r>
          <w:rPr>
            <w:noProof/>
            <w:webHidden/>
          </w:rPr>
          <w:tab/>
        </w:r>
        <w:r>
          <w:rPr>
            <w:noProof/>
            <w:webHidden/>
          </w:rPr>
          <w:fldChar w:fldCharType="begin"/>
        </w:r>
        <w:r>
          <w:rPr>
            <w:noProof/>
            <w:webHidden/>
          </w:rPr>
          <w:instrText xml:space="preserve"> PAGEREF _Toc181357818 \h </w:instrText>
        </w:r>
        <w:r>
          <w:rPr>
            <w:noProof/>
            <w:webHidden/>
          </w:rPr>
        </w:r>
        <w:r>
          <w:rPr>
            <w:noProof/>
            <w:webHidden/>
          </w:rPr>
          <w:fldChar w:fldCharType="separate"/>
        </w:r>
        <w:r w:rsidR="00A70285">
          <w:rPr>
            <w:noProof/>
            <w:webHidden/>
          </w:rPr>
          <w:t>49</w:t>
        </w:r>
        <w:r>
          <w:rPr>
            <w:noProof/>
            <w:webHidden/>
          </w:rPr>
          <w:fldChar w:fldCharType="end"/>
        </w:r>
      </w:hyperlink>
    </w:p>
    <w:p w14:paraId="420C576F" w14:textId="3709EC39"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819" w:history="1">
        <w:r w:rsidRPr="00AF3B32">
          <w:rPr>
            <w:rStyle w:val="Hypertextovodkaz"/>
            <w:noProof/>
          </w:rPr>
          <w:t>13.2.</w:t>
        </w:r>
        <w:r>
          <w:rPr>
            <w:rFonts w:eastAsiaTheme="minorEastAsia" w:cstheme="minorBidi"/>
            <w:b w:val="0"/>
            <w:bCs w:val="0"/>
            <w:noProof/>
            <w:color w:val="auto"/>
            <w:sz w:val="24"/>
            <w:szCs w:val="24"/>
            <w:lang w:eastAsia="cs-CZ"/>
            <w14:ligatures w14:val="standardContextual"/>
          </w:rPr>
          <w:tab/>
        </w:r>
        <w:r w:rsidRPr="00AF3B32">
          <w:rPr>
            <w:rStyle w:val="Hypertextovodkaz"/>
            <w:noProof/>
          </w:rPr>
          <w:t>Zdůvodnění záboru ZPF – zastavitelné plochy</w:t>
        </w:r>
        <w:r>
          <w:rPr>
            <w:noProof/>
            <w:webHidden/>
          </w:rPr>
          <w:tab/>
        </w:r>
        <w:r>
          <w:rPr>
            <w:noProof/>
            <w:webHidden/>
          </w:rPr>
          <w:fldChar w:fldCharType="begin"/>
        </w:r>
        <w:r>
          <w:rPr>
            <w:noProof/>
            <w:webHidden/>
          </w:rPr>
          <w:instrText xml:space="preserve"> PAGEREF _Toc181357819 \h </w:instrText>
        </w:r>
        <w:r>
          <w:rPr>
            <w:noProof/>
            <w:webHidden/>
          </w:rPr>
        </w:r>
        <w:r>
          <w:rPr>
            <w:noProof/>
            <w:webHidden/>
          </w:rPr>
          <w:fldChar w:fldCharType="separate"/>
        </w:r>
        <w:r w:rsidR="00A70285">
          <w:rPr>
            <w:noProof/>
            <w:webHidden/>
          </w:rPr>
          <w:t>51</w:t>
        </w:r>
        <w:r>
          <w:rPr>
            <w:noProof/>
            <w:webHidden/>
          </w:rPr>
          <w:fldChar w:fldCharType="end"/>
        </w:r>
      </w:hyperlink>
    </w:p>
    <w:p w14:paraId="6E832313" w14:textId="3D2CE7E0" w:rsidR="00721919" w:rsidRDefault="00721919">
      <w:pPr>
        <w:pStyle w:val="Obsah2"/>
        <w:tabs>
          <w:tab w:val="left" w:pos="720"/>
          <w:tab w:val="right" w:pos="9968"/>
        </w:tabs>
        <w:rPr>
          <w:rFonts w:eastAsiaTheme="minorEastAsia" w:cstheme="minorBidi"/>
          <w:b w:val="0"/>
          <w:bCs w:val="0"/>
          <w:noProof/>
          <w:color w:val="auto"/>
          <w:sz w:val="24"/>
          <w:szCs w:val="24"/>
          <w:lang w:eastAsia="cs-CZ"/>
          <w14:ligatures w14:val="standardContextual"/>
        </w:rPr>
      </w:pPr>
      <w:hyperlink w:anchor="_Toc181357820" w:history="1">
        <w:r w:rsidRPr="00AF3B32">
          <w:rPr>
            <w:rStyle w:val="Hypertextovodkaz"/>
            <w:noProof/>
          </w:rPr>
          <w:t>13.3.</w:t>
        </w:r>
        <w:r>
          <w:rPr>
            <w:rFonts w:eastAsiaTheme="minorEastAsia" w:cstheme="minorBidi"/>
            <w:b w:val="0"/>
            <w:bCs w:val="0"/>
            <w:noProof/>
            <w:color w:val="auto"/>
            <w:sz w:val="24"/>
            <w:szCs w:val="24"/>
            <w:lang w:eastAsia="cs-CZ"/>
            <w14:ligatures w14:val="standardContextual"/>
          </w:rPr>
          <w:tab/>
        </w:r>
        <w:r w:rsidRPr="00AF3B32">
          <w:rPr>
            <w:rStyle w:val="Hypertextovodkaz"/>
            <w:noProof/>
          </w:rPr>
          <w:t>Vyhodnocení záboru pozemků určených k plnění funkcí lesa (PUPFL)</w:t>
        </w:r>
        <w:r>
          <w:rPr>
            <w:noProof/>
            <w:webHidden/>
          </w:rPr>
          <w:tab/>
        </w:r>
        <w:r>
          <w:rPr>
            <w:noProof/>
            <w:webHidden/>
          </w:rPr>
          <w:fldChar w:fldCharType="begin"/>
        </w:r>
        <w:r>
          <w:rPr>
            <w:noProof/>
            <w:webHidden/>
          </w:rPr>
          <w:instrText xml:space="preserve"> PAGEREF _Toc181357820 \h </w:instrText>
        </w:r>
        <w:r>
          <w:rPr>
            <w:noProof/>
            <w:webHidden/>
          </w:rPr>
        </w:r>
        <w:r>
          <w:rPr>
            <w:noProof/>
            <w:webHidden/>
          </w:rPr>
          <w:fldChar w:fldCharType="separate"/>
        </w:r>
        <w:r w:rsidR="00A70285">
          <w:rPr>
            <w:noProof/>
            <w:webHidden/>
          </w:rPr>
          <w:t>54</w:t>
        </w:r>
        <w:r>
          <w:rPr>
            <w:noProof/>
            <w:webHidden/>
          </w:rPr>
          <w:fldChar w:fldCharType="end"/>
        </w:r>
      </w:hyperlink>
    </w:p>
    <w:p w14:paraId="37E5835E" w14:textId="675285A2" w:rsidR="00721919" w:rsidRDefault="00721919">
      <w:pPr>
        <w:pStyle w:val="Obsah1"/>
        <w:tabs>
          <w:tab w:val="left" w:pos="72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821" w:history="1">
        <w:r w:rsidRPr="00AF3B32">
          <w:rPr>
            <w:rStyle w:val="Hypertextovodkaz"/>
            <w:noProof/>
          </w:rPr>
          <w:t>14.</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Rozhodnutí o námitkách včetně jeho odůvodnění</w:t>
        </w:r>
        <w:r>
          <w:rPr>
            <w:noProof/>
            <w:webHidden/>
          </w:rPr>
          <w:tab/>
        </w:r>
        <w:r>
          <w:rPr>
            <w:noProof/>
            <w:webHidden/>
          </w:rPr>
          <w:fldChar w:fldCharType="begin"/>
        </w:r>
        <w:r>
          <w:rPr>
            <w:noProof/>
            <w:webHidden/>
          </w:rPr>
          <w:instrText xml:space="preserve"> PAGEREF _Toc181357821 \h </w:instrText>
        </w:r>
        <w:r>
          <w:rPr>
            <w:noProof/>
            <w:webHidden/>
          </w:rPr>
        </w:r>
        <w:r>
          <w:rPr>
            <w:noProof/>
            <w:webHidden/>
          </w:rPr>
          <w:fldChar w:fldCharType="separate"/>
        </w:r>
        <w:r w:rsidR="00A70285">
          <w:rPr>
            <w:noProof/>
            <w:webHidden/>
          </w:rPr>
          <w:t>55</w:t>
        </w:r>
        <w:r>
          <w:rPr>
            <w:noProof/>
            <w:webHidden/>
          </w:rPr>
          <w:fldChar w:fldCharType="end"/>
        </w:r>
      </w:hyperlink>
    </w:p>
    <w:p w14:paraId="7AED838A" w14:textId="43424F3F" w:rsidR="00721919" w:rsidRDefault="00721919">
      <w:pPr>
        <w:pStyle w:val="Obsah1"/>
        <w:tabs>
          <w:tab w:val="left" w:pos="72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822" w:history="1">
        <w:r w:rsidRPr="00AF3B32">
          <w:rPr>
            <w:rStyle w:val="Hypertextovodkaz"/>
            <w:noProof/>
          </w:rPr>
          <w:t>15.</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Vyhodnocení uplatněných připomínek</w:t>
        </w:r>
        <w:r>
          <w:rPr>
            <w:noProof/>
            <w:webHidden/>
          </w:rPr>
          <w:tab/>
        </w:r>
        <w:r>
          <w:rPr>
            <w:noProof/>
            <w:webHidden/>
          </w:rPr>
          <w:fldChar w:fldCharType="begin"/>
        </w:r>
        <w:r>
          <w:rPr>
            <w:noProof/>
            <w:webHidden/>
          </w:rPr>
          <w:instrText xml:space="preserve"> PAGEREF _Toc181357822 \h </w:instrText>
        </w:r>
        <w:r>
          <w:rPr>
            <w:noProof/>
            <w:webHidden/>
          </w:rPr>
        </w:r>
        <w:r>
          <w:rPr>
            <w:noProof/>
            <w:webHidden/>
          </w:rPr>
          <w:fldChar w:fldCharType="separate"/>
        </w:r>
        <w:r w:rsidR="00A70285">
          <w:rPr>
            <w:noProof/>
            <w:webHidden/>
          </w:rPr>
          <w:t>56</w:t>
        </w:r>
        <w:r>
          <w:rPr>
            <w:noProof/>
            <w:webHidden/>
          </w:rPr>
          <w:fldChar w:fldCharType="end"/>
        </w:r>
      </w:hyperlink>
    </w:p>
    <w:p w14:paraId="04DC2F89" w14:textId="754A5E1E" w:rsidR="00721919" w:rsidRDefault="00721919">
      <w:pPr>
        <w:pStyle w:val="Obsah1"/>
        <w:tabs>
          <w:tab w:val="left" w:pos="72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823" w:history="1">
        <w:r w:rsidRPr="00AF3B32">
          <w:rPr>
            <w:rStyle w:val="Hypertextovodkaz"/>
            <w:noProof/>
          </w:rPr>
          <w:t>16.</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Údaje o počtu listů odůvodnění územního plánu a počtu výkresů k němu připojené grafické části</w:t>
        </w:r>
        <w:r>
          <w:rPr>
            <w:noProof/>
            <w:webHidden/>
          </w:rPr>
          <w:tab/>
        </w:r>
        <w:r>
          <w:rPr>
            <w:noProof/>
            <w:webHidden/>
          </w:rPr>
          <w:fldChar w:fldCharType="begin"/>
        </w:r>
        <w:r>
          <w:rPr>
            <w:noProof/>
            <w:webHidden/>
          </w:rPr>
          <w:instrText xml:space="preserve"> PAGEREF _Toc181357823 \h </w:instrText>
        </w:r>
        <w:r>
          <w:rPr>
            <w:noProof/>
            <w:webHidden/>
          </w:rPr>
        </w:r>
        <w:r>
          <w:rPr>
            <w:noProof/>
            <w:webHidden/>
          </w:rPr>
          <w:fldChar w:fldCharType="separate"/>
        </w:r>
        <w:r w:rsidR="00A70285">
          <w:rPr>
            <w:noProof/>
            <w:webHidden/>
          </w:rPr>
          <w:t>57</w:t>
        </w:r>
        <w:r>
          <w:rPr>
            <w:noProof/>
            <w:webHidden/>
          </w:rPr>
          <w:fldChar w:fldCharType="end"/>
        </w:r>
      </w:hyperlink>
    </w:p>
    <w:p w14:paraId="0E184B8D" w14:textId="2B461A3A" w:rsidR="00721919" w:rsidRDefault="00721919">
      <w:pPr>
        <w:pStyle w:val="Obsah1"/>
        <w:tabs>
          <w:tab w:val="left" w:pos="720"/>
          <w:tab w:val="right" w:pos="9968"/>
        </w:tabs>
        <w:rPr>
          <w:rFonts w:asciiTheme="minorHAnsi" w:eastAsiaTheme="minorEastAsia" w:hAnsiTheme="minorHAnsi" w:cstheme="minorBidi"/>
          <w:b w:val="0"/>
          <w:bCs w:val="0"/>
          <w:caps w:val="0"/>
          <w:noProof/>
          <w:color w:val="auto"/>
          <w:lang w:eastAsia="cs-CZ"/>
          <w14:ligatures w14:val="standardContextual"/>
        </w:rPr>
      </w:pPr>
      <w:hyperlink w:anchor="_Toc181357824" w:history="1">
        <w:r w:rsidRPr="00AF3B32">
          <w:rPr>
            <w:rStyle w:val="Hypertextovodkaz"/>
            <w:noProof/>
          </w:rPr>
          <w:t>17.</w:t>
        </w:r>
        <w:r>
          <w:rPr>
            <w:rFonts w:asciiTheme="minorHAnsi" w:eastAsiaTheme="minorEastAsia" w:hAnsiTheme="minorHAnsi" w:cstheme="minorBidi"/>
            <w:b w:val="0"/>
            <w:bCs w:val="0"/>
            <w:caps w:val="0"/>
            <w:noProof/>
            <w:color w:val="auto"/>
            <w:lang w:eastAsia="cs-CZ"/>
            <w14:ligatures w14:val="standardContextual"/>
          </w:rPr>
          <w:tab/>
        </w:r>
        <w:r w:rsidRPr="00AF3B32">
          <w:rPr>
            <w:rStyle w:val="Hypertextovodkaz"/>
            <w:noProof/>
          </w:rPr>
          <w:t>Příloha č. 1 – protokol o kontrole ETL nástrojem</w:t>
        </w:r>
        <w:r>
          <w:rPr>
            <w:noProof/>
            <w:webHidden/>
          </w:rPr>
          <w:tab/>
        </w:r>
        <w:r>
          <w:rPr>
            <w:noProof/>
            <w:webHidden/>
          </w:rPr>
          <w:fldChar w:fldCharType="begin"/>
        </w:r>
        <w:r>
          <w:rPr>
            <w:noProof/>
            <w:webHidden/>
          </w:rPr>
          <w:instrText xml:space="preserve"> PAGEREF _Toc181357824 \h </w:instrText>
        </w:r>
        <w:r>
          <w:rPr>
            <w:noProof/>
            <w:webHidden/>
          </w:rPr>
        </w:r>
        <w:r>
          <w:rPr>
            <w:noProof/>
            <w:webHidden/>
          </w:rPr>
          <w:fldChar w:fldCharType="separate"/>
        </w:r>
        <w:r w:rsidR="00A70285">
          <w:rPr>
            <w:noProof/>
            <w:webHidden/>
          </w:rPr>
          <w:t>58</w:t>
        </w:r>
        <w:r>
          <w:rPr>
            <w:noProof/>
            <w:webHidden/>
          </w:rPr>
          <w:fldChar w:fldCharType="end"/>
        </w:r>
      </w:hyperlink>
    </w:p>
    <w:p w14:paraId="1873EEAF" w14:textId="55171D37" w:rsidR="00321033" w:rsidRPr="00843B2D" w:rsidRDefault="00616BFA" w:rsidP="006C3E27">
      <w:pPr>
        <w:pStyle w:val="Nadpis1"/>
      </w:pPr>
      <w:r w:rsidRPr="008730E6">
        <w:rPr>
          <w:sz w:val="24"/>
          <w:szCs w:val="24"/>
          <w:highlight w:val="yellow"/>
        </w:rPr>
        <w:lastRenderedPageBreak/>
        <w:fldChar w:fldCharType="end"/>
      </w:r>
      <w:bookmarkStart w:id="0" w:name="_Toc123897170"/>
      <w:bookmarkStart w:id="1" w:name="_Toc181357762"/>
      <w:r w:rsidR="0098774B" w:rsidRPr="00843B2D">
        <w:t>Postup při pořízení územního plánu</w:t>
      </w:r>
      <w:bookmarkEnd w:id="0"/>
      <w:bookmarkEnd w:id="1"/>
    </w:p>
    <w:p w14:paraId="36583A82" w14:textId="77777777" w:rsidR="00C21D44" w:rsidRDefault="00C21D44" w:rsidP="00C21D44">
      <w:pPr>
        <w:pStyle w:val="Default"/>
        <w:jc w:val="both"/>
        <w:rPr>
          <w:rFonts w:ascii="ISOCPEUR" w:eastAsia="Lucida Sans Unicode" w:hAnsi="ISOCPEUR" w:cs="Times New Roman"/>
        </w:rPr>
      </w:pPr>
      <w:bookmarkStart w:id="2" w:name="_Toc123897171"/>
      <w:r>
        <w:rPr>
          <w:rFonts w:ascii="ISOCPEUR" w:eastAsia="Lucida Sans Unicode" w:hAnsi="ISOCPEUR" w:cs="Times New Roman"/>
        </w:rPr>
        <w:t>O pořízení územního plánu bylo rozhodnuto usnesením zastupitelstva obce Krátošice č. 6/5 ze dne 22.12.2019.</w:t>
      </w:r>
    </w:p>
    <w:p w14:paraId="71C95827" w14:textId="77777777" w:rsidR="00C21D44" w:rsidRPr="00E124CC" w:rsidRDefault="00C21D44" w:rsidP="00C21D44">
      <w:r w:rsidRPr="00E124CC">
        <w:t>Součástí přípravných prací byly doplňující průzkumy a rozbory, které analyzovaly území, prověřily analytickou část územně analytických pokladů a zpřesnily urbanistické a architektonické hodnoty. V rámci přípravných prací byly získány informace o požadavcích majitelů pozemků a obyvatel a zastupitelstva obce na další rozvoj území prostřednictvím územního plánu.</w:t>
      </w:r>
      <w:r w:rsidRPr="00E124CC">
        <w:tab/>
      </w:r>
    </w:p>
    <w:p w14:paraId="5447C295" w14:textId="77777777" w:rsidR="00C21D44" w:rsidRDefault="00C21D44" w:rsidP="00C21D44">
      <w:r w:rsidRPr="00E124CC">
        <w:t xml:space="preserve">Výstupní informace byly použity při definici potřeb rozvoje obce v návrhu zadání územního plánu. </w:t>
      </w:r>
    </w:p>
    <w:p w14:paraId="6000B60E" w14:textId="77777777" w:rsidR="00C21D44" w:rsidRPr="005B703F" w:rsidRDefault="00C21D44" w:rsidP="00C21D44">
      <w:r w:rsidRPr="00E124CC">
        <w:t xml:space="preserve">Při projednání zadání nebyla shledána nezbytnost komplexního posouzení vlivů na ŽP (SEA), byl vyloučen významný vliv na evropsky významné lokality či ptačí oblasti (soustava Natura 2000) a nebylo požadováno se zpracování ověřující variantní řešení. </w:t>
      </w:r>
    </w:p>
    <w:p w14:paraId="16550E75" w14:textId="77777777" w:rsidR="00C21D44" w:rsidRDefault="00C21D44" w:rsidP="00C21D44">
      <w:pPr>
        <w:pStyle w:val="Default"/>
        <w:jc w:val="both"/>
        <w:rPr>
          <w:rFonts w:ascii="ISOCPEUR" w:eastAsia="Lucida Sans Unicode" w:hAnsi="ISOCPEUR" w:cs="Times New Roman"/>
        </w:rPr>
      </w:pPr>
      <w:r>
        <w:rPr>
          <w:rFonts w:ascii="ISOCPEUR" w:eastAsia="Lucida Sans Unicode" w:hAnsi="ISOCPEUR" w:cs="Times New Roman"/>
        </w:rPr>
        <w:t>Zadání územního plánu bylo schváleno usnesením zastupitelstva č. 4/1 ze dne 31.10.2020.</w:t>
      </w:r>
    </w:p>
    <w:p w14:paraId="08C98AEB" w14:textId="43558FFE" w:rsidR="00687F91" w:rsidRDefault="00C21D44" w:rsidP="00C21D44">
      <w:pPr>
        <w:pStyle w:val="Default"/>
        <w:jc w:val="both"/>
        <w:rPr>
          <w:rFonts w:ascii="ISOCPEUR" w:eastAsia="Lucida Sans Unicode" w:hAnsi="ISOCPEUR" w:cs="Times New Roman"/>
        </w:rPr>
      </w:pPr>
      <w:r>
        <w:rPr>
          <w:rFonts w:ascii="ISOCPEUR" w:eastAsia="Lucida Sans Unicode" w:hAnsi="ISOCPEUR" w:cs="Times New Roman"/>
        </w:rPr>
        <w:t>Zpracovatelem je Relax M.A.A.T, s.r.o., IČ 07142226. Zodpovědným projektantem Ing. arch. Martin Jirovský, Ph.D., MBA, DiS, ČKA 03311.</w:t>
      </w:r>
    </w:p>
    <w:p w14:paraId="34214DB0" w14:textId="77777777" w:rsidR="00687F91" w:rsidRPr="00687F91" w:rsidRDefault="00687F91" w:rsidP="00687F91">
      <w:pPr>
        <w:pStyle w:val="Default"/>
        <w:spacing w:before="240"/>
        <w:jc w:val="both"/>
        <w:rPr>
          <w:rFonts w:ascii="ISOCPEUR" w:eastAsia="Lucida Sans Unicode" w:hAnsi="ISOCPEUR" w:cs="Times New Roman"/>
        </w:rPr>
      </w:pPr>
      <w:r w:rsidRPr="00687F91">
        <w:rPr>
          <w:rFonts w:ascii="ISOCPEUR" w:eastAsia="Lucida Sans Unicode" w:hAnsi="ISOCPEUR" w:cs="Times New Roman"/>
        </w:rPr>
        <w:t xml:space="preserve">Společné jednání o návrhu bylo oznámeno dotčeným orgánům a sousedním obcím a doručeno veřejnou vyhláškou. Společné jednání o návrhu územního plánu Krátošice se konalo 17.5.2023. </w:t>
      </w:r>
    </w:p>
    <w:p w14:paraId="7CAE3792" w14:textId="77777777" w:rsidR="00687F91" w:rsidRPr="00687F91" w:rsidRDefault="00687F91" w:rsidP="00687F91">
      <w:pPr>
        <w:pStyle w:val="Default"/>
        <w:spacing w:before="240"/>
        <w:jc w:val="both"/>
        <w:rPr>
          <w:rFonts w:ascii="ISOCPEUR" w:eastAsia="Lucida Sans Unicode" w:hAnsi="ISOCPEUR" w:cs="Times New Roman"/>
        </w:rPr>
      </w:pPr>
      <w:r w:rsidRPr="00687F91">
        <w:rPr>
          <w:rFonts w:ascii="ISOCPEUR" w:eastAsia="Lucida Sans Unicode" w:hAnsi="ISOCPEUR" w:cs="Times New Roman"/>
        </w:rPr>
        <w:t>Ke společnému jednání bylo uplatněno nesouhlasné stanovisko orgánu ochrany zemědělského půdního fondu a MěÚ Tábor – odboru životního prostředí. Na základě těchto stanovisek byl návrh změny územního plánu upraven a získána stanoviska souhlasná.</w:t>
      </w:r>
    </w:p>
    <w:p w14:paraId="4296C5B0" w14:textId="77777777" w:rsidR="00687F91" w:rsidRPr="00687F91" w:rsidRDefault="00687F91" w:rsidP="00687F91">
      <w:pPr>
        <w:pStyle w:val="Default"/>
        <w:spacing w:before="240"/>
        <w:jc w:val="both"/>
        <w:rPr>
          <w:rFonts w:ascii="ISOCPEUR" w:eastAsia="Lucida Sans Unicode" w:hAnsi="ISOCPEUR" w:cs="Times New Roman"/>
        </w:rPr>
      </w:pPr>
      <w:r w:rsidRPr="00687F91">
        <w:rPr>
          <w:rFonts w:ascii="ISOCPEUR" w:eastAsia="Lucida Sans Unicode" w:hAnsi="ISOCPEUR" w:cs="Times New Roman"/>
        </w:rPr>
        <w:t xml:space="preserve">Pořizovatel spolu s určeným zastupitelem vyhodnotil stanoviska dotčených orgánů a zpracoval pokyny pro úpravu návrhu územního plánu. </w:t>
      </w:r>
    </w:p>
    <w:p w14:paraId="7F9264F1" w14:textId="2F676AB0" w:rsidR="00687F91" w:rsidRDefault="00687F91" w:rsidP="00687F91">
      <w:pPr>
        <w:pStyle w:val="Default"/>
        <w:spacing w:before="240"/>
        <w:jc w:val="both"/>
        <w:rPr>
          <w:rFonts w:ascii="ISOCPEUR" w:eastAsia="Lucida Sans Unicode" w:hAnsi="ISOCPEUR" w:cs="Times New Roman"/>
        </w:rPr>
      </w:pPr>
      <w:r w:rsidRPr="00687F91">
        <w:rPr>
          <w:rFonts w:ascii="ISOCPEUR" w:eastAsia="Lucida Sans Unicode" w:hAnsi="ISOCPEUR" w:cs="Times New Roman"/>
        </w:rPr>
        <w:t>Vyhodnocení stanovisek, pokyn pro úpravu návrhu a kopie stanovisek dotčených orgánů spolu s návrhem územního plánu zaslal pořizovatel Krajskému úřadu JčK, odboru regionálního rozvoje, územního plánování, stavebního řádu a investic se žádostí o stanovisko dle § 50 odst.7 zákona č. 183/2006 Sb. v platném znění (stavební zákon). Stanovisko krajského úřadu obdržel pořizovatel 5.1.2024. Stanovisko neobsahovalo upozornění na nedostatky z hlediska § 50 odst.7 zákona č. 183/2006 Sb. v platném znění</w:t>
      </w:r>
      <w:r w:rsidR="005D1C6A">
        <w:rPr>
          <w:rFonts w:ascii="ISOCPEUR" w:eastAsia="Lucida Sans Unicode" w:hAnsi="ISOCPEUR" w:cs="Times New Roman"/>
        </w:rPr>
        <w:t xml:space="preserve"> </w:t>
      </w:r>
      <w:r w:rsidRPr="00687F91">
        <w:rPr>
          <w:rFonts w:ascii="ISOCPEUR" w:eastAsia="Lucida Sans Unicode" w:hAnsi="ISOCPEUR" w:cs="Times New Roman"/>
        </w:rPr>
        <w:t>(stavební zákon).</w:t>
      </w:r>
    </w:p>
    <w:p w14:paraId="096E1336" w14:textId="77777777" w:rsidR="00852977" w:rsidRPr="00852977" w:rsidRDefault="00852977" w:rsidP="00852977">
      <w:pPr>
        <w:pStyle w:val="Default"/>
        <w:spacing w:before="240"/>
        <w:rPr>
          <w:rFonts w:ascii="ISOCPEUR" w:eastAsia="Lucida Sans Unicode" w:hAnsi="ISOCPEUR" w:cs="Times New Roman"/>
        </w:rPr>
      </w:pPr>
      <w:r w:rsidRPr="00852977">
        <w:rPr>
          <w:rFonts w:ascii="ISOCPEUR" w:eastAsia="Lucida Sans Unicode" w:hAnsi="ISOCPEUR" w:cs="Times New Roman"/>
        </w:rPr>
        <w:t xml:space="preserve">Veřejné projednání návrhu územního plánu bylo oznámeno jednotlivě dotčeným orgánům, sousedním obcím a oprávněným investorům. Veřejná vyhláška byla vyvěšena od 15.4.2024 do 22.5.2024. Veřejné projednání návrhu územního plánu Krátošice se uskutečnilo 15.5.2024. Návrh změny územního plánu byl zveřejněn na Obecním úřadě Krátošice, u pořizovatele a na elektronických úředních deskách Městského úřadu Tábor a Obecního úřadu Krátošice. </w:t>
      </w:r>
    </w:p>
    <w:p w14:paraId="5EE3C02E" w14:textId="77777777" w:rsidR="00852977" w:rsidRPr="00852977" w:rsidRDefault="00852977" w:rsidP="00852977">
      <w:pPr>
        <w:pStyle w:val="Default"/>
        <w:spacing w:before="240"/>
        <w:rPr>
          <w:rFonts w:ascii="ISOCPEUR" w:eastAsia="Lucida Sans Unicode" w:hAnsi="ISOCPEUR" w:cs="Times New Roman"/>
        </w:rPr>
      </w:pPr>
      <w:r w:rsidRPr="00852977">
        <w:rPr>
          <w:rFonts w:ascii="ISOCPEUR" w:eastAsia="Lucida Sans Unicode" w:hAnsi="ISOCPEUR" w:cs="Times New Roman"/>
        </w:rPr>
        <w:t xml:space="preserve">K veřejnému projednání nebyla uplatněna nesouhlasná stanoviska dotčených orgánů. </w:t>
      </w:r>
    </w:p>
    <w:p w14:paraId="62507C13" w14:textId="77777777" w:rsidR="00852977" w:rsidRPr="00852977" w:rsidRDefault="00852977" w:rsidP="00852977">
      <w:pPr>
        <w:pStyle w:val="Default"/>
        <w:spacing w:before="240"/>
        <w:rPr>
          <w:rFonts w:ascii="ISOCPEUR" w:eastAsia="Lucida Sans Unicode" w:hAnsi="ISOCPEUR" w:cs="Times New Roman"/>
        </w:rPr>
      </w:pPr>
      <w:r w:rsidRPr="00852977">
        <w:rPr>
          <w:rFonts w:ascii="ISOCPEUR" w:eastAsia="Lucida Sans Unicode" w:hAnsi="ISOCPEUR" w:cs="Times New Roman"/>
        </w:rPr>
        <w:t xml:space="preserve">K veřejnému projednání nebyly uplatněny námitky ani připomínky. </w:t>
      </w:r>
    </w:p>
    <w:p w14:paraId="44B4DD2A" w14:textId="77777777" w:rsidR="00852977" w:rsidRPr="00852977" w:rsidRDefault="00852977" w:rsidP="00852977">
      <w:pPr>
        <w:pStyle w:val="Default"/>
        <w:spacing w:before="240"/>
        <w:rPr>
          <w:rFonts w:ascii="ISOCPEUR" w:eastAsia="Lucida Sans Unicode" w:hAnsi="ISOCPEUR" w:cs="Times New Roman"/>
        </w:rPr>
      </w:pPr>
      <w:r w:rsidRPr="00852977">
        <w:rPr>
          <w:rFonts w:ascii="ISOCPEUR" w:eastAsia="Lucida Sans Unicode" w:hAnsi="ISOCPEUR" w:cs="Times New Roman"/>
        </w:rPr>
        <w:t>Pořizovatel ve spolupráci s určeným zastupitelem vyhodnotil výsledky projednání a zpracoval návrh rozhodnutí o námitkách a návrh vyhodnocení připomínek.</w:t>
      </w:r>
    </w:p>
    <w:p w14:paraId="014FBAB4" w14:textId="69955C30" w:rsidR="00852977" w:rsidRDefault="00852977" w:rsidP="00852977">
      <w:pPr>
        <w:pStyle w:val="Default"/>
        <w:spacing w:before="240"/>
        <w:jc w:val="both"/>
        <w:rPr>
          <w:rFonts w:ascii="ISOCPEUR" w:eastAsia="Lucida Sans Unicode" w:hAnsi="ISOCPEUR" w:cs="Times New Roman"/>
        </w:rPr>
      </w:pPr>
      <w:r w:rsidRPr="00852977">
        <w:rPr>
          <w:rFonts w:ascii="ISOCPEUR" w:eastAsia="Lucida Sans Unicode" w:hAnsi="ISOCPEUR" w:cs="Times New Roman"/>
        </w:rPr>
        <w:t>Návrh vyhodnocení připomínek byl projednán s dotčenými orgány.</w:t>
      </w:r>
    </w:p>
    <w:p w14:paraId="1F52C1E7" w14:textId="0DB1508B" w:rsidR="00321033" w:rsidRPr="009E6E12" w:rsidRDefault="0098774B">
      <w:pPr>
        <w:pStyle w:val="Nadpis1"/>
        <w:tabs>
          <w:tab w:val="num" w:pos="0"/>
        </w:tabs>
      </w:pPr>
      <w:bookmarkStart w:id="3" w:name="_Toc181357763"/>
      <w:r w:rsidRPr="009E6E12">
        <w:lastRenderedPageBreak/>
        <w:t>Vyhodnocení souladu s politikou územního rozvoje a územně plánovací dokumentací vydanou krajem, vyhodnocení koordinace využívání území z hlediska širších vztahů v území</w:t>
      </w:r>
      <w:bookmarkEnd w:id="2"/>
      <w:bookmarkEnd w:id="3"/>
    </w:p>
    <w:p w14:paraId="44E58060" w14:textId="76E3F5C8" w:rsidR="00321033" w:rsidRDefault="0098774B">
      <w:pPr>
        <w:pStyle w:val="Nadpis2"/>
      </w:pPr>
      <w:bookmarkStart w:id="4" w:name="_Toc181357764"/>
      <w:r>
        <w:t>Soulad s politikou územního rozvoje</w:t>
      </w:r>
      <w:bookmarkEnd w:id="4"/>
    </w:p>
    <w:p w14:paraId="337ACB53" w14:textId="259A7498" w:rsidR="00321033" w:rsidRPr="00A67B0D" w:rsidRDefault="0098774B">
      <w:pPr>
        <w:pStyle w:val="Standard"/>
        <w:tabs>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line="100" w:lineRule="atLeast"/>
        <w:jc w:val="both"/>
        <w:rPr>
          <w:rFonts w:ascii="ISOCPEUR" w:eastAsia="TimesNewRomanPSMT" w:hAnsi="ISOCPEUR" w:cs="TimesNewRomanPSMT"/>
          <w:bCs/>
        </w:rPr>
      </w:pPr>
      <w:r w:rsidRPr="00A67B0D">
        <w:rPr>
          <w:rFonts w:ascii="ISOCPEUR" w:eastAsia="TimesNewRomanPSMT" w:hAnsi="ISOCPEUR" w:cs="TimesNewRomanPSMT"/>
          <w:bCs/>
        </w:rPr>
        <w:t xml:space="preserve">Politika územního rozvoje České republiky 2008 (dále jen „PÚR“), schválená usnesením vlády ze dne 20. července 2009 č. 929, ve znění Aktualizace č. 1 PÚR schválené usnesením vlády ze dne 15. dubna 2015 č. 276, Aktualizace č. 2 PÚR schválené usnesením vlády ze dne 2. září 2019 č. 629, Aktualizace č. 3 PÚR schválené usnesením vlády ze dne 2. září 2019 č. 630, Aktualizace č. 5 PÚR schválené usnesením vlády ze dne 17. srpna 2020 č. 833, Aktualizace č. 4 PÚR schválené usnesením vlády ze dne 12. července 2021 č. 618 a závazné od 1. září 2021, </w:t>
      </w:r>
      <w:r w:rsidR="00160F2D" w:rsidRPr="0063356A">
        <w:rPr>
          <w:rFonts w:ascii="ISOCPEUR" w:eastAsia="TimesNewRomanPSMT" w:hAnsi="ISOCPEUR" w:cs="TimesNewRomanPSMT"/>
          <w:bCs/>
        </w:rPr>
        <w:t>A</w:t>
      </w:r>
      <w:r w:rsidR="00691402" w:rsidRPr="0063356A">
        <w:rPr>
          <w:rFonts w:ascii="ISOCPEUR" w:eastAsia="TimesNewRomanPSMT" w:hAnsi="ISOCPEUR" w:cs="TimesNewRomanPSMT"/>
          <w:bCs/>
        </w:rPr>
        <w:t xml:space="preserve">ktualizace č. 6 PÚR schválené usnesením vlády ze dne </w:t>
      </w:r>
      <w:r w:rsidR="002B3E4A" w:rsidRPr="0063356A">
        <w:rPr>
          <w:rFonts w:ascii="ISOCPEUR" w:eastAsia="TimesNewRomanPSMT" w:hAnsi="ISOCPEUR" w:cs="TimesNewRomanPSMT"/>
          <w:bCs/>
        </w:rPr>
        <w:t>14. července 2022 č. 597</w:t>
      </w:r>
      <w:r w:rsidR="001A4440" w:rsidRPr="0063356A">
        <w:rPr>
          <w:rFonts w:ascii="ISOCPEUR" w:eastAsia="TimesNewRomanPSMT" w:hAnsi="ISOCPEUR" w:cs="TimesNewRomanPSMT"/>
          <w:bCs/>
        </w:rPr>
        <w:t xml:space="preserve"> a závazné od 1.září 2023 a Aktualizace č. 7</w:t>
      </w:r>
      <w:r w:rsidR="005B7C21" w:rsidRPr="0063356A">
        <w:rPr>
          <w:rFonts w:ascii="ISOCPEUR" w:eastAsia="TimesNewRomanPSMT" w:hAnsi="ISOCPEUR" w:cs="TimesNewRomanPSMT"/>
          <w:bCs/>
        </w:rPr>
        <w:t xml:space="preserve"> PÚR schválené usnesením vlády ze dne </w:t>
      </w:r>
      <w:r w:rsidR="00590CD3" w:rsidRPr="0063356A">
        <w:rPr>
          <w:rFonts w:ascii="ISOCPEUR" w:eastAsia="TimesNewRomanPSMT" w:hAnsi="ISOCPEUR" w:cs="TimesNewRomanPSMT"/>
          <w:bCs/>
        </w:rPr>
        <w:t>8. února 202</w:t>
      </w:r>
      <w:r w:rsidR="00422048" w:rsidRPr="0063356A">
        <w:rPr>
          <w:rFonts w:ascii="ISOCPEUR" w:eastAsia="TimesNewRomanPSMT" w:hAnsi="ISOCPEUR" w:cs="TimesNewRomanPSMT"/>
          <w:bCs/>
        </w:rPr>
        <w:t xml:space="preserve">3 č. 105 a závazné </w:t>
      </w:r>
      <w:r w:rsidR="00A67B0D" w:rsidRPr="0063356A">
        <w:rPr>
          <w:rFonts w:ascii="ISOCPEUR" w:eastAsia="TimesNewRomanPSMT" w:hAnsi="ISOCPEUR" w:cs="TimesNewRomanPSMT"/>
          <w:bCs/>
        </w:rPr>
        <w:t xml:space="preserve">od 1. března 2024 </w:t>
      </w:r>
      <w:r w:rsidRPr="00A67B0D">
        <w:rPr>
          <w:rFonts w:ascii="ISOCPEUR" w:eastAsia="TimesNewRomanPSMT" w:hAnsi="ISOCPEUR" w:cs="TimesNewRomanPSMT"/>
          <w:bCs/>
        </w:rPr>
        <w:t>obsahuje republikové priority územního plánování, stanovené k dosažení vyváženého vztahu územních podmínek pro příznivé životní prostředí, pro hospodářský rozvoj a pro soudržnost společenství obyvatel území. Tyto republikové priority územního plánování jsou určeny ke konkretizaci obecně formulovaných cílů a úkolů územního plánování a požadavků na udržitelný rozvoj v územně plánovací činnosti obcí, kterou jsou stanovovány podmínky pro změny v konkrétním území.</w:t>
      </w:r>
    </w:p>
    <w:p w14:paraId="08D710F0" w14:textId="77777777" w:rsidR="00321033" w:rsidRDefault="00321033">
      <w:pPr>
        <w:pStyle w:val="Standard"/>
        <w:tabs>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line="100" w:lineRule="atLeast"/>
        <w:jc w:val="both"/>
        <w:rPr>
          <w:rFonts w:ascii="ISOCPEUR" w:eastAsia="TimesNewRomanPSMT" w:hAnsi="ISOCPEUR" w:cs="TimesNewRomanPSMT"/>
          <w:bCs/>
          <w:highlight w:val="yellow"/>
        </w:rPr>
      </w:pPr>
    </w:p>
    <w:p w14:paraId="3DB17C3D" w14:textId="77777777" w:rsidR="00321033" w:rsidRDefault="0098774B">
      <w:r>
        <w:rPr>
          <w:bCs/>
        </w:rPr>
        <w:t xml:space="preserve">Obec Krátošice a celé její správní území leží mimo rozvojové oblasti a osy, mimo specifické oblasti. </w:t>
      </w:r>
    </w:p>
    <w:p w14:paraId="5CF7FAB6" w14:textId="77777777" w:rsidR="00321033" w:rsidRDefault="00321033">
      <w:pPr>
        <w:rPr>
          <w:bCs/>
        </w:rPr>
      </w:pPr>
    </w:p>
    <w:p w14:paraId="305A0E0E" w14:textId="77777777" w:rsidR="00321033" w:rsidRPr="00CB7D9D" w:rsidRDefault="0098774B">
      <w:pPr>
        <w:widowControl/>
        <w:spacing w:before="0" w:line="276" w:lineRule="auto"/>
        <w:textAlignment w:val="auto"/>
      </w:pPr>
      <w:r>
        <w:rPr>
          <w:bCs/>
          <w:lang w:val="x-none"/>
        </w:rPr>
        <w:t xml:space="preserve">Z </w:t>
      </w:r>
      <w:r w:rsidRPr="00CB7D9D">
        <w:rPr>
          <w:bCs/>
        </w:rPr>
        <w:t>P</w:t>
      </w:r>
      <w:r w:rsidRPr="00CB7D9D">
        <w:rPr>
          <w:bCs/>
          <w:lang w:val="x-none"/>
        </w:rPr>
        <w:t>ÚR vyplýv</w:t>
      </w:r>
      <w:r w:rsidRPr="00CB7D9D">
        <w:rPr>
          <w:bCs/>
        </w:rPr>
        <w:t>á</w:t>
      </w:r>
      <w:r w:rsidRPr="00CB7D9D">
        <w:rPr>
          <w:bCs/>
          <w:lang w:val="x-none"/>
        </w:rPr>
        <w:t xml:space="preserve"> pro správní území </w:t>
      </w:r>
      <w:r w:rsidRPr="00CB7D9D">
        <w:rPr>
          <w:bCs/>
        </w:rPr>
        <w:t>obce Krátošice</w:t>
      </w:r>
      <w:r w:rsidRPr="00CB7D9D">
        <w:rPr>
          <w:bCs/>
          <w:lang w:val="x-none"/>
        </w:rPr>
        <w:t xml:space="preserve"> </w:t>
      </w:r>
      <w:r w:rsidRPr="00CB7D9D">
        <w:rPr>
          <w:bCs/>
        </w:rPr>
        <w:t>následující</w:t>
      </w:r>
      <w:r w:rsidRPr="00CB7D9D">
        <w:rPr>
          <w:bCs/>
          <w:lang w:val="x-none"/>
        </w:rPr>
        <w:t>:</w:t>
      </w:r>
    </w:p>
    <w:p w14:paraId="09DA052F" w14:textId="0073E10E" w:rsidR="00321033" w:rsidRPr="00CB7D9D" w:rsidRDefault="0098774B">
      <w:pPr>
        <w:numPr>
          <w:ilvl w:val="0"/>
          <w:numId w:val="10"/>
        </w:numPr>
      </w:pPr>
      <w:r w:rsidRPr="00CB7D9D">
        <w:rPr>
          <w:b/>
          <w:bCs/>
        </w:rPr>
        <w:t xml:space="preserve">Koridor pro dvojité vedení 400 kV </w:t>
      </w:r>
      <w:r w:rsidR="00895277" w:rsidRPr="00CB7D9D">
        <w:rPr>
          <w:b/>
          <w:bCs/>
        </w:rPr>
        <w:t>Kočín – Mírovka</w:t>
      </w:r>
      <w:r w:rsidRPr="00CB7D9D">
        <w:rPr>
          <w:b/>
          <w:bCs/>
        </w:rPr>
        <w:t xml:space="preserve"> – E7</w:t>
      </w:r>
    </w:p>
    <w:p w14:paraId="0C05843D" w14:textId="77777777" w:rsidR="00321033" w:rsidRDefault="0098774B">
      <w:r>
        <w:t>Vymezení:</w:t>
      </w:r>
    </w:p>
    <w:p w14:paraId="4AAED96C" w14:textId="7FA4203B" w:rsidR="00321033" w:rsidRDefault="0098774B">
      <w:r>
        <w:t xml:space="preserve">Koridor pro dvojité vedení 400 kV </w:t>
      </w:r>
      <w:r w:rsidR="00895277">
        <w:t>Kočín – Mírovka</w:t>
      </w:r>
      <w:r>
        <w:t>, včetně souvisejících ploch pro rozšíření elektrických stanic.</w:t>
      </w:r>
    </w:p>
    <w:p w14:paraId="30D7E618" w14:textId="77777777" w:rsidR="00321033" w:rsidRDefault="0098774B">
      <w:r>
        <w:t>Důvody vymezení:</w:t>
      </w:r>
    </w:p>
    <w:p w14:paraId="6EC78FD2" w14:textId="78E56EA3" w:rsidR="002D22B7" w:rsidRDefault="0098774B">
      <w:r>
        <w:t xml:space="preserve">Koridory, které umožní zabezpečení nárůstu výkonů zdrojů do přenosové soustavy ČR. Součást TEN-E. </w:t>
      </w:r>
    </w:p>
    <w:p w14:paraId="0C1C2216" w14:textId="2B1BAE99" w:rsidR="00DE367F" w:rsidRDefault="006D7EA1" w:rsidP="00367C8B">
      <w:pPr>
        <w:numPr>
          <w:ilvl w:val="0"/>
          <w:numId w:val="16"/>
        </w:numPr>
        <w:rPr>
          <w:i/>
          <w:iCs/>
          <w:color w:val="auto"/>
        </w:rPr>
      </w:pPr>
      <w:r w:rsidRPr="00190ADB">
        <w:rPr>
          <w:i/>
          <w:iCs/>
        </w:rPr>
        <w:t>Je vymezen koridor, který kopíruje trasu vedení ze ZÚR. ZÚR však nestanovují, zda je nutné vedení řešit jako nadzemní či podzemní</w:t>
      </w:r>
      <w:r w:rsidRPr="00190ADB">
        <w:rPr>
          <w:i/>
          <w:iCs/>
          <w:color w:val="auto"/>
        </w:rPr>
        <w:t>. Návrh územního plánu zde zpřesňuje podmínky vedení</w:t>
      </w:r>
      <w:r w:rsidR="00093075" w:rsidRPr="00190ADB">
        <w:rPr>
          <w:i/>
          <w:iCs/>
          <w:color w:val="auto"/>
        </w:rPr>
        <w:t>,</w:t>
      </w:r>
      <w:r w:rsidRPr="00190ADB">
        <w:rPr>
          <w:i/>
          <w:iCs/>
          <w:color w:val="auto"/>
        </w:rPr>
        <w:t xml:space="preserve"> a sice s podmínkou </w:t>
      </w:r>
      <w:r w:rsidR="00190ADB" w:rsidRPr="00190ADB">
        <w:rPr>
          <w:i/>
          <w:iCs/>
          <w:color w:val="auto"/>
        </w:rPr>
        <w:t>že bude posouzeno s dopadem na krajinný ráz. Případné úpravy by znamenaly volbu vhodného nátěru sloupů, změny výšky.</w:t>
      </w:r>
    </w:p>
    <w:p w14:paraId="4F8959FC" w14:textId="77777777" w:rsidR="00D049D1" w:rsidRPr="00190ADB" w:rsidRDefault="00D049D1" w:rsidP="00D049D1">
      <w:pPr>
        <w:rPr>
          <w:i/>
          <w:iCs/>
          <w:color w:val="auto"/>
        </w:rPr>
      </w:pPr>
    </w:p>
    <w:p w14:paraId="076970AF" w14:textId="6F44F748" w:rsidR="00F330F3" w:rsidRDefault="0098774B" w:rsidP="00DE367F">
      <w:pPr>
        <w:numPr>
          <w:ilvl w:val="0"/>
          <w:numId w:val="10"/>
        </w:numPr>
      </w:pPr>
      <w:r>
        <w:rPr>
          <w:b/>
        </w:rPr>
        <w:t>SOB9 Specifická oblast, ve které se projevuje aktuální problém ohrožení území suchem</w:t>
      </w:r>
    </w:p>
    <w:p w14:paraId="340445B1" w14:textId="77777777" w:rsidR="00321033" w:rsidRDefault="0098774B">
      <w:r>
        <w:rPr>
          <w:b/>
        </w:rPr>
        <w:t>Úkoly pro územní plánování:</w:t>
      </w:r>
    </w:p>
    <w:p w14:paraId="22F27796" w14:textId="77777777" w:rsidR="00321033" w:rsidRDefault="0098774B">
      <w:r>
        <w:t>V rámci územně plánovací činnosti kraje a koordinace územně plánovací činnosti obcí jsou pro změnu ÚP Krátošice důležité:</w:t>
      </w:r>
    </w:p>
    <w:p w14:paraId="6D3A88BC" w14:textId="310273E2" w:rsidR="00321033" w:rsidRPr="00816DCC" w:rsidRDefault="0098774B" w:rsidP="00816DCC">
      <w:pPr>
        <w:pStyle w:val="Odstavecseseznamem"/>
        <w:numPr>
          <w:ilvl w:val="0"/>
          <w:numId w:val="14"/>
        </w:numPr>
      </w:pPr>
      <w:r>
        <w:rPr>
          <w:lang w:val="cs-CZ"/>
        </w:rPr>
        <w:t xml:space="preserve">vytvářet územní podmínky pro podporu přirozeného vodního režimu v krajině a zvyšování jejích retenčních a akumulačních vlastností, zejm. vytvářením územních podmínek pro vznik </w:t>
      </w:r>
      <w:r>
        <w:rPr>
          <w:lang w:val="cs-CZ"/>
        </w:rPr>
        <w:br/>
        <w:t>a zachování odolné stabilní vyvážené pestré a členité krajiny, tj. krajiny s vhodným poměrem ploch lesů, mezí, luk, vodních ploch a vodních toků (zejména neregulované vodní toky s</w:t>
      </w:r>
      <w:r>
        <w:rPr>
          <w:lang w:val="cs-CZ"/>
        </w:rPr>
        <w:br/>
      </w:r>
      <w:r>
        <w:rPr>
          <w:lang w:val="cs-CZ"/>
        </w:rPr>
        <w:lastRenderedPageBreak/>
        <w:t>doprovodnou zelení), cestní sítě (s doprovodnou zelení), a orné půdy (zejm. velké plochy orné půdy rozčleněné mezemi, cestní sítí, vsakovacími travními pruhy),</w:t>
      </w:r>
    </w:p>
    <w:p w14:paraId="799C82BD" w14:textId="3B0B24AB" w:rsidR="00321033" w:rsidRPr="00F330F3" w:rsidRDefault="00093075" w:rsidP="00816DCC">
      <w:pPr>
        <w:widowControl/>
        <w:numPr>
          <w:ilvl w:val="0"/>
          <w:numId w:val="12"/>
        </w:numPr>
        <w:spacing w:line="276" w:lineRule="auto"/>
        <w:ind w:left="1134"/>
        <w:textAlignment w:val="auto"/>
      </w:pPr>
      <w:r>
        <w:rPr>
          <w:i/>
        </w:rPr>
        <w:t xml:space="preserve">Zejména v jižní části území byly vymezeny vodní plochy. Společně s nimi byly v celém správním území vymezeny i pásy a plochy smíšených nelesních porostů, zejména podél cestních sítí. Všechna tato opatření snižují rizika extrémních stavů. </w:t>
      </w:r>
    </w:p>
    <w:p w14:paraId="358A7CA7" w14:textId="77777777" w:rsidR="00F330F3" w:rsidRDefault="00F330F3" w:rsidP="00F330F3">
      <w:pPr>
        <w:widowControl/>
        <w:spacing w:before="0" w:line="276" w:lineRule="auto"/>
        <w:ind w:left="360"/>
        <w:textAlignment w:val="auto"/>
      </w:pPr>
    </w:p>
    <w:p w14:paraId="627FB0D1" w14:textId="55AF53F0" w:rsidR="00F330F3" w:rsidRDefault="0098774B" w:rsidP="00816DCC">
      <w:pPr>
        <w:widowControl/>
        <w:numPr>
          <w:ilvl w:val="0"/>
          <w:numId w:val="14"/>
        </w:numPr>
        <w:spacing w:before="0" w:line="276" w:lineRule="auto"/>
        <w:textAlignment w:val="auto"/>
      </w:pPr>
      <w:r>
        <w:t>vytvářet územní podmínky pro revitalizaci a renaturaci vodních toků a niv a pro obnovu ostatních vodních prvků v</w:t>
      </w:r>
      <w:r w:rsidR="00F330F3">
        <w:t> </w:t>
      </w:r>
      <w:r>
        <w:t>krajině</w:t>
      </w:r>
    </w:p>
    <w:p w14:paraId="1FBD5D1B" w14:textId="17823BAC" w:rsidR="00321033" w:rsidRDefault="009861A2" w:rsidP="00816DCC">
      <w:pPr>
        <w:widowControl/>
        <w:numPr>
          <w:ilvl w:val="0"/>
          <w:numId w:val="12"/>
        </w:numPr>
        <w:spacing w:before="0" w:line="276" w:lineRule="auto"/>
        <w:ind w:left="1134"/>
        <w:textAlignment w:val="auto"/>
      </w:pPr>
      <w:r>
        <w:rPr>
          <w:i/>
        </w:rPr>
        <w:t xml:space="preserve">V ose mělké údolní nivy Na stružkách – Cabrky jsou vymezeny plochy smíšené nelesní a plochy vodní. Tato část vodního toku je navržena jako vhodná k obnově a renaturaci. </w:t>
      </w:r>
    </w:p>
    <w:p w14:paraId="3EA995B2" w14:textId="77777777" w:rsidR="00321033" w:rsidRDefault="00321033">
      <w:pPr>
        <w:pStyle w:val="Odstavecseseznamem"/>
        <w:numPr>
          <w:ilvl w:val="0"/>
          <w:numId w:val="0"/>
        </w:numPr>
        <w:ind w:left="360" w:hanging="360"/>
        <w:rPr>
          <w:i/>
          <w:highlight w:val="cyan"/>
          <w:lang w:val="cs-CZ"/>
        </w:rPr>
      </w:pPr>
    </w:p>
    <w:p w14:paraId="69417D9E" w14:textId="37FFDB4E" w:rsidR="00321033" w:rsidRPr="00AC1519" w:rsidRDefault="0098774B" w:rsidP="00AC1519">
      <w:pPr>
        <w:pStyle w:val="Odstavecseseznamem"/>
        <w:numPr>
          <w:ilvl w:val="0"/>
          <w:numId w:val="14"/>
        </w:numPr>
      </w:pPr>
      <w:r>
        <w:rPr>
          <w:lang w:val="cs-CZ"/>
        </w:rPr>
        <w:t>vytvářet územní podmínky pro hospodaření se srážkovými vodami v urbanizovaných územích, tj. dbát na dostatek ploch sídelní zeleně a vodních ploch určených pro zadržování a zasakování vody,</w:t>
      </w:r>
    </w:p>
    <w:p w14:paraId="107D0153" w14:textId="755CCAA7" w:rsidR="00321033" w:rsidRDefault="009861A2" w:rsidP="00AC1519">
      <w:pPr>
        <w:widowControl/>
        <w:numPr>
          <w:ilvl w:val="0"/>
          <w:numId w:val="12"/>
        </w:numPr>
        <w:spacing w:line="276" w:lineRule="auto"/>
        <w:ind w:left="1134"/>
        <w:textAlignment w:val="auto"/>
      </w:pPr>
      <w:r w:rsidRPr="009861A2">
        <w:rPr>
          <w:i/>
        </w:rPr>
        <w:t>S ohledem na velikost sídelní soustavy</w:t>
      </w:r>
      <w:r>
        <w:rPr>
          <w:i/>
        </w:rPr>
        <w:t xml:space="preserve"> není nutné vymezit nové plochy veřejné zeleně. </w:t>
      </w:r>
    </w:p>
    <w:p w14:paraId="26A88859" w14:textId="77777777" w:rsidR="00321033" w:rsidRDefault="00321033">
      <w:pPr>
        <w:pStyle w:val="Odstavecseseznamem"/>
        <w:numPr>
          <w:ilvl w:val="0"/>
          <w:numId w:val="0"/>
        </w:numPr>
        <w:ind w:left="1069"/>
        <w:rPr>
          <w:i/>
          <w:highlight w:val="cyan"/>
          <w:lang w:val="cs-CZ"/>
        </w:rPr>
      </w:pPr>
    </w:p>
    <w:p w14:paraId="2A8384D7" w14:textId="77777777" w:rsidR="00321033" w:rsidRDefault="0098774B">
      <w:pPr>
        <w:pStyle w:val="Odstavecseseznamem"/>
        <w:numPr>
          <w:ilvl w:val="0"/>
          <w:numId w:val="14"/>
        </w:numPr>
      </w:pPr>
      <w:r>
        <w:rPr>
          <w:lang w:val="cs-CZ"/>
        </w:rPr>
        <w:t xml:space="preserve">vytvářet územní podmínky pro zvyšování odolnosti půdy vůči větrné a vodní erozi, zejm. </w:t>
      </w:r>
      <w:r>
        <w:rPr>
          <w:lang w:val="cs-CZ"/>
        </w:rPr>
        <w:br/>
        <w:t xml:space="preserve">zatravněním a zakládáním a udržováním dalších protierozních prvků, např. větrolamů, mezí, </w:t>
      </w:r>
      <w:r>
        <w:rPr>
          <w:lang w:val="cs-CZ"/>
        </w:rPr>
        <w:br/>
        <w:t>zasakovacích pásů a příkopů,</w:t>
      </w:r>
    </w:p>
    <w:p w14:paraId="205CCBA2" w14:textId="22E65C8A" w:rsidR="00321033" w:rsidRDefault="009861A2" w:rsidP="00AC1519">
      <w:pPr>
        <w:widowControl/>
        <w:numPr>
          <w:ilvl w:val="0"/>
          <w:numId w:val="12"/>
        </w:numPr>
        <w:spacing w:line="276" w:lineRule="auto"/>
        <w:ind w:left="1134"/>
        <w:textAlignment w:val="auto"/>
      </w:pPr>
      <w:r>
        <w:rPr>
          <w:i/>
        </w:rPr>
        <w:t xml:space="preserve">Ve správním území jsou vymezeny pásy smíšené nelesní zeleně, jsou vymezeny plochy k zatravnění. </w:t>
      </w:r>
    </w:p>
    <w:p w14:paraId="22FCC026" w14:textId="77777777" w:rsidR="00321033" w:rsidRDefault="00321033">
      <w:pPr>
        <w:pStyle w:val="Odstavecseseznamem"/>
        <w:numPr>
          <w:ilvl w:val="0"/>
          <w:numId w:val="0"/>
        </w:numPr>
        <w:ind w:left="1069"/>
        <w:rPr>
          <w:i/>
          <w:highlight w:val="cyan"/>
          <w:lang w:val="cs-CZ"/>
        </w:rPr>
      </w:pPr>
    </w:p>
    <w:p w14:paraId="7FC8B7E0" w14:textId="205304BF" w:rsidR="00321033" w:rsidRPr="00226574" w:rsidRDefault="0098774B" w:rsidP="00226574">
      <w:pPr>
        <w:pStyle w:val="Odstavecseseznamem"/>
        <w:numPr>
          <w:ilvl w:val="0"/>
          <w:numId w:val="14"/>
        </w:numPr>
      </w:pPr>
      <w:r>
        <w:rPr>
          <w:lang w:val="cs-CZ"/>
        </w:rPr>
        <w:t xml:space="preserve">vytvářet územní podmínky pro rozvoj a údržbu vodohospodářské infrastruktury, pro </w:t>
      </w:r>
      <w:r>
        <w:rPr>
          <w:lang w:val="cs-CZ"/>
        </w:rPr>
        <w:br/>
        <w:t>zabezpečení požadavků na dodávky vody v období nepříznivých hydrologických podmínek, zejm. pro infrastrukturu k zajištění dodávek vody z oblastí s příznivější vodohospodářskou situací a s ohledem na místní podmínky pro budování nových zejm. povrchových zdrojů vody,</w:t>
      </w:r>
    </w:p>
    <w:p w14:paraId="5242FCB1" w14:textId="225FE63D" w:rsidR="00321033" w:rsidRPr="009861A2" w:rsidRDefault="009861A2" w:rsidP="00226574">
      <w:pPr>
        <w:widowControl/>
        <w:numPr>
          <w:ilvl w:val="0"/>
          <w:numId w:val="12"/>
        </w:numPr>
        <w:spacing w:line="276" w:lineRule="auto"/>
        <w:ind w:left="1134"/>
        <w:textAlignment w:val="auto"/>
      </w:pPr>
      <w:r>
        <w:rPr>
          <w:i/>
        </w:rPr>
        <w:t>Krátošice jsou napojeny na vodárenský systém JVS. Zároveň mají svůj vlastní zdroj pitné vody. Tím je zajištěna dostatečná robustnost systému a jeho diverzita.</w:t>
      </w:r>
    </w:p>
    <w:p w14:paraId="03348137" w14:textId="77777777" w:rsidR="009861A2" w:rsidRDefault="009861A2" w:rsidP="009861A2">
      <w:pPr>
        <w:widowControl/>
        <w:spacing w:before="0" w:line="276" w:lineRule="auto"/>
        <w:textAlignment w:val="auto"/>
      </w:pPr>
    </w:p>
    <w:p w14:paraId="05C0D53F" w14:textId="6FECCC64" w:rsidR="00321033" w:rsidRDefault="0098774B" w:rsidP="001F6826">
      <w:pPr>
        <w:widowControl/>
        <w:numPr>
          <w:ilvl w:val="0"/>
          <w:numId w:val="14"/>
        </w:numPr>
        <w:spacing w:before="0" w:line="276" w:lineRule="auto"/>
        <w:ind w:left="709"/>
        <w:textAlignment w:val="auto"/>
      </w:pPr>
      <w:r w:rsidRPr="00E145B9">
        <w:t>pro řešení problematiky sucha, zejm. tak jak je specifikováno výše v písm. a) až e) (příp. navrhovat i další vhodná opatření pro obnovu přirozeného vodního režimu v krajině) využívat zejména územní studie krajiny</w:t>
      </w:r>
      <w:r w:rsidR="00E2365A" w:rsidRPr="00E145B9">
        <w:t xml:space="preserve">. </w:t>
      </w:r>
    </w:p>
    <w:p w14:paraId="548686AC" w14:textId="77777777" w:rsidR="00E145B9" w:rsidRPr="00E145B9" w:rsidRDefault="00E145B9" w:rsidP="00E145B9">
      <w:pPr>
        <w:widowControl/>
        <w:spacing w:before="0" w:line="276" w:lineRule="auto"/>
        <w:ind w:left="709"/>
        <w:textAlignment w:val="auto"/>
      </w:pPr>
    </w:p>
    <w:p w14:paraId="51C18D01" w14:textId="77777777" w:rsidR="00321033" w:rsidRDefault="0098774B">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line="100" w:lineRule="atLeast"/>
        <w:jc w:val="both"/>
      </w:pPr>
      <w:r>
        <w:rPr>
          <w:rFonts w:ascii="ISOCPEUR" w:eastAsia="Times New Roman" w:hAnsi="ISOCPEUR" w:cs="ISOCPEUR"/>
          <w:b/>
          <w:bCs/>
        </w:rPr>
        <w:t>Územní plán Krátošice je</w:t>
      </w:r>
      <w:r>
        <w:rPr>
          <w:rFonts w:ascii="ISOCPEUR" w:eastAsia="Times New Roman" w:hAnsi="ISOCPEUR" w:cs="ISOCPEUR"/>
          <w:b/>
        </w:rPr>
        <w:t xml:space="preserve"> v souladu s politikou územního rozvoje tím, že:</w:t>
      </w:r>
    </w:p>
    <w:p w14:paraId="094B4545" w14:textId="00AA2AF2" w:rsidR="00321033" w:rsidRPr="0048630A" w:rsidRDefault="0098774B">
      <w:pPr>
        <w:pStyle w:val="Standard"/>
        <w:numPr>
          <w:ilvl w:val="1"/>
          <w:numId w:val="8"/>
        </w:numPr>
        <w:tabs>
          <w:tab w:val="left" w:pos="0"/>
          <w:tab w:val="left" w:pos="284"/>
        </w:tabs>
        <w:ind w:left="284" w:hanging="284"/>
        <w:jc w:val="both"/>
      </w:pPr>
      <w:r w:rsidRPr="0048630A">
        <w:rPr>
          <w:rFonts w:ascii="ISOCPEUR" w:eastAsia="Times New Roman" w:hAnsi="ISOCPEUR" w:cs="ISOCPEUR"/>
        </w:rPr>
        <w:t>vytváří</w:t>
      </w:r>
      <w:r w:rsidRPr="0048630A">
        <w:rPr>
          <w:rFonts w:ascii="ISOCPEUR" w:eastAsia="TimesNewRomanPSMT" w:hAnsi="ISOCPEUR" w:cs="TimesNewRomanPSMT"/>
        </w:rPr>
        <w:t xml:space="preserve"> předpoklady pro udržitelný rozvoj území. Stanovuje plochy pro bydlení a stabilizuje vhodně umístěné plochy pro výrobu</w:t>
      </w:r>
      <w:r w:rsidR="0048630A" w:rsidRPr="0048630A">
        <w:rPr>
          <w:rFonts w:ascii="ISOCPEUR" w:eastAsia="TimesNewRomanPSMT" w:hAnsi="ISOCPEUR" w:cs="TimesNewRomanPSMT"/>
        </w:rPr>
        <w:t xml:space="preserve">, které dále </w:t>
      </w:r>
      <w:r w:rsidR="00895277" w:rsidRPr="0048630A">
        <w:rPr>
          <w:rFonts w:ascii="ISOCPEUR" w:eastAsia="TimesNewRomanPSMT" w:hAnsi="ISOCPEUR" w:cs="TimesNewRomanPSMT"/>
        </w:rPr>
        <w:t>rozvíjí,</w:t>
      </w:r>
      <w:r w:rsidR="0048630A" w:rsidRPr="0048630A">
        <w:rPr>
          <w:rFonts w:ascii="ISOCPEUR" w:eastAsia="TimesNewRomanPSMT" w:hAnsi="ISOCPEUR" w:cs="TimesNewRomanPSMT"/>
        </w:rPr>
        <w:t xml:space="preserve"> a to zejména zemědělského zaměření</w:t>
      </w:r>
      <w:r w:rsidRPr="0048630A">
        <w:rPr>
          <w:rFonts w:ascii="ISOCPEUR" w:eastAsia="TimesNewRomanPSMT" w:hAnsi="ISOCPEUR" w:cs="TimesNewRomanPSMT"/>
        </w:rPr>
        <w:t xml:space="preserve">. </w:t>
      </w:r>
    </w:p>
    <w:p w14:paraId="27AD1CBE" w14:textId="77777777" w:rsidR="00321033" w:rsidRPr="0048630A" w:rsidRDefault="0098774B">
      <w:pPr>
        <w:pStyle w:val="Standard"/>
        <w:numPr>
          <w:ilvl w:val="1"/>
          <w:numId w:val="8"/>
        </w:numPr>
        <w:tabs>
          <w:tab w:val="left" w:pos="0"/>
          <w:tab w:val="left" w:pos="284"/>
        </w:tabs>
        <w:ind w:left="284" w:hanging="284"/>
        <w:jc w:val="both"/>
      </w:pPr>
      <w:r w:rsidRPr="0048630A">
        <w:rPr>
          <w:rFonts w:ascii="ISOCPEUR" w:eastAsia="Times New Roman" w:hAnsi="ISOCPEUR" w:cs="ISOCPEUR"/>
        </w:rPr>
        <w:t xml:space="preserve">ve veřejném zájmu chrání a rozvíjí přírodní, civilizační a kulturní hodnoty území, včetně urbanistického dědictví. Zachovává ráz jedinečné urbanistické struktury území, struktury osídlení a jedinečné kulturní krajiny, které jsou výrazem identity území, jeho historie a tradice (podmínky využití, podmínky prostorového uspořádání, krajinná opatření, vymezení kulturních a přírodních hodnot). Jsou vymezené přírodní hodnoty, vyhlídkový bod a jsou vymezena protierozní opatření vůči </w:t>
      </w:r>
      <w:r w:rsidRPr="0048630A">
        <w:rPr>
          <w:rFonts w:ascii="ISOCPEUR" w:eastAsia="Times New Roman" w:hAnsi="ISOCPEUR" w:cs="ISOCPEUR"/>
        </w:rPr>
        <w:lastRenderedPageBreak/>
        <w:t xml:space="preserve">erozním splachům.  </w:t>
      </w:r>
    </w:p>
    <w:p w14:paraId="37347319" w14:textId="77777777" w:rsidR="00321033" w:rsidRDefault="0098774B">
      <w:pPr>
        <w:pStyle w:val="Standard"/>
        <w:numPr>
          <w:ilvl w:val="1"/>
          <w:numId w:val="8"/>
        </w:numPr>
        <w:tabs>
          <w:tab w:val="left" w:pos="0"/>
          <w:tab w:val="left" w:pos="284"/>
        </w:tabs>
        <w:ind w:left="284" w:hanging="284"/>
        <w:jc w:val="both"/>
      </w:pPr>
      <w:r>
        <w:rPr>
          <w:rFonts w:ascii="ISOCPEUR" w:eastAsia="Times New Roman" w:hAnsi="ISOCPEUR" w:cs="ISOCPEUR"/>
        </w:rPr>
        <w:t xml:space="preserve">při stanovování funkčního využití území zohledňuje jak ochranu přírody, tak i hospodářský rozvoj a životní úroveň obyvatel s cílem nalezení vyváženého řešení ve spolupráci s obyvateli a dalšími uživateli území. </w:t>
      </w:r>
    </w:p>
    <w:p w14:paraId="72306A42" w14:textId="77777777" w:rsidR="00321033" w:rsidRDefault="0098774B">
      <w:pPr>
        <w:pStyle w:val="Standard"/>
        <w:numPr>
          <w:ilvl w:val="1"/>
          <w:numId w:val="8"/>
        </w:numPr>
        <w:tabs>
          <w:tab w:val="left" w:pos="0"/>
          <w:tab w:val="left" w:pos="284"/>
        </w:tabs>
        <w:ind w:left="284" w:hanging="284"/>
        <w:jc w:val="both"/>
      </w:pPr>
      <w:r>
        <w:rPr>
          <w:rFonts w:ascii="ISOCPEUR" w:eastAsia="Times New Roman" w:hAnsi="ISOCPEUR" w:cs="ISOCPEUR"/>
        </w:rPr>
        <w:t>stanovuje podrobnější podmínky pro využití a uspořádání území vymezených ploch v souladu s jejich určením a charakterem (podmínky využití).</w:t>
      </w:r>
    </w:p>
    <w:p w14:paraId="4669608F" w14:textId="77777777" w:rsidR="00321033" w:rsidRDefault="00321033">
      <w:pPr>
        <w:pStyle w:val="Standard"/>
        <w:tabs>
          <w:tab w:val="left" w:pos="0"/>
          <w:tab w:val="left" w:pos="284"/>
        </w:tabs>
        <w:ind w:left="284"/>
        <w:jc w:val="both"/>
        <w:rPr>
          <w:rFonts w:ascii="ISOCPEUR" w:eastAsia="Times New Roman" w:hAnsi="ISOCPEUR" w:cs="ISOCPEUR"/>
          <w:highlight w:val="yellow"/>
        </w:rPr>
      </w:pPr>
    </w:p>
    <w:p w14:paraId="53AA2E15" w14:textId="77777777" w:rsidR="00321033" w:rsidRDefault="00321033">
      <w:pPr>
        <w:pStyle w:val="Standard"/>
        <w:tabs>
          <w:tab w:val="left" w:pos="0"/>
          <w:tab w:val="left" w:pos="284"/>
        </w:tabs>
        <w:ind w:left="284"/>
        <w:jc w:val="both"/>
        <w:rPr>
          <w:rFonts w:ascii="ISOCPEUR" w:eastAsia="Times New Roman" w:hAnsi="ISOCPEUR" w:cs="ISOCPEUR"/>
          <w:highlight w:val="yellow"/>
        </w:rPr>
      </w:pPr>
    </w:p>
    <w:p w14:paraId="5F81B34D" w14:textId="77777777" w:rsidR="00ED1512" w:rsidRDefault="00ED1512">
      <w:pPr>
        <w:pStyle w:val="Standard"/>
        <w:tabs>
          <w:tab w:val="left" w:pos="0"/>
          <w:tab w:val="left" w:pos="284"/>
        </w:tabs>
        <w:ind w:left="284"/>
        <w:jc w:val="both"/>
        <w:rPr>
          <w:rFonts w:ascii="ISOCPEUR" w:eastAsia="Times New Roman" w:hAnsi="ISOCPEUR" w:cs="ISOCPEUR"/>
          <w:highlight w:val="yellow"/>
        </w:rPr>
      </w:pPr>
    </w:p>
    <w:p w14:paraId="6E4CBE01" w14:textId="77777777" w:rsidR="00ED1512" w:rsidRDefault="00ED1512">
      <w:pPr>
        <w:pStyle w:val="Standard"/>
        <w:tabs>
          <w:tab w:val="left" w:pos="0"/>
          <w:tab w:val="left" w:pos="284"/>
        </w:tabs>
        <w:ind w:left="284"/>
        <w:jc w:val="both"/>
        <w:rPr>
          <w:rFonts w:ascii="ISOCPEUR" w:eastAsia="Times New Roman" w:hAnsi="ISOCPEUR" w:cs="ISOCPEUR"/>
          <w:highlight w:val="yellow"/>
        </w:rPr>
      </w:pPr>
    </w:p>
    <w:p w14:paraId="42B6B731" w14:textId="0AB8FBE1" w:rsidR="00321033" w:rsidRDefault="0098774B">
      <w:pPr>
        <w:pStyle w:val="Nadpis2"/>
      </w:pPr>
      <w:bookmarkStart w:id="5" w:name="_Toc181357765"/>
      <w:r>
        <w:t>Soulad s územně plánovací dokumentací vydanou krajem</w:t>
      </w:r>
      <w:bookmarkEnd w:id="5"/>
    </w:p>
    <w:p w14:paraId="769EAB4A" w14:textId="2E543909" w:rsidR="00321033" w:rsidRDefault="0098774B">
      <w:pPr>
        <w:pStyle w:val="Odstavecseseznamem"/>
        <w:numPr>
          <w:ilvl w:val="0"/>
          <w:numId w:val="0"/>
        </w:numPr>
        <w:spacing w:after="120"/>
      </w:pPr>
      <w:r w:rsidRPr="003C6425">
        <w:rPr>
          <w:rFonts w:eastAsia="Arial" w:cs="Arial"/>
          <w:bCs w:val="0"/>
        </w:rPr>
        <w:t xml:space="preserve">Platnou </w:t>
      </w:r>
      <w:r w:rsidRPr="003C6425">
        <w:rPr>
          <w:lang w:val="cs-CZ"/>
        </w:rPr>
        <w:t>územně</w:t>
      </w:r>
      <w:r w:rsidRPr="003C6425">
        <w:rPr>
          <w:rFonts w:eastAsia="Arial" w:cs="Arial"/>
          <w:bCs w:val="0"/>
        </w:rPr>
        <w:t xml:space="preserve"> plánovací dokumentací kraje jsou </w:t>
      </w:r>
      <w:r w:rsidRPr="003C6425">
        <w:rPr>
          <w:rFonts w:eastAsia="Arial" w:cs="Arial"/>
          <w:b/>
          <w:bCs w:val="0"/>
        </w:rPr>
        <w:t>Zásady územního rozvoje Jihočeského kraje</w:t>
      </w:r>
      <w:r w:rsidRPr="003C6425">
        <w:rPr>
          <w:rFonts w:eastAsia="Arial" w:cs="Arial"/>
          <w:bCs w:val="0"/>
        </w:rPr>
        <w:t xml:space="preserve"> (dále jen „ZÚR“), které byly vydány formou opatření obecné povahy Zastupitelstvem Jihočeského kraje usnesením č. 293/2011/ZK-26 dne 13. 9. 2011 a nabyly účinnosti dne 7. 11. 2011, </w:t>
      </w:r>
      <w:r w:rsidRPr="003C6425">
        <w:rPr>
          <w:rFonts w:eastAsia="Arial" w:cs="Arial"/>
          <w:bCs w:val="0"/>
          <w:lang w:val="cs-CZ"/>
        </w:rPr>
        <w:t>ve znění</w:t>
      </w:r>
      <w:r w:rsidR="00CD1B1C" w:rsidRPr="00CD1B1C">
        <w:rPr>
          <w:rFonts w:eastAsia="Arial" w:cs="Arial"/>
          <w:bCs w:val="0"/>
          <w:color w:val="FF0000"/>
          <w:lang w:val="cs-CZ"/>
        </w:rPr>
        <w:t xml:space="preserve"> </w:t>
      </w:r>
      <w:r w:rsidR="00CD1B1C" w:rsidRPr="00B84621">
        <w:rPr>
          <w:rFonts w:eastAsia="Arial" w:cs="Arial"/>
          <w:bCs w:val="0"/>
          <w:color w:val="auto"/>
          <w:lang w:val="cs-CZ"/>
        </w:rPr>
        <w:t>č. 4a, která nabyla účinnosti dne 19.1.2024</w:t>
      </w:r>
      <w:r w:rsidRPr="00B84621">
        <w:rPr>
          <w:rFonts w:eastAsia="Arial" w:cs="Arial"/>
          <w:bCs w:val="0"/>
          <w:color w:val="auto"/>
          <w:lang w:val="cs-CZ"/>
        </w:rPr>
        <w:t xml:space="preserve">. </w:t>
      </w:r>
    </w:p>
    <w:p w14:paraId="401E2394" w14:textId="77777777" w:rsidR="00321033" w:rsidRPr="00961AF5" w:rsidRDefault="0098774B">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before="120" w:line="100" w:lineRule="atLeast"/>
        <w:jc w:val="both"/>
      </w:pPr>
      <w:r w:rsidRPr="00961AF5">
        <w:rPr>
          <w:rFonts w:ascii="ISOCPEUR" w:eastAsia="Arial" w:hAnsi="ISOCPEUR" w:cs="Arial"/>
          <w:bCs/>
        </w:rPr>
        <w:t>Přes řešené území vedou prvky územního systému ekologické stability ze ZÚR, koridor technické infrastruktury a nevedou zde žádné rozvojové záměry dopravní infrastruktury.</w:t>
      </w:r>
    </w:p>
    <w:p w14:paraId="5F47BB9B" w14:textId="77777777" w:rsidR="00321033" w:rsidRPr="00961AF5" w:rsidRDefault="0098774B">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line="100" w:lineRule="atLeast"/>
        <w:jc w:val="both"/>
      </w:pPr>
      <w:r w:rsidRPr="00961AF5">
        <w:rPr>
          <w:rFonts w:ascii="ISOCPEUR" w:eastAsia="Arial" w:hAnsi="ISOCPEUR" w:cs="Arial"/>
          <w:bCs/>
        </w:rPr>
        <w:t>Obec Krátošice se nenachází v rozvojovém území, rozvojové oblasti ani specifické oblasti.</w:t>
      </w:r>
    </w:p>
    <w:p w14:paraId="5DF51727" w14:textId="77777777" w:rsidR="00321033" w:rsidRPr="00961AF5" w:rsidRDefault="00321033">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line="100" w:lineRule="atLeast"/>
        <w:jc w:val="both"/>
        <w:rPr>
          <w:rFonts w:ascii="ISOCPEUR" w:eastAsia="Arial" w:hAnsi="ISOCPEUR" w:cs="Arial"/>
          <w:bCs/>
        </w:rPr>
      </w:pPr>
    </w:p>
    <w:p w14:paraId="1E8617F3" w14:textId="77777777" w:rsidR="00321033" w:rsidRPr="00961AF5" w:rsidRDefault="0098774B">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line="100" w:lineRule="atLeast"/>
        <w:jc w:val="both"/>
      </w:pPr>
      <w:r w:rsidRPr="00961AF5">
        <w:rPr>
          <w:rFonts w:ascii="ISOCPEUR" w:eastAsia="Arial" w:hAnsi="ISOCPEUR" w:cs="Arial"/>
          <w:bCs/>
        </w:rPr>
        <w:t>Ze ZÚR se řešeného území týká následující:</w:t>
      </w:r>
    </w:p>
    <w:p w14:paraId="19518485" w14:textId="4E4417F4" w:rsidR="00321033" w:rsidRDefault="0098774B">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line="100" w:lineRule="atLeast"/>
        <w:jc w:val="both"/>
        <w:rPr>
          <w:rFonts w:ascii="ISOCPEUR" w:eastAsia="Arial" w:hAnsi="ISOCPEUR" w:cs="Arial"/>
          <w:bCs/>
        </w:rPr>
      </w:pPr>
      <w:r w:rsidRPr="00961AF5">
        <w:rPr>
          <w:rFonts w:ascii="ISOCPEUR" w:eastAsia="Arial" w:hAnsi="ISOCPEUR" w:cs="Arial"/>
          <w:bCs/>
        </w:rPr>
        <w:t>Územím prochází koridor pro záměr oblasti elektroenergetiky republikového významu Ee33/4 ZVN 400 kV Kočín – Mírovka – Košice – Choustník. Územní rezervy nejsou v ZÚR pro řešené území vymezeny.</w:t>
      </w:r>
    </w:p>
    <w:p w14:paraId="6755A17B" w14:textId="2ED220E1" w:rsidR="00321033" w:rsidRPr="00961AF5" w:rsidRDefault="00961AF5">
      <w:pPr>
        <w:pStyle w:val="NormlnIMP"/>
        <w:numPr>
          <w:ilvl w:val="0"/>
          <w:numId w:val="12"/>
        </w:numPr>
        <w:spacing w:before="60" w:after="240" w:line="240" w:lineRule="auto"/>
        <w:jc w:val="both"/>
        <w:rPr>
          <w:rFonts w:eastAsia="Arial" w:cs="Arial"/>
          <w:bCs/>
          <w:i/>
          <w:iCs/>
          <w:lang w:val="cs-CZ"/>
        </w:rPr>
      </w:pPr>
      <w:r w:rsidRPr="00961AF5">
        <w:rPr>
          <w:rFonts w:eastAsia="Arial" w:cs="Arial"/>
          <w:bCs/>
          <w:i/>
          <w:iCs/>
          <w:lang w:val="cs-CZ"/>
        </w:rPr>
        <w:t xml:space="preserve">Tento koridor je v území dodržen a podmínky jsou pro něj nastaveny. </w:t>
      </w:r>
    </w:p>
    <w:p w14:paraId="5B20CA3E" w14:textId="77777777" w:rsidR="00321033" w:rsidRDefault="00321033">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before="120" w:line="100" w:lineRule="atLeast"/>
        <w:jc w:val="both"/>
        <w:rPr>
          <w:rFonts w:ascii="ISOCPEUR" w:eastAsia="Arial" w:hAnsi="ISOCPEUR" w:cs="Arial"/>
          <w:bCs/>
          <w:highlight w:val="yellow"/>
        </w:rPr>
      </w:pPr>
    </w:p>
    <w:p w14:paraId="5AF1951D" w14:textId="77777777" w:rsidR="009F2F5A" w:rsidRPr="00B84621" w:rsidRDefault="009F2F5A" w:rsidP="009F2F5A">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after="120" w:line="276" w:lineRule="auto"/>
        <w:jc w:val="both"/>
        <w:rPr>
          <w:rFonts w:ascii="ISOCPEUR" w:eastAsia="Arial" w:hAnsi="ISOCPEUR" w:cs="Arial"/>
          <w:bCs/>
          <w:lang w:eastAsia="ar-SA"/>
        </w:rPr>
      </w:pPr>
      <w:r w:rsidRPr="00B84621">
        <w:rPr>
          <w:rFonts w:ascii="ISOCPEUR" w:eastAsia="Arial" w:hAnsi="ISOCPEUR" w:cs="Arial"/>
          <w:b/>
        </w:rPr>
        <w:t xml:space="preserve">Územní studie krajiny Jihočeského kraje </w:t>
      </w:r>
      <w:r w:rsidRPr="00B84621">
        <w:rPr>
          <w:rFonts w:ascii="ISOCPEUR" w:eastAsia="Arial" w:hAnsi="ISOCPEUR" w:cs="Arial"/>
          <w:bCs/>
        </w:rPr>
        <w:t>(dále jen „ÚSK JČK“) je územně plánovacím podkladem, který konkrétněji a adresněji hodnotí stávající uspořádání krajiny, vymezuje jedinečné krajinné oblasti a stanovuje základní zásady pro využívání krajiny v měřítku nadmístního významu tak, aby odpovídal současným požadavkům kladeným na její obsah Evropskou úmluvou o krajině. Územní studie se svým obsahem dotýká celého správního území Jihočeského kraje, tedy správního území každé obce. Dne 1. 9. 2021 byla zapsána do systému centrální evidence územně plánovací činnosti iKAS (Evidence územně plánovací činnosti krajů) a tím je schválena možnost jejího využití.</w:t>
      </w:r>
    </w:p>
    <w:p w14:paraId="67E131AF" w14:textId="31DA1E33" w:rsidR="00EF04FB" w:rsidRPr="00B84621" w:rsidRDefault="00EF04FB" w:rsidP="00335246">
      <w:pPr>
        <w:widowControl/>
        <w:spacing w:before="0" w:line="276" w:lineRule="auto"/>
        <w:textAlignment w:val="auto"/>
        <w:rPr>
          <w:color w:val="auto"/>
        </w:rPr>
      </w:pPr>
      <w:r w:rsidRPr="00B84621">
        <w:rPr>
          <w:color w:val="auto"/>
        </w:rPr>
        <w:t>Správní území obce Krátošice je z pohledu ÚSK JČK zařazeno do:</w:t>
      </w:r>
    </w:p>
    <w:p w14:paraId="0C0CE5EA" w14:textId="7C9F2FB2" w:rsidR="0033232E" w:rsidRPr="00B84621" w:rsidRDefault="0033232E" w:rsidP="0033232E">
      <w:pPr>
        <w:pStyle w:val="Odstavecseseznamem"/>
        <w:numPr>
          <w:ilvl w:val="0"/>
          <w:numId w:val="42"/>
        </w:numPr>
        <w:rPr>
          <w:color w:val="auto"/>
        </w:rPr>
      </w:pPr>
      <w:r w:rsidRPr="00B84621">
        <w:rPr>
          <w:color w:val="auto"/>
        </w:rPr>
        <w:t>krajinných typů: č. 11</w:t>
      </w:r>
      <w:r w:rsidR="00683E62" w:rsidRPr="00B84621">
        <w:rPr>
          <w:color w:val="auto"/>
        </w:rPr>
        <w:t xml:space="preserve"> Rovinatá až mírně zvlněná rybniční krajina (malý okraj na jihu správního území), č. </w:t>
      </w:r>
      <w:r w:rsidR="00614111" w:rsidRPr="00B84621">
        <w:rPr>
          <w:color w:val="auto"/>
        </w:rPr>
        <w:t>12 Mírně zvlněná až kopcovitá zemědělská krajina (střed správ</w:t>
      </w:r>
      <w:r w:rsidR="00587A41" w:rsidRPr="00B84621">
        <w:rPr>
          <w:color w:val="auto"/>
        </w:rPr>
        <w:t>.</w:t>
      </w:r>
      <w:r w:rsidR="00614111" w:rsidRPr="00B84621">
        <w:rPr>
          <w:color w:val="auto"/>
        </w:rPr>
        <w:t xml:space="preserve"> území), č. 14 </w:t>
      </w:r>
      <w:r w:rsidR="00C90E4B" w:rsidRPr="00B84621">
        <w:rPr>
          <w:color w:val="auto"/>
        </w:rPr>
        <w:t xml:space="preserve">Mírně zvlněná až kopcovitá </w:t>
      </w:r>
      <w:r w:rsidR="00587A41" w:rsidRPr="00B84621">
        <w:rPr>
          <w:color w:val="auto"/>
        </w:rPr>
        <w:t>zemědělsko-lesní krajina (</w:t>
      </w:r>
      <w:r w:rsidR="00495F8B" w:rsidRPr="00B84621">
        <w:rPr>
          <w:color w:val="auto"/>
        </w:rPr>
        <w:t>jihozápadní</w:t>
      </w:r>
      <w:r w:rsidR="00587A41" w:rsidRPr="00B84621">
        <w:rPr>
          <w:color w:val="auto"/>
        </w:rPr>
        <w:t xml:space="preserve"> okraj správ. území), č. 15</w:t>
      </w:r>
      <w:r w:rsidR="00495F8B" w:rsidRPr="00B84621">
        <w:rPr>
          <w:color w:val="auto"/>
        </w:rPr>
        <w:t xml:space="preserve"> Mírně zvlněná až kopcovitá lesní krajina (jih správ. území) a č. 17 Výrazně zvlněná až členitá leso-zemědělská</w:t>
      </w:r>
      <w:r w:rsidR="00E345CC" w:rsidRPr="00B84621">
        <w:rPr>
          <w:color w:val="auto"/>
        </w:rPr>
        <w:t xml:space="preserve"> krajina (sever správ. území).</w:t>
      </w:r>
    </w:p>
    <w:p w14:paraId="4DD3E21E" w14:textId="13DE56D0" w:rsidR="00E345CC" w:rsidRPr="00B84621" w:rsidRDefault="00E345CC" w:rsidP="0033232E">
      <w:pPr>
        <w:pStyle w:val="Odstavecseseznamem"/>
        <w:numPr>
          <w:ilvl w:val="0"/>
          <w:numId w:val="42"/>
        </w:numPr>
        <w:rPr>
          <w:color w:val="auto"/>
        </w:rPr>
      </w:pPr>
      <w:r w:rsidRPr="00B84621">
        <w:rPr>
          <w:color w:val="auto"/>
        </w:rPr>
        <w:t xml:space="preserve">krajinné oblasti č. </w:t>
      </w:r>
      <w:r w:rsidR="00DF7554" w:rsidRPr="00B84621">
        <w:rPr>
          <w:color w:val="auto"/>
        </w:rPr>
        <w:t>26 Táborsko-soběslavská:</w:t>
      </w:r>
    </w:p>
    <w:p w14:paraId="693F3CB1" w14:textId="3A005A7C" w:rsidR="00AC071E" w:rsidRPr="00F115EC" w:rsidRDefault="00AC071E" w:rsidP="00307329">
      <w:pPr>
        <w:widowControl/>
        <w:spacing w:before="0" w:line="276" w:lineRule="auto"/>
        <w:ind w:left="709"/>
        <w:textAlignment w:val="auto"/>
        <w:rPr>
          <w:b/>
          <w:bCs/>
        </w:rPr>
      </w:pPr>
      <w:r w:rsidRPr="00EF04FB">
        <w:t xml:space="preserve">Pohledově otevřená, zvlněná až plochá krajina tvořená mozaikou různě velkých ploch zemědělské půdy, lesů a sídel převážně venkovského typu s četnými krajinotvornými prvky (drobné vodní toky s doprovodnými dřevinami, meze, polní cesty, remízky apod.). Krajina s meandrujícím tokem Lužnice v plochém údolí s loukami, lesními porosty, rekreačně využívaná. Souvislá aglomerace se </w:t>
      </w:r>
      <w:r w:rsidRPr="00EF04FB">
        <w:lastRenderedPageBreak/>
        <w:t>sídly městského charakteru podél Lužnice (v severní části Tábor, Sezimovo Ústí, Planá nad Lužnicí, v jižní části Soběslav).</w:t>
      </w:r>
    </w:p>
    <w:p w14:paraId="73DF5C55" w14:textId="3A9C2588" w:rsidR="00CA3E2B" w:rsidRDefault="00CA3E2B" w:rsidP="00307329">
      <w:pPr>
        <w:widowControl/>
        <w:spacing w:before="0" w:line="276" w:lineRule="auto"/>
        <w:ind w:left="709"/>
        <w:textAlignment w:val="auto"/>
      </w:pPr>
      <w:r>
        <w:t xml:space="preserve">Z požadavků </w:t>
      </w:r>
      <w:r w:rsidR="00577653">
        <w:t>krajinné oblasti Táborsko – Soběslavské vyplývá pro územní plánování následující:</w:t>
      </w:r>
    </w:p>
    <w:p w14:paraId="1B60C95D" w14:textId="77777777" w:rsidR="001F6826" w:rsidRDefault="001F6826" w:rsidP="001F6826">
      <w:pPr>
        <w:widowControl/>
        <w:numPr>
          <w:ilvl w:val="0"/>
          <w:numId w:val="14"/>
        </w:numPr>
        <w:spacing w:before="0" w:line="276" w:lineRule="auto"/>
        <w:ind w:left="1353"/>
        <w:textAlignment w:val="auto"/>
      </w:pPr>
      <w:r>
        <w:t xml:space="preserve">Podporovat všechny mimoprodukční funkce lesa, zejména krajinotvorné, rekreační, půdoochranné a vodoochranné (na celém území); zvyšovat stabilitu lesních porostů zvyšováním podílu melioračně zpevňujících dřevin při obnově lesa, postupnou změnou druhové skladby ve prospěch listnatých dřevin. </w:t>
      </w:r>
    </w:p>
    <w:p w14:paraId="6B19B9B8" w14:textId="77777777" w:rsidR="001F6826" w:rsidRDefault="001F6826" w:rsidP="001F6826">
      <w:pPr>
        <w:widowControl/>
        <w:numPr>
          <w:ilvl w:val="0"/>
          <w:numId w:val="14"/>
        </w:numPr>
        <w:spacing w:before="0" w:line="276" w:lineRule="auto"/>
        <w:ind w:left="1353"/>
        <w:textAlignment w:val="auto"/>
      </w:pPr>
      <w:r>
        <w:t xml:space="preserve">Dlouhodobě zemědělsky nevyužívané nebo pro zemědělskou činnost nevhodné plochy zalesňovat (s výjimkou biologicky cenných území – stepní prvky, mokřady atp.) s důrazem na mimoprodukční funkce lesa a tím zvyšovat protierozní ochranu krajiny.  </w:t>
      </w:r>
    </w:p>
    <w:p w14:paraId="54F6A5E1" w14:textId="77777777" w:rsidR="001F6826" w:rsidRPr="0048630A" w:rsidRDefault="001F6826" w:rsidP="001F6826">
      <w:pPr>
        <w:pStyle w:val="Odstavecseseznamem"/>
        <w:numPr>
          <w:ilvl w:val="0"/>
          <w:numId w:val="29"/>
        </w:numPr>
        <w:rPr>
          <w:i/>
          <w:iCs/>
        </w:rPr>
      </w:pPr>
      <w:r w:rsidRPr="0048630A">
        <w:rPr>
          <w:i/>
          <w:iCs/>
          <w:lang w:val="cs-CZ"/>
        </w:rPr>
        <w:t xml:space="preserve">Jsou navrženy plochy smíšené nelesní, potřeba vymezit další plochy lesní, s ohledem na dostačující zastoupení lesů a mírnou pahorkatost terénu, není tak směrodatná.  </w:t>
      </w:r>
    </w:p>
    <w:p w14:paraId="15468115" w14:textId="77777777" w:rsidR="001F6826" w:rsidRDefault="001F6826" w:rsidP="001F6826">
      <w:pPr>
        <w:widowControl/>
        <w:spacing w:before="0" w:line="276" w:lineRule="auto"/>
        <w:textAlignment w:val="auto"/>
      </w:pPr>
    </w:p>
    <w:p w14:paraId="4CD2BC06" w14:textId="77777777" w:rsidR="001F6826" w:rsidRDefault="001F6826" w:rsidP="001F6826">
      <w:pPr>
        <w:widowControl/>
        <w:numPr>
          <w:ilvl w:val="0"/>
          <w:numId w:val="14"/>
        </w:numPr>
        <w:spacing w:before="0" w:line="276" w:lineRule="auto"/>
        <w:ind w:left="1353"/>
        <w:textAlignment w:val="auto"/>
      </w:pPr>
      <w:r>
        <w:t xml:space="preserve">Pro podporu žádané mozaikovitosti krajiny zvýšit počet členících prvků na orné půdě (meze, travnaté pásy, biopásy, travnaté a ostatní polní cesty), podporovat liniové výsadby podél cest, výrazné dráhy odtoku stabilizovat zatravněním, chránit drobné lesíky (remízky), zejména v severní, západní a jižní části území. </w:t>
      </w:r>
    </w:p>
    <w:p w14:paraId="4B841143" w14:textId="77777777" w:rsidR="001F6826" w:rsidRPr="00E56273" w:rsidRDefault="001F6826" w:rsidP="001F6826">
      <w:pPr>
        <w:pStyle w:val="Odstavecseseznamem"/>
        <w:numPr>
          <w:ilvl w:val="0"/>
          <w:numId w:val="38"/>
        </w:numPr>
        <w:ind w:left="1701" w:hanging="283"/>
        <w:rPr>
          <w:i/>
          <w:iCs/>
        </w:rPr>
      </w:pPr>
      <w:r w:rsidRPr="00E56273">
        <w:rPr>
          <w:i/>
          <w:iCs/>
          <w:lang w:val="cs-CZ"/>
        </w:rPr>
        <w:t>Je navrženo značné množství travnatých pásů, převážně za účelem členit ornou půdu a tak předcházet půdní erozi a dále za účelem posílení retenčních schopností půdy.</w:t>
      </w:r>
    </w:p>
    <w:p w14:paraId="24972470" w14:textId="77777777" w:rsidR="001F6826" w:rsidRDefault="001F6826" w:rsidP="001F6826">
      <w:pPr>
        <w:pStyle w:val="Odstavecseseznamem"/>
        <w:numPr>
          <w:ilvl w:val="0"/>
          <w:numId w:val="0"/>
        </w:numPr>
        <w:ind w:left="2073"/>
      </w:pPr>
    </w:p>
    <w:p w14:paraId="555DA225" w14:textId="77777777" w:rsidR="001F6826" w:rsidRDefault="001F6826" w:rsidP="001F6826">
      <w:pPr>
        <w:widowControl/>
        <w:numPr>
          <w:ilvl w:val="0"/>
          <w:numId w:val="14"/>
        </w:numPr>
        <w:spacing w:before="0" w:line="276" w:lineRule="auto"/>
        <w:ind w:left="1353"/>
        <w:textAlignment w:val="auto"/>
      </w:pPr>
      <w:r>
        <w:t xml:space="preserve">Vymezovat plochy (např. plochy smíšené nezastavěného území) pro obnovu pramenišť, revitalizace vodních toků a niv (obnova říčního ekosystému, mokřady, tůně, boční vodní nádrže a poldry, terénní deprese, výsadby dřevin lužního charakteru), vymezovat podél vodních toků a vodních ploch ochranné vegetační pásy pro trvalé travní porosty, liniové porosty a rozptýlenou zeleň. </w:t>
      </w:r>
    </w:p>
    <w:p w14:paraId="04224DE5" w14:textId="77777777" w:rsidR="001F6826" w:rsidRPr="00821F64" w:rsidRDefault="001F6826" w:rsidP="001F6826">
      <w:pPr>
        <w:pStyle w:val="Odstavecseseznamem"/>
        <w:numPr>
          <w:ilvl w:val="0"/>
          <w:numId w:val="38"/>
        </w:numPr>
        <w:ind w:left="1701" w:hanging="283"/>
        <w:rPr>
          <w:i/>
          <w:iCs/>
          <w:lang w:val="cs-CZ"/>
        </w:rPr>
      </w:pPr>
      <w:r w:rsidRPr="00821F64">
        <w:rPr>
          <w:i/>
          <w:iCs/>
          <w:lang w:val="cs-CZ"/>
        </w:rPr>
        <w:t>Je navrženo několik travnatých pásů zaměřených na ochranu vodních toků a ploch.</w:t>
      </w:r>
    </w:p>
    <w:p w14:paraId="3313059C" w14:textId="77777777" w:rsidR="001F6826" w:rsidRDefault="001F6826" w:rsidP="001F6826">
      <w:pPr>
        <w:pStyle w:val="Odstavecseseznamem"/>
        <w:numPr>
          <w:ilvl w:val="0"/>
          <w:numId w:val="0"/>
        </w:numPr>
        <w:ind w:left="1713"/>
      </w:pPr>
    </w:p>
    <w:p w14:paraId="7BCB0D15" w14:textId="77777777" w:rsidR="001F6826" w:rsidRDefault="001F6826" w:rsidP="001F6826">
      <w:pPr>
        <w:widowControl/>
        <w:numPr>
          <w:ilvl w:val="0"/>
          <w:numId w:val="14"/>
        </w:numPr>
        <w:spacing w:before="0" w:line="276" w:lineRule="auto"/>
        <w:ind w:left="1353"/>
        <w:textAlignment w:val="auto"/>
      </w:pPr>
      <w:r>
        <w:t xml:space="preserve">Při vymezování ploch s rozdílným způsobem využití v nezastavěném území zachovat co nejvíce mozaiku různě velkých ploch zemědělské půdy a lesů s důrazem na ochranu krajinotvorných prvků jako jsou drobné vodní toky s doprovodnými dřevinami, meze, polní cesty, remízky apod. </w:t>
      </w:r>
    </w:p>
    <w:p w14:paraId="37C1CF8C" w14:textId="77777777" w:rsidR="001F6826" w:rsidRDefault="001F6826" w:rsidP="001F6826">
      <w:pPr>
        <w:widowControl/>
        <w:spacing w:before="0" w:line="276" w:lineRule="auto"/>
        <w:ind w:left="1353"/>
        <w:textAlignment w:val="auto"/>
      </w:pPr>
    </w:p>
    <w:p w14:paraId="2143FD83" w14:textId="77777777" w:rsidR="001F6826" w:rsidRDefault="001F6826" w:rsidP="001F6826">
      <w:pPr>
        <w:widowControl/>
        <w:numPr>
          <w:ilvl w:val="0"/>
          <w:numId w:val="14"/>
        </w:numPr>
        <w:spacing w:before="0" w:line="276" w:lineRule="auto"/>
        <w:ind w:left="1353"/>
        <w:textAlignment w:val="auto"/>
      </w:pPr>
      <w:r>
        <w:t xml:space="preserve">Při vymezování zastavitelných ploch nenarušovat výrazné siluety Tábora a Soběslavi jako památkově významných měst. Zachovat stávající ráz krajiny a respektovat estetické hodnoty oblasti (významný krajinný horizont, dominantní vrch, krajinná osa, významný vyhlídkový bod, kulturní krajinná dominanta) před jejich znehodnocením čí pohledovým narušením. </w:t>
      </w:r>
    </w:p>
    <w:p w14:paraId="1E839E86" w14:textId="77777777" w:rsidR="001F6826" w:rsidRDefault="001F6826" w:rsidP="001F6826">
      <w:pPr>
        <w:widowControl/>
        <w:spacing w:before="0" w:line="276" w:lineRule="auto"/>
        <w:ind w:left="1353"/>
        <w:textAlignment w:val="auto"/>
      </w:pPr>
    </w:p>
    <w:p w14:paraId="3A6532A7" w14:textId="77777777" w:rsidR="001F6826" w:rsidRDefault="001F6826" w:rsidP="001F6826">
      <w:pPr>
        <w:widowControl/>
        <w:numPr>
          <w:ilvl w:val="0"/>
          <w:numId w:val="14"/>
        </w:numPr>
        <w:spacing w:before="0" w:line="276" w:lineRule="auto"/>
        <w:ind w:left="1353"/>
        <w:textAlignment w:val="auto"/>
      </w:pPr>
      <w:r>
        <w:t xml:space="preserve">Redukovat negativní dopad pohledového vnímání nových staveb (včetně dopravních), především ve vazbě na dálnici D3 a železniční koridor na nezbytně nutnou míru. </w:t>
      </w:r>
    </w:p>
    <w:p w14:paraId="2126C43F" w14:textId="77777777" w:rsidR="00190ADB" w:rsidRPr="00190ADB" w:rsidRDefault="00190ADB" w:rsidP="00190ADB">
      <w:pPr>
        <w:pStyle w:val="Odstavecseseznamem"/>
        <w:numPr>
          <w:ilvl w:val="0"/>
          <w:numId w:val="29"/>
        </w:numPr>
        <w:rPr>
          <w:i/>
          <w:iCs/>
        </w:rPr>
      </w:pPr>
      <w:r w:rsidRPr="00190ADB">
        <w:rPr>
          <w:i/>
          <w:iCs/>
          <w:lang w:val="cs-CZ"/>
        </w:rPr>
        <w:lastRenderedPageBreak/>
        <w:t xml:space="preserve">Jsou vymezeny pásy a plochy smíšené nelesní zeleně. Jsou vymezeny plochy vodní. Ochrana zachování siluety krajiny Soběslavska je podpořena podmínkou vyhodnocení trasy VVN s dopadem na krajinný ráz. </w:t>
      </w:r>
    </w:p>
    <w:p w14:paraId="578B96D8" w14:textId="77777777" w:rsidR="00190ADB" w:rsidRDefault="00190ADB">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before="120" w:line="100" w:lineRule="atLeast"/>
        <w:jc w:val="both"/>
        <w:rPr>
          <w:rFonts w:ascii="ISOCPEUR" w:eastAsia="Arial" w:hAnsi="ISOCPEUR" w:cs="Arial"/>
          <w:bCs/>
          <w:highlight w:val="yellow"/>
        </w:rPr>
      </w:pPr>
    </w:p>
    <w:p w14:paraId="7B7D28D8" w14:textId="77777777" w:rsidR="001D6E78" w:rsidRDefault="001D6E78">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before="120" w:line="100" w:lineRule="atLeast"/>
        <w:jc w:val="both"/>
        <w:rPr>
          <w:rFonts w:ascii="ISOCPEUR" w:eastAsia="Arial" w:hAnsi="ISOCPEUR" w:cs="Arial"/>
          <w:bCs/>
          <w:highlight w:val="yellow"/>
        </w:rPr>
      </w:pPr>
    </w:p>
    <w:p w14:paraId="692BB432" w14:textId="77777777" w:rsidR="001D6E78" w:rsidRDefault="001D6E78">
      <w:pPr>
        <w:pStyle w:val="Standard"/>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autoSpaceDE w:val="0"/>
        <w:spacing w:before="120" w:line="100" w:lineRule="atLeast"/>
        <w:jc w:val="both"/>
        <w:rPr>
          <w:rFonts w:ascii="ISOCPEUR" w:eastAsia="Arial" w:hAnsi="ISOCPEUR" w:cs="Arial"/>
          <w:bCs/>
          <w:highlight w:val="yellow"/>
        </w:rPr>
      </w:pPr>
    </w:p>
    <w:p w14:paraId="5AE37B57" w14:textId="74776B98" w:rsidR="00321033" w:rsidRDefault="0098774B">
      <w:pPr>
        <w:pStyle w:val="Nadpis2"/>
      </w:pPr>
      <w:bookmarkStart w:id="6" w:name="_Toc181357766"/>
      <w:r>
        <w:t>Vyhodnocení koordinace využívání území z hlediska širších vztahů v území</w:t>
      </w:r>
      <w:bookmarkEnd w:id="6"/>
    </w:p>
    <w:p w14:paraId="63FFB12A" w14:textId="13DF542A" w:rsidR="00321033" w:rsidRDefault="0098774B">
      <w:pPr>
        <w:pStyle w:val="Nadpis3"/>
      </w:pPr>
      <w:bookmarkStart w:id="7" w:name="_Toc181357767"/>
      <w:r>
        <w:t>Postavení obce v sídelní struktuře</w:t>
      </w:r>
      <w:bookmarkEnd w:id="7"/>
    </w:p>
    <w:p w14:paraId="2270498E" w14:textId="1B3E2D07" w:rsidR="00321033" w:rsidRDefault="0098774B">
      <w:r w:rsidRPr="00961AF5">
        <w:t>Obec má pouze lokální postavení v sídelní struktuře a spádově je orientována na 1</w:t>
      </w:r>
      <w:r w:rsidR="00961AF5" w:rsidRPr="00961AF5">
        <w:t>2</w:t>
      </w:r>
      <w:r w:rsidRPr="00961AF5">
        <w:t xml:space="preserve"> km vzdálenou Soběslav a </w:t>
      </w:r>
      <w:r w:rsidR="00961AF5" w:rsidRPr="00961AF5">
        <w:t xml:space="preserve">17 </w:t>
      </w:r>
      <w:r w:rsidRPr="00961AF5">
        <w:t>km vzdálený Tábor, kde je umístěna veškerá vybavenost. Sídlo disponuje pouze obecním úřadem, který je nezbytný pro správu nejdůležitějších finančních a správních záležitostí obce. Vzdálenost od středně velkého města a počet obyvatel nejsou racionálními důvody k nárokům na další, vyšší občanskou vybavenost.</w:t>
      </w:r>
      <w:r>
        <w:t xml:space="preserve"> </w:t>
      </w:r>
    </w:p>
    <w:p w14:paraId="0F8D7BD9" w14:textId="77777777" w:rsidR="00082658" w:rsidRDefault="00082658">
      <w:pPr>
        <w:rPr>
          <w:highlight w:val="yellow"/>
        </w:rPr>
      </w:pPr>
    </w:p>
    <w:p w14:paraId="6CBFA90E" w14:textId="189FB0FB" w:rsidR="00321033" w:rsidRDefault="0098774B">
      <w:pPr>
        <w:pStyle w:val="Nadpis3"/>
      </w:pPr>
      <w:bookmarkStart w:id="8" w:name="_Toc181357768"/>
      <w:r>
        <w:t>Širší vztahy ÚSES</w:t>
      </w:r>
      <w:bookmarkEnd w:id="8"/>
    </w:p>
    <w:p w14:paraId="0FC56830" w14:textId="77777777" w:rsidR="00321033" w:rsidRDefault="0098774B">
      <w:pPr>
        <w:tabs>
          <w:tab w:val="left" w:pos="-60"/>
          <w:tab w:val="left" w:pos="0"/>
          <w:tab w:val="left" w:pos="1380"/>
          <w:tab w:val="left" w:pos="2820"/>
          <w:tab w:val="left" w:pos="4260"/>
          <w:tab w:val="left" w:pos="5700"/>
          <w:tab w:val="left" w:pos="7140"/>
          <w:tab w:val="left" w:pos="8580"/>
          <w:tab w:val="left" w:pos="10020"/>
          <w:tab w:val="left" w:pos="11460"/>
          <w:tab w:val="left" w:pos="12900"/>
          <w:tab w:val="left" w:pos="14340"/>
        </w:tabs>
        <w:suppressAutoHyphens/>
        <w:autoSpaceDE w:val="0"/>
        <w:spacing w:before="0" w:after="0" w:line="100" w:lineRule="atLeast"/>
      </w:pPr>
      <w:r>
        <w:rPr>
          <w:rFonts w:eastAsia="Times New Roman"/>
          <w:kern w:val="0"/>
          <w:lang w:eastAsia="cs-CZ"/>
        </w:rPr>
        <w:t>Návaznosti prvků ÚSES na okolní vazby v jiných správních územích jsou zajištěny takto:</w:t>
      </w:r>
    </w:p>
    <w:p w14:paraId="233AB4B5" w14:textId="77777777" w:rsidR="00321033" w:rsidRDefault="0098774B">
      <w:r>
        <w:rPr>
          <w:b/>
        </w:rPr>
        <w:t xml:space="preserve">Obec Tučapy – ÚP Tučapy schválený od 19. 10. 2018 </w:t>
      </w:r>
    </w:p>
    <w:p w14:paraId="1E33513B" w14:textId="77777777" w:rsidR="00321033" w:rsidRDefault="0098774B">
      <w:r>
        <w:rPr>
          <w:i/>
        </w:rPr>
        <w:t>k.ú. Tučapy u Soběslavi</w:t>
      </w:r>
    </w:p>
    <w:p w14:paraId="31C0173B" w14:textId="28522634" w:rsidR="00321033" w:rsidRPr="002D22B7" w:rsidRDefault="0098774B">
      <w:pPr>
        <w:widowControl/>
        <w:numPr>
          <w:ilvl w:val="0"/>
          <w:numId w:val="20"/>
        </w:numPr>
        <w:spacing w:before="0" w:after="160" w:line="256" w:lineRule="auto"/>
        <w:jc w:val="left"/>
        <w:textAlignment w:val="auto"/>
      </w:pPr>
      <w:r w:rsidRPr="002D22B7">
        <w:t xml:space="preserve">regionální biokoridor </w:t>
      </w:r>
      <w:r w:rsidR="003E51D4">
        <w:t>navržený</w:t>
      </w:r>
      <w:r w:rsidRPr="002D22B7">
        <w:t xml:space="preserve"> </w:t>
      </w:r>
      <w:r w:rsidRPr="00A338A1">
        <w:rPr>
          <w:b/>
          <w:bCs/>
        </w:rPr>
        <w:t>R</w:t>
      </w:r>
      <w:r w:rsidR="003E51D4" w:rsidRPr="00A338A1">
        <w:rPr>
          <w:b/>
          <w:bCs/>
        </w:rPr>
        <w:t>B</w:t>
      </w:r>
      <w:r w:rsidRPr="00A338A1">
        <w:rPr>
          <w:b/>
          <w:bCs/>
        </w:rPr>
        <w:t>K</w:t>
      </w:r>
      <w:r w:rsidR="00A338A1" w:rsidRPr="00A338A1">
        <w:rPr>
          <w:b/>
          <w:bCs/>
        </w:rPr>
        <w:t>.</w:t>
      </w:r>
      <w:r w:rsidRPr="00A338A1">
        <w:rPr>
          <w:b/>
          <w:bCs/>
        </w:rPr>
        <w:t>463</w:t>
      </w:r>
      <w:r w:rsidRPr="002D22B7">
        <w:t xml:space="preserve"> </w:t>
      </w:r>
      <w:r w:rsidR="00895277" w:rsidRPr="002D22B7">
        <w:t>Habří</w:t>
      </w:r>
      <w:r w:rsidR="00230F30">
        <w:t>-</w:t>
      </w:r>
      <w:r w:rsidR="00895277" w:rsidRPr="002D22B7">
        <w:t>R</w:t>
      </w:r>
      <w:r w:rsidR="003E51D4">
        <w:t>B</w:t>
      </w:r>
      <w:r w:rsidR="00895277" w:rsidRPr="002D22B7">
        <w:t>K</w:t>
      </w:r>
      <w:r w:rsidRPr="002D22B7">
        <w:t xml:space="preserve"> </w:t>
      </w:r>
      <w:r w:rsidR="00895277" w:rsidRPr="002D22B7">
        <w:t>464</w:t>
      </w:r>
      <w:r w:rsidR="00895277">
        <w:t xml:space="preserve"> </w:t>
      </w:r>
      <w:r w:rsidR="00895277" w:rsidRPr="002D22B7">
        <w:t>–</w:t>
      </w:r>
      <w:r w:rsidR="00895277">
        <w:t xml:space="preserve"> </w:t>
      </w:r>
      <w:r w:rsidR="00895277" w:rsidRPr="002D22B7">
        <w:t>v</w:t>
      </w:r>
      <w:r w:rsidRPr="002D22B7">
        <w:t xml:space="preserve"> návrhu ÚP Krátošice pokračuje jako </w:t>
      </w:r>
      <w:r w:rsidR="00895277" w:rsidRPr="002D22B7">
        <w:t>regionální biokoridor</w:t>
      </w:r>
      <w:r w:rsidRPr="002D22B7">
        <w:t xml:space="preserve"> </w:t>
      </w:r>
      <w:r w:rsidRPr="00A338A1">
        <w:rPr>
          <w:b/>
          <w:bCs/>
        </w:rPr>
        <w:t>R</w:t>
      </w:r>
      <w:r w:rsidR="003E51D4" w:rsidRPr="00A338A1">
        <w:rPr>
          <w:b/>
          <w:bCs/>
        </w:rPr>
        <w:t>B</w:t>
      </w:r>
      <w:r w:rsidRPr="00A338A1">
        <w:rPr>
          <w:b/>
          <w:bCs/>
        </w:rPr>
        <w:t>K</w:t>
      </w:r>
      <w:r w:rsidR="00A338A1" w:rsidRPr="00A338A1">
        <w:rPr>
          <w:b/>
          <w:bCs/>
        </w:rPr>
        <w:t>.</w:t>
      </w:r>
      <w:r w:rsidRPr="00A338A1">
        <w:rPr>
          <w:b/>
          <w:bCs/>
        </w:rPr>
        <w:t>463</w:t>
      </w:r>
      <w:r w:rsidRPr="002D22B7">
        <w:t xml:space="preserve"> Habří</w:t>
      </w:r>
      <w:r w:rsidR="00821F60">
        <w:t xml:space="preserve">-RBK </w:t>
      </w:r>
      <w:r w:rsidRPr="002D22B7">
        <w:t xml:space="preserve">464 1 </w:t>
      </w:r>
      <w:r w:rsidR="003E51D4">
        <w:t>navržený</w:t>
      </w:r>
    </w:p>
    <w:p w14:paraId="31480142" w14:textId="77777777" w:rsidR="00321033" w:rsidRPr="002D22B7" w:rsidRDefault="0098774B">
      <w:r w:rsidRPr="002D22B7">
        <w:rPr>
          <w:b/>
        </w:rPr>
        <w:t xml:space="preserve">Obec Tučapy – ÚP Tučapy schválený od 19. 10. 2018 </w:t>
      </w:r>
    </w:p>
    <w:p w14:paraId="32651E1D" w14:textId="77777777" w:rsidR="00321033" w:rsidRPr="002D22B7" w:rsidRDefault="0098774B">
      <w:r w:rsidRPr="002D22B7">
        <w:rPr>
          <w:i/>
        </w:rPr>
        <w:t>k.ú. Brandlín u Tučap</w:t>
      </w:r>
    </w:p>
    <w:p w14:paraId="6C410FE8" w14:textId="2C5B5800" w:rsidR="00321033" w:rsidRPr="002D22B7" w:rsidRDefault="0098774B">
      <w:pPr>
        <w:widowControl/>
        <w:numPr>
          <w:ilvl w:val="0"/>
          <w:numId w:val="20"/>
        </w:numPr>
        <w:spacing w:before="0" w:after="160" w:line="256" w:lineRule="auto"/>
        <w:jc w:val="left"/>
        <w:textAlignment w:val="auto"/>
      </w:pPr>
      <w:r w:rsidRPr="002D22B7">
        <w:t xml:space="preserve">regionální biokoridor </w:t>
      </w:r>
      <w:r w:rsidR="001A19AB">
        <w:t>navržený</w:t>
      </w:r>
      <w:r w:rsidRPr="002D22B7">
        <w:t xml:space="preserve"> </w:t>
      </w:r>
      <w:r w:rsidRPr="00A338A1">
        <w:rPr>
          <w:b/>
          <w:bCs/>
        </w:rPr>
        <w:t>R</w:t>
      </w:r>
      <w:r w:rsidR="001A19AB" w:rsidRPr="00A338A1">
        <w:rPr>
          <w:b/>
          <w:bCs/>
        </w:rPr>
        <w:t>B</w:t>
      </w:r>
      <w:r w:rsidRPr="00A338A1">
        <w:rPr>
          <w:b/>
          <w:bCs/>
        </w:rPr>
        <w:t>K</w:t>
      </w:r>
      <w:r w:rsidR="00A338A1" w:rsidRPr="00A338A1">
        <w:rPr>
          <w:b/>
          <w:bCs/>
        </w:rPr>
        <w:t>.</w:t>
      </w:r>
      <w:r w:rsidRPr="00A338A1">
        <w:rPr>
          <w:b/>
          <w:bCs/>
        </w:rPr>
        <w:t>463</w:t>
      </w:r>
      <w:r w:rsidRPr="002D22B7">
        <w:t xml:space="preserve"> </w:t>
      </w:r>
      <w:r w:rsidR="00895277" w:rsidRPr="002D22B7">
        <w:t>Habří</w:t>
      </w:r>
      <w:r w:rsidR="00821F60">
        <w:t>-</w:t>
      </w:r>
      <w:r w:rsidR="00895277" w:rsidRPr="002D22B7">
        <w:t>R</w:t>
      </w:r>
      <w:r w:rsidR="001A19AB">
        <w:t>B</w:t>
      </w:r>
      <w:r w:rsidR="00895277" w:rsidRPr="002D22B7">
        <w:t>K</w:t>
      </w:r>
      <w:r w:rsidRPr="002D22B7">
        <w:t xml:space="preserve"> </w:t>
      </w:r>
      <w:r w:rsidR="00895277" w:rsidRPr="002D22B7">
        <w:t>464</w:t>
      </w:r>
      <w:r w:rsidR="00895277">
        <w:t xml:space="preserve"> </w:t>
      </w:r>
      <w:r w:rsidR="00895277" w:rsidRPr="002D22B7">
        <w:t>–</w:t>
      </w:r>
      <w:r w:rsidR="00895277">
        <w:t xml:space="preserve"> </w:t>
      </w:r>
      <w:r w:rsidR="00895277" w:rsidRPr="002D22B7">
        <w:t>v</w:t>
      </w:r>
      <w:r w:rsidRPr="002D22B7">
        <w:t xml:space="preserve"> návrhu ÚP Krátošice pokračuje jako </w:t>
      </w:r>
      <w:r w:rsidR="00895277" w:rsidRPr="002D22B7">
        <w:t>regionální biokoridor</w:t>
      </w:r>
      <w:r w:rsidRPr="002D22B7">
        <w:t xml:space="preserve"> </w:t>
      </w:r>
      <w:r w:rsidRPr="00A338A1">
        <w:rPr>
          <w:b/>
          <w:bCs/>
        </w:rPr>
        <w:t>R</w:t>
      </w:r>
      <w:r w:rsidR="001A19AB" w:rsidRPr="00A338A1">
        <w:rPr>
          <w:b/>
          <w:bCs/>
        </w:rPr>
        <w:t>B</w:t>
      </w:r>
      <w:r w:rsidRPr="00A338A1">
        <w:rPr>
          <w:b/>
          <w:bCs/>
        </w:rPr>
        <w:t>K</w:t>
      </w:r>
      <w:r w:rsidR="00A338A1" w:rsidRPr="00A338A1">
        <w:rPr>
          <w:b/>
          <w:bCs/>
        </w:rPr>
        <w:t>.</w:t>
      </w:r>
      <w:r w:rsidRPr="00A338A1">
        <w:rPr>
          <w:b/>
          <w:bCs/>
        </w:rPr>
        <w:t>463</w:t>
      </w:r>
      <w:r w:rsidRPr="002D22B7">
        <w:t xml:space="preserve"> Habří</w:t>
      </w:r>
      <w:r w:rsidR="00821F60">
        <w:t>-</w:t>
      </w:r>
      <w:r w:rsidRPr="002D22B7">
        <w:t xml:space="preserve">464 1 </w:t>
      </w:r>
      <w:r w:rsidR="001A19AB">
        <w:t>navržený</w:t>
      </w:r>
    </w:p>
    <w:p w14:paraId="170C1B2A" w14:textId="3A56291D" w:rsidR="00321033" w:rsidRPr="002D22B7" w:rsidRDefault="0098774B">
      <w:pPr>
        <w:widowControl/>
        <w:numPr>
          <w:ilvl w:val="0"/>
          <w:numId w:val="14"/>
        </w:numPr>
        <w:spacing w:before="0" w:after="160" w:line="256" w:lineRule="auto"/>
        <w:ind w:left="426" w:hanging="426"/>
        <w:jc w:val="left"/>
        <w:textAlignment w:val="auto"/>
      </w:pPr>
      <w:r w:rsidRPr="002D22B7">
        <w:t xml:space="preserve">regionální biocentrum </w:t>
      </w:r>
      <w:r w:rsidRPr="00A338A1">
        <w:rPr>
          <w:b/>
          <w:bCs/>
        </w:rPr>
        <w:t>R</w:t>
      </w:r>
      <w:r w:rsidR="001A19AB" w:rsidRPr="00A338A1">
        <w:rPr>
          <w:b/>
          <w:bCs/>
        </w:rPr>
        <w:t>B</w:t>
      </w:r>
      <w:r w:rsidRPr="00A338A1">
        <w:rPr>
          <w:b/>
          <w:bCs/>
        </w:rPr>
        <w:t>C</w:t>
      </w:r>
      <w:r w:rsidR="00A338A1" w:rsidRPr="00A338A1">
        <w:rPr>
          <w:b/>
          <w:bCs/>
        </w:rPr>
        <w:t>.</w:t>
      </w:r>
      <w:r w:rsidRPr="00A338A1">
        <w:rPr>
          <w:b/>
          <w:bCs/>
        </w:rPr>
        <w:t>696</w:t>
      </w:r>
      <w:r w:rsidRPr="002D22B7">
        <w:t xml:space="preserve"> Habří – v návrhu ÚP Krátošice pokračuje jako regionální biocentrum </w:t>
      </w:r>
      <w:r w:rsidRPr="00EB31A1">
        <w:rPr>
          <w:b/>
          <w:bCs/>
        </w:rPr>
        <w:t>R</w:t>
      </w:r>
      <w:r w:rsidR="001A19AB" w:rsidRPr="00EB31A1">
        <w:rPr>
          <w:b/>
          <w:bCs/>
        </w:rPr>
        <w:t>B</w:t>
      </w:r>
      <w:r w:rsidRPr="00EB31A1">
        <w:rPr>
          <w:b/>
          <w:bCs/>
        </w:rPr>
        <w:t>C</w:t>
      </w:r>
      <w:r w:rsidR="00A338A1" w:rsidRPr="00EB31A1">
        <w:rPr>
          <w:b/>
          <w:bCs/>
        </w:rPr>
        <w:t>.</w:t>
      </w:r>
      <w:r w:rsidRPr="00EB31A1">
        <w:rPr>
          <w:b/>
          <w:bCs/>
        </w:rPr>
        <w:t>696</w:t>
      </w:r>
      <w:r w:rsidRPr="002D22B7">
        <w:t xml:space="preserve"> Habří</w:t>
      </w:r>
      <w:r w:rsidR="00070E77">
        <w:t xml:space="preserve"> </w:t>
      </w:r>
      <w:r w:rsidR="001A19AB">
        <w:t>navržený</w:t>
      </w:r>
    </w:p>
    <w:p w14:paraId="467AD2AE" w14:textId="2049BE5D" w:rsidR="00321033" w:rsidRDefault="00321033">
      <w:pPr>
        <w:rPr>
          <w:highlight w:val="yellow"/>
        </w:rPr>
      </w:pPr>
    </w:p>
    <w:p w14:paraId="70F12E6E" w14:textId="7C4CC6F4" w:rsidR="00321033" w:rsidRDefault="0098774B">
      <w:pPr>
        <w:pStyle w:val="Nadpis1"/>
        <w:tabs>
          <w:tab w:val="num" w:pos="0"/>
        </w:tabs>
      </w:pPr>
      <w:bookmarkStart w:id="9" w:name="_Toc123897172"/>
      <w:bookmarkStart w:id="10" w:name="_Toc181357769"/>
      <w:r>
        <w:lastRenderedPageBreak/>
        <w:t>Vyhodnocení souladu s cíli a úkoly územního plánování, zejména s požadavky na ochranu architektonických a urbanistických hodnot v území a požadavky na ochranu nezastavěného území</w:t>
      </w:r>
      <w:bookmarkEnd w:id="9"/>
      <w:bookmarkEnd w:id="10"/>
    </w:p>
    <w:p w14:paraId="6F8F2E44" w14:textId="594B051D" w:rsidR="00321033" w:rsidRDefault="0098774B">
      <w:pPr>
        <w:pStyle w:val="Nadpis2"/>
      </w:pPr>
      <w:bookmarkStart w:id="11" w:name="_Toc181357770"/>
      <w:r>
        <w:t>Vyhodnocení souladu s cíli územního plánování</w:t>
      </w:r>
      <w:bookmarkEnd w:id="11"/>
    </w:p>
    <w:p w14:paraId="62EECDBA" w14:textId="77777777" w:rsidR="00321033" w:rsidRDefault="00321033">
      <w:pPr>
        <w:rPr>
          <w:highlight w:val="yellow"/>
          <w:lang w:eastAsia="cs-CZ"/>
        </w:rPr>
      </w:pPr>
    </w:p>
    <w:tbl>
      <w:tblPr>
        <w:tblW w:w="5000" w:type="pct"/>
        <w:tblLayout w:type="fixed"/>
        <w:tblCellMar>
          <w:top w:w="85" w:type="dxa"/>
          <w:left w:w="85" w:type="dxa"/>
          <w:bottom w:w="85" w:type="dxa"/>
          <w:right w:w="85" w:type="dxa"/>
        </w:tblCellMar>
        <w:tblLook w:val="0000" w:firstRow="0" w:lastRow="0" w:firstColumn="0" w:lastColumn="0" w:noHBand="0" w:noVBand="0"/>
      </w:tblPr>
      <w:tblGrid>
        <w:gridCol w:w="498"/>
        <w:gridCol w:w="5851"/>
        <w:gridCol w:w="3619"/>
      </w:tblGrid>
      <w:tr w:rsidR="00321033" w14:paraId="657D8E23" w14:textId="77777777" w:rsidTr="000E569D">
        <w:trPr>
          <w:tblHeader/>
        </w:trPr>
        <w:tc>
          <w:tcPr>
            <w:tcW w:w="4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574F7A" w14:textId="77777777" w:rsidR="00321033" w:rsidRDefault="00321033">
            <w:pPr>
              <w:pStyle w:val="Bezmezer"/>
              <w:snapToGrid w:val="0"/>
              <w:spacing w:before="20" w:after="20"/>
              <w:rPr>
                <w:highlight w:val="yellow"/>
              </w:rPr>
            </w:pPr>
          </w:p>
        </w:tc>
        <w:tc>
          <w:tcPr>
            <w:tcW w:w="5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9105A3" w14:textId="77777777" w:rsidR="00321033" w:rsidRDefault="0098774B">
            <w:pPr>
              <w:pStyle w:val="Bezmezer"/>
              <w:spacing w:before="20" w:after="20"/>
            </w:pPr>
            <w:r>
              <w:rPr>
                <w:b/>
              </w:rPr>
              <w:t>Cíle územního plánování</w:t>
            </w:r>
            <w:r>
              <w:t xml:space="preserve"> stanovené v § 18 stavebního zákona</w:t>
            </w:r>
          </w:p>
        </w:tc>
        <w:tc>
          <w:tcPr>
            <w:tcW w:w="36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92240B" w14:textId="77777777" w:rsidR="00321033" w:rsidRDefault="0098774B">
            <w:pPr>
              <w:pStyle w:val="Bezmezer"/>
              <w:spacing w:before="20" w:after="20"/>
            </w:pPr>
            <w:r>
              <w:t>Vyhodnocení souladu s ohledem na řešení ÚP Krátošice</w:t>
            </w:r>
          </w:p>
        </w:tc>
      </w:tr>
      <w:tr w:rsidR="00321033" w14:paraId="5E471D3B" w14:textId="77777777" w:rsidTr="00A2102C">
        <w:trPr>
          <w:trHeight w:val="3987"/>
        </w:trPr>
        <w:tc>
          <w:tcPr>
            <w:tcW w:w="498" w:type="dxa"/>
            <w:tcBorders>
              <w:top w:val="single" w:sz="4" w:space="0" w:color="000000"/>
              <w:left w:val="single" w:sz="4" w:space="0" w:color="000000"/>
              <w:bottom w:val="single" w:sz="4" w:space="0" w:color="000000"/>
              <w:right w:val="single" w:sz="4" w:space="0" w:color="000000"/>
            </w:tcBorders>
            <w:shd w:val="clear" w:color="auto" w:fill="auto"/>
          </w:tcPr>
          <w:p w14:paraId="1CC2D43F" w14:textId="77777777" w:rsidR="00321033" w:rsidRDefault="0098774B">
            <w:pPr>
              <w:pStyle w:val="Bezmezer"/>
              <w:spacing w:before="20" w:after="20"/>
            </w:pPr>
            <w:r>
              <w:t>(1)</w:t>
            </w:r>
          </w:p>
        </w:tc>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79552E34" w14:textId="77777777" w:rsidR="00321033" w:rsidRDefault="0098774B">
            <w:pPr>
              <w:pStyle w:val="Bezmezer"/>
              <w:spacing w:before="20" w:after="20"/>
            </w:pPr>
            <w:r>
              <w:rPr>
                <w:bCs/>
              </w:rPr>
              <w:t>Cílem územního plánování je vytvářet předpoklady pro výstavbu a pro udržitelný rozvoj území, spočívající ve vyváženém vztahu podmínek pro příznivé životní prostředí, pro hospodářský rozvoj a pro soudržnost společenství obyvatel území a který uspokojuje potřeby současné generace, aniž by ohrožoval podmínky života generací budoucích.</w:t>
            </w:r>
          </w:p>
        </w:tc>
        <w:tc>
          <w:tcPr>
            <w:tcW w:w="3619" w:type="dxa"/>
            <w:tcBorders>
              <w:top w:val="single" w:sz="4" w:space="0" w:color="000000"/>
              <w:left w:val="single" w:sz="4" w:space="0" w:color="000000"/>
              <w:bottom w:val="single" w:sz="4" w:space="0" w:color="000000"/>
              <w:right w:val="single" w:sz="4" w:space="0" w:color="000000"/>
            </w:tcBorders>
            <w:shd w:val="clear" w:color="auto" w:fill="auto"/>
          </w:tcPr>
          <w:p w14:paraId="53DA7F5E" w14:textId="54D75A43" w:rsidR="00321033" w:rsidRPr="00961AF5" w:rsidRDefault="000E569D" w:rsidP="00F97BFD">
            <w:pPr>
              <w:pStyle w:val="Bezmezer"/>
              <w:tabs>
                <w:tab w:val="clear" w:pos="726"/>
                <w:tab w:val="left" w:pos="340"/>
              </w:tabs>
              <w:snapToGrid w:val="0"/>
              <w:spacing w:before="20" w:after="20"/>
              <w:jc w:val="both"/>
            </w:pPr>
            <w:r>
              <w:t>Jsou</w:t>
            </w:r>
            <w:r w:rsidR="00961AF5" w:rsidRPr="00961AF5">
              <w:t xml:space="preserve"> vykryt</w:t>
            </w:r>
            <w:r>
              <w:t xml:space="preserve">y </w:t>
            </w:r>
            <w:r w:rsidR="00961AF5" w:rsidRPr="00961AF5">
              <w:t>potřeby ploch pro bydlení, podnikání a také opatření v krajině.</w:t>
            </w:r>
            <w:r>
              <w:t xml:space="preserve"> V sídle Krátošice hospodaří a má zázemí firma Jasanka, s.r.o., která má spádovost i do jiných správních území a z tohoto důvodu je rozsah zastavitelných plochy výroby nadproporčně vyšší, než by samotná obec potřebovala. Disponibilní plochy vycházejí z reálných potřeb investičních záměrů. </w:t>
            </w:r>
          </w:p>
          <w:p w14:paraId="00552A5F" w14:textId="77777777" w:rsidR="00321033" w:rsidRDefault="00321033">
            <w:pPr>
              <w:pStyle w:val="Bezmezer"/>
              <w:tabs>
                <w:tab w:val="clear" w:pos="726"/>
                <w:tab w:val="left" w:pos="340"/>
              </w:tabs>
              <w:spacing w:before="20" w:after="20"/>
              <w:ind w:hanging="663"/>
              <w:rPr>
                <w:highlight w:val="cyan"/>
              </w:rPr>
            </w:pPr>
          </w:p>
        </w:tc>
      </w:tr>
      <w:tr w:rsidR="00321033" w14:paraId="3C774B0B" w14:textId="77777777" w:rsidTr="000E569D">
        <w:tc>
          <w:tcPr>
            <w:tcW w:w="498" w:type="dxa"/>
            <w:tcBorders>
              <w:top w:val="single" w:sz="4" w:space="0" w:color="000000"/>
              <w:left w:val="single" w:sz="4" w:space="0" w:color="000000"/>
              <w:bottom w:val="single" w:sz="4" w:space="0" w:color="000000"/>
              <w:right w:val="single" w:sz="4" w:space="0" w:color="000000"/>
            </w:tcBorders>
            <w:shd w:val="clear" w:color="auto" w:fill="auto"/>
          </w:tcPr>
          <w:p w14:paraId="69394C68" w14:textId="77777777" w:rsidR="00321033" w:rsidRDefault="0098774B">
            <w:pPr>
              <w:pStyle w:val="Bezmezer"/>
              <w:spacing w:before="20" w:after="20"/>
            </w:pPr>
            <w:r>
              <w:t>(2)</w:t>
            </w:r>
          </w:p>
        </w:tc>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56351031" w14:textId="77777777" w:rsidR="00321033" w:rsidRDefault="0098774B">
            <w:pPr>
              <w:pStyle w:val="Bezmezer"/>
              <w:spacing w:before="20" w:after="20"/>
            </w:pPr>
            <w:r>
              <w:rPr>
                <w:bCs/>
              </w:rPr>
              <w:t>Územní plánování zajišťuje předpoklady pro udržitelný rozvoj území soustavným a komplexním řešením účelného využití a prostorového uspořádání území s cílem dosažení obecně prospěšného souladu veřejných a soukromých zájmů na rozvoji území. Za tím účelem sleduje společenský a hospodářský potenciál rozvoje.</w:t>
            </w:r>
          </w:p>
        </w:tc>
        <w:tc>
          <w:tcPr>
            <w:tcW w:w="3619" w:type="dxa"/>
            <w:tcBorders>
              <w:top w:val="single" w:sz="4" w:space="0" w:color="000000"/>
              <w:left w:val="single" w:sz="4" w:space="0" w:color="000000"/>
              <w:bottom w:val="single" w:sz="4" w:space="0" w:color="000000"/>
              <w:right w:val="single" w:sz="4" w:space="0" w:color="000000"/>
            </w:tcBorders>
            <w:shd w:val="clear" w:color="auto" w:fill="auto"/>
          </w:tcPr>
          <w:p w14:paraId="059A4C61" w14:textId="2A895C7E" w:rsidR="000E569D" w:rsidRPr="00961AF5" w:rsidRDefault="000E569D" w:rsidP="000E569D">
            <w:pPr>
              <w:pStyle w:val="Bezmezer"/>
              <w:tabs>
                <w:tab w:val="clear" w:pos="726"/>
                <w:tab w:val="left" w:pos="340"/>
              </w:tabs>
              <w:snapToGrid w:val="0"/>
              <w:spacing w:before="20" w:after="20"/>
              <w:jc w:val="both"/>
            </w:pPr>
            <w:r>
              <w:t xml:space="preserve">Všechny tři složky jsou v návrhu </w:t>
            </w:r>
            <w:r w:rsidR="00895277">
              <w:t>územního plánu</w:t>
            </w:r>
            <w:r>
              <w:t xml:space="preserve"> zastoupeny.</w:t>
            </w:r>
          </w:p>
          <w:p w14:paraId="4CBAFC8B" w14:textId="77777777" w:rsidR="00321033" w:rsidRDefault="00321033" w:rsidP="000E569D">
            <w:pPr>
              <w:pStyle w:val="Bezmezer"/>
              <w:tabs>
                <w:tab w:val="clear" w:pos="726"/>
                <w:tab w:val="left" w:pos="340"/>
              </w:tabs>
              <w:snapToGrid w:val="0"/>
              <w:spacing w:before="20" w:after="20"/>
              <w:ind w:left="720"/>
              <w:rPr>
                <w:highlight w:val="cyan"/>
              </w:rPr>
            </w:pPr>
          </w:p>
        </w:tc>
      </w:tr>
      <w:tr w:rsidR="00321033" w14:paraId="41FF2432" w14:textId="77777777" w:rsidTr="000E569D">
        <w:tc>
          <w:tcPr>
            <w:tcW w:w="498" w:type="dxa"/>
            <w:tcBorders>
              <w:top w:val="single" w:sz="4" w:space="0" w:color="000000"/>
              <w:left w:val="single" w:sz="4" w:space="0" w:color="000000"/>
              <w:bottom w:val="single" w:sz="4" w:space="0" w:color="000000"/>
              <w:right w:val="single" w:sz="4" w:space="0" w:color="000000"/>
            </w:tcBorders>
            <w:shd w:val="clear" w:color="auto" w:fill="auto"/>
          </w:tcPr>
          <w:p w14:paraId="4786CA13" w14:textId="77777777" w:rsidR="00321033" w:rsidRDefault="0098774B">
            <w:pPr>
              <w:pStyle w:val="Bezmezer"/>
              <w:spacing w:before="20" w:after="20"/>
            </w:pPr>
            <w:r>
              <w:t>(3)</w:t>
            </w:r>
          </w:p>
        </w:tc>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19031605" w14:textId="77777777" w:rsidR="00321033" w:rsidRDefault="0098774B">
            <w:pPr>
              <w:pStyle w:val="Bezmezer"/>
              <w:spacing w:before="20" w:after="20"/>
            </w:pPr>
            <w:r>
              <w:rPr>
                <w:bCs/>
              </w:rPr>
              <w:t>Orgány územního plánování postupem podle tohoto zákona koordinují veřejné i soukromé záměry změn v území, výstavbu a jiné činnosti ovlivňující rozvoj území a konkretizují ochranu veřejných zájmů vyplývajících ze zvláštních právních předpisů.</w:t>
            </w:r>
          </w:p>
        </w:tc>
        <w:tc>
          <w:tcPr>
            <w:tcW w:w="3619" w:type="dxa"/>
            <w:tcBorders>
              <w:top w:val="single" w:sz="4" w:space="0" w:color="000000"/>
              <w:left w:val="single" w:sz="4" w:space="0" w:color="000000"/>
              <w:bottom w:val="single" w:sz="4" w:space="0" w:color="000000"/>
              <w:right w:val="single" w:sz="4" w:space="0" w:color="000000"/>
            </w:tcBorders>
            <w:shd w:val="clear" w:color="auto" w:fill="auto"/>
          </w:tcPr>
          <w:p w14:paraId="04282B4B" w14:textId="69D9C0AB" w:rsidR="000E569D" w:rsidRPr="00961AF5" w:rsidRDefault="000E569D" w:rsidP="000E569D">
            <w:pPr>
              <w:pStyle w:val="Bezmezer"/>
              <w:tabs>
                <w:tab w:val="clear" w:pos="726"/>
                <w:tab w:val="left" w:pos="340"/>
              </w:tabs>
              <w:snapToGrid w:val="0"/>
              <w:spacing w:before="20" w:after="20"/>
              <w:jc w:val="both"/>
            </w:pPr>
            <w:r>
              <w:t xml:space="preserve">Není předmětem řešení. </w:t>
            </w:r>
          </w:p>
          <w:p w14:paraId="26706C80" w14:textId="77777777" w:rsidR="00321033" w:rsidRDefault="00321033" w:rsidP="000E569D">
            <w:pPr>
              <w:pStyle w:val="Bezmezer"/>
              <w:tabs>
                <w:tab w:val="clear" w:pos="726"/>
                <w:tab w:val="left" w:pos="340"/>
              </w:tabs>
              <w:snapToGrid w:val="0"/>
              <w:spacing w:before="20" w:after="20"/>
              <w:ind w:left="720"/>
              <w:rPr>
                <w:highlight w:val="cyan"/>
              </w:rPr>
            </w:pPr>
          </w:p>
        </w:tc>
      </w:tr>
      <w:tr w:rsidR="00321033" w14:paraId="7911316D" w14:textId="77777777" w:rsidTr="000E569D">
        <w:tc>
          <w:tcPr>
            <w:tcW w:w="498" w:type="dxa"/>
            <w:tcBorders>
              <w:top w:val="single" w:sz="4" w:space="0" w:color="000000"/>
              <w:left w:val="single" w:sz="4" w:space="0" w:color="000000"/>
              <w:bottom w:val="single" w:sz="4" w:space="0" w:color="000000"/>
              <w:right w:val="single" w:sz="4" w:space="0" w:color="000000"/>
            </w:tcBorders>
            <w:shd w:val="clear" w:color="auto" w:fill="auto"/>
          </w:tcPr>
          <w:p w14:paraId="741C66C1" w14:textId="77777777" w:rsidR="00321033" w:rsidRDefault="0098774B">
            <w:pPr>
              <w:pStyle w:val="Bezmezer"/>
              <w:spacing w:before="20" w:after="20"/>
            </w:pPr>
            <w:r>
              <w:t>(4)</w:t>
            </w:r>
          </w:p>
        </w:tc>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009EFD18" w14:textId="77777777" w:rsidR="00321033" w:rsidRDefault="0098774B">
            <w:pPr>
              <w:pStyle w:val="Bezmezer"/>
              <w:spacing w:before="20" w:after="20"/>
            </w:pPr>
            <w:r>
              <w:rPr>
                <w:bCs/>
              </w:rPr>
              <w:t xml:space="preserve">Územní plánování ve veřejném zájmu chrání a rozvíjí přírodní, kulturní a civilizační hodnoty území, včetně urbanistického, architektonického a archeologického dědictví. Přitom chrání krajinu jako podstatnou složku prostředí života obyvatel a základ jejich totožnosti. S ohledem na to určuje podmínky pro hospodárné využívání zastavěného území a zajišťuje ochranu nezastavěného území a nezastavitelných pozemků. Zastavitelné plochy se vymezují s ohledem na potenciál rozvoje území a míru </w:t>
            </w:r>
            <w:r>
              <w:rPr>
                <w:bCs/>
              </w:rPr>
              <w:lastRenderedPageBreak/>
              <w:t>využití zastavěného území.</w:t>
            </w:r>
          </w:p>
        </w:tc>
        <w:tc>
          <w:tcPr>
            <w:tcW w:w="3619" w:type="dxa"/>
            <w:tcBorders>
              <w:top w:val="single" w:sz="4" w:space="0" w:color="000000"/>
              <w:left w:val="single" w:sz="4" w:space="0" w:color="000000"/>
              <w:bottom w:val="single" w:sz="4" w:space="0" w:color="000000"/>
              <w:right w:val="single" w:sz="4" w:space="0" w:color="000000"/>
            </w:tcBorders>
            <w:shd w:val="clear" w:color="auto" w:fill="auto"/>
          </w:tcPr>
          <w:p w14:paraId="008FC036" w14:textId="120D2402" w:rsidR="000E569D" w:rsidRPr="00961AF5" w:rsidRDefault="000E569D" w:rsidP="000E569D">
            <w:pPr>
              <w:pStyle w:val="Bezmezer"/>
              <w:tabs>
                <w:tab w:val="clear" w:pos="726"/>
                <w:tab w:val="left" w:pos="340"/>
              </w:tabs>
              <w:snapToGrid w:val="0"/>
              <w:spacing w:before="20" w:after="20"/>
              <w:jc w:val="both"/>
            </w:pPr>
            <w:r>
              <w:lastRenderedPageBreak/>
              <w:t>Hodnoty v území jsou po</w:t>
            </w:r>
            <w:r w:rsidR="002D7508">
              <w:t>d</w:t>
            </w:r>
            <w:r>
              <w:t xml:space="preserve">chyceny, byla stanovena rozumná potřeba zastavitelných ploch, které neatakují vyšší </w:t>
            </w:r>
            <w:r w:rsidR="0054775E">
              <w:t xml:space="preserve">třídy </w:t>
            </w:r>
            <w:r>
              <w:t xml:space="preserve">ochrany. V krajině byla doplněna řada dalších krajinných opatření s cílem zajistit vyšší stabilitu vůči erozím.  </w:t>
            </w:r>
          </w:p>
          <w:p w14:paraId="6E60224F" w14:textId="77777777" w:rsidR="00321033" w:rsidRDefault="00321033" w:rsidP="000E569D">
            <w:pPr>
              <w:pStyle w:val="Bezmezer"/>
              <w:tabs>
                <w:tab w:val="clear" w:pos="726"/>
                <w:tab w:val="left" w:pos="340"/>
              </w:tabs>
              <w:snapToGrid w:val="0"/>
              <w:spacing w:before="20" w:after="20"/>
              <w:ind w:left="720"/>
              <w:rPr>
                <w:highlight w:val="cyan"/>
              </w:rPr>
            </w:pPr>
          </w:p>
        </w:tc>
      </w:tr>
      <w:tr w:rsidR="00321033" w14:paraId="32FEB8FD" w14:textId="77777777" w:rsidTr="000E569D">
        <w:tc>
          <w:tcPr>
            <w:tcW w:w="498" w:type="dxa"/>
            <w:tcBorders>
              <w:top w:val="single" w:sz="4" w:space="0" w:color="000000"/>
              <w:left w:val="single" w:sz="4" w:space="0" w:color="000000"/>
              <w:bottom w:val="single" w:sz="4" w:space="0" w:color="000000"/>
              <w:right w:val="single" w:sz="4" w:space="0" w:color="000000"/>
            </w:tcBorders>
            <w:shd w:val="clear" w:color="auto" w:fill="auto"/>
          </w:tcPr>
          <w:p w14:paraId="23A20A3A" w14:textId="77777777" w:rsidR="00321033" w:rsidRDefault="0098774B">
            <w:pPr>
              <w:pStyle w:val="Bezmezer"/>
              <w:spacing w:before="20" w:after="20"/>
            </w:pPr>
            <w:r>
              <w:t>(5)</w:t>
            </w:r>
          </w:p>
        </w:tc>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1A6F0EA4" w14:textId="77777777" w:rsidR="00321033" w:rsidRDefault="0098774B">
            <w:pPr>
              <w:pStyle w:val="Bezmezer"/>
              <w:spacing w:before="20" w:after="20"/>
            </w:pPr>
            <w:r>
              <w:rPr>
                <w:bCs/>
              </w:rPr>
              <w:t>V nezastavěném území lze v souladu s jeho charakterem umisťovat stavby, zařízení, a jiná opatření pouze pro zemědělství, lesnictví, vodní hospodářství, těžbu nerostů, pro ochranu přírody a krajiny, pro veřejnou dopravní a technickou infrastrukturu, pro snižování nebezpečí ekologických a přírodních katastrof a pro odstraňování jejich důsledků, a dále taková technická opatření a stavby, které zlepší podmínky jeho využití pro účely rekreace a cestovního ruchu, například cyklistické stezky, hygienická zařízení, ekologická a informační centra. Uvedené stavby, zařízení a jiná opatření včetně staveb, které s nimi bezprostředně souvisejí včetně oplocení, lze v nezastavěném území umisťovat v případech, pokud je územně plánovací dokumentace výslovně nevylučuje.</w:t>
            </w:r>
          </w:p>
        </w:tc>
        <w:tc>
          <w:tcPr>
            <w:tcW w:w="3619" w:type="dxa"/>
            <w:tcBorders>
              <w:top w:val="single" w:sz="4" w:space="0" w:color="000000"/>
              <w:left w:val="single" w:sz="4" w:space="0" w:color="000000"/>
              <w:bottom w:val="single" w:sz="4" w:space="0" w:color="000000"/>
              <w:right w:val="single" w:sz="4" w:space="0" w:color="000000"/>
            </w:tcBorders>
            <w:shd w:val="clear" w:color="auto" w:fill="auto"/>
          </w:tcPr>
          <w:p w14:paraId="31916C91" w14:textId="27809899" w:rsidR="00321033" w:rsidRDefault="000E569D" w:rsidP="000E569D">
            <w:pPr>
              <w:pStyle w:val="Bezmezer"/>
              <w:tabs>
                <w:tab w:val="clear" w:pos="726"/>
                <w:tab w:val="left" w:pos="340"/>
              </w:tabs>
              <w:snapToGrid w:val="0"/>
              <w:spacing w:before="20" w:after="20"/>
              <w:rPr>
                <w:highlight w:val="cyan"/>
              </w:rPr>
            </w:pPr>
            <w:r>
              <w:t xml:space="preserve">Podmínka využití v nezastavěném území je zúžena na uvedený výčet možností. Je tedy zúžena nad rámec zákona. </w:t>
            </w:r>
          </w:p>
        </w:tc>
      </w:tr>
      <w:tr w:rsidR="000E569D" w14:paraId="597C5C78" w14:textId="77777777" w:rsidTr="000E569D">
        <w:tc>
          <w:tcPr>
            <w:tcW w:w="498" w:type="dxa"/>
            <w:tcBorders>
              <w:top w:val="single" w:sz="4" w:space="0" w:color="000000"/>
              <w:left w:val="single" w:sz="4" w:space="0" w:color="000000"/>
              <w:bottom w:val="single" w:sz="4" w:space="0" w:color="000000"/>
              <w:right w:val="single" w:sz="4" w:space="0" w:color="000000"/>
            </w:tcBorders>
            <w:shd w:val="clear" w:color="auto" w:fill="auto"/>
          </w:tcPr>
          <w:p w14:paraId="710B923B" w14:textId="77777777" w:rsidR="000E569D" w:rsidRDefault="000E569D" w:rsidP="000E569D">
            <w:pPr>
              <w:pStyle w:val="Bezmezer"/>
              <w:spacing w:before="20" w:after="20"/>
            </w:pPr>
            <w:r>
              <w:t>(6)</w:t>
            </w:r>
          </w:p>
        </w:tc>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63F5D6D8" w14:textId="77777777" w:rsidR="000E569D" w:rsidRDefault="000E569D" w:rsidP="000E569D">
            <w:pPr>
              <w:pStyle w:val="Bezmezer"/>
              <w:spacing w:before="20" w:after="20"/>
            </w:pPr>
            <w:r>
              <w:rPr>
                <w:bCs/>
              </w:rPr>
              <w:t>Na nezastavitelných pozemcích lze výjimečně umístit technickou infrastrukturu způsobem, který neznemožní jejich dosavadní užívání.</w:t>
            </w:r>
          </w:p>
        </w:tc>
        <w:tc>
          <w:tcPr>
            <w:tcW w:w="3619" w:type="dxa"/>
            <w:tcBorders>
              <w:top w:val="single" w:sz="4" w:space="0" w:color="000000"/>
              <w:left w:val="single" w:sz="4" w:space="0" w:color="000000"/>
              <w:bottom w:val="single" w:sz="4" w:space="0" w:color="000000"/>
              <w:right w:val="single" w:sz="4" w:space="0" w:color="000000"/>
            </w:tcBorders>
            <w:shd w:val="clear" w:color="auto" w:fill="auto"/>
          </w:tcPr>
          <w:p w14:paraId="69400E95" w14:textId="3304B1CD" w:rsidR="000E569D" w:rsidRDefault="000E569D" w:rsidP="000E569D">
            <w:pPr>
              <w:pStyle w:val="Bezmezer"/>
              <w:tabs>
                <w:tab w:val="clear" w:pos="726"/>
              </w:tabs>
              <w:snapToGrid w:val="0"/>
              <w:spacing w:before="20" w:after="20"/>
              <w:rPr>
                <w:highlight w:val="cyan"/>
              </w:rPr>
            </w:pPr>
            <w:r>
              <w:t>Tato možnost zakotvena v návrhu</w:t>
            </w:r>
            <w:r w:rsidR="00895277">
              <w:t> </w:t>
            </w:r>
            <w:r>
              <w:t xml:space="preserve">je. </w:t>
            </w:r>
          </w:p>
        </w:tc>
      </w:tr>
    </w:tbl>
    <w:p w14:paraId="12F4487B" w14:textId="77777777" w:rsidR="00321033" w:rsidRDefault="00321033">
      <w:pPr>
        <w:rPr>
          <w:highlight w:val="yellow"/>
          <w:lang w:eastAsia="cs-CZ"/>
        </w:rPr>
      </w:pPr>
    </w:p>
    <w:p w14:paraId="6DE93BD6" w14:textId="77777777" w:rsidR="00267B44" w:rsidRDefault="00267B44">
      <w:pPr>
        <w:rPr>
          <w:highlight w:val="yellow"/>
          <w:lang w:eastAsia="cs-CZ"/>
        </w:rPr>
      </w:pPr>
    </w:p>
    <w:p w14:paraId="2E2355B3" w14:textId="77777777" w:rsidR="00FB4F05" w:rsidRDefault="00FB4F05">
      <w:pPr>
        <w:rPr>
          <w:highlight w:val="yellow"/>
          <w:lang w:eastAsia="cs-CZ"/>
        </w:rPr>
      </w:pPr>
    </w:p>
    <w:p w14:paraId="408D44D7" w14:textId="34A13EBE" w:rsidR="00321033" w:rsidRDefault="0098774B">
      <w:pPr>
        <w:pStyle w:val="Nadpis2"/>
      </w:pPr>
      <w:bookmarkStart w:id="12" w:name="_Toc181357771"/>
      <w:r>
        <w:t>Vyhodnocení souladu s úkoly územního plánování</w:t>
      </w:r>
      <w:bookmarkEnd w:id="12"/>
    </w:p>
    <w:p w14:paraId="0696C1C1" w14:textId="77777777" w:rsidR="00321033" w:rsidRDefault="00321033">
      <w:pPr>
        <w:rPr>
          <w:highlight w:val="yellow"/>
          <w:lang w:eastAsia="cs-CZ"/>
        </w:rPr>
      </w:pPr>
    </w:p>
    <w:tbl>
      <w:tblPr>
        <w:tblW w:w="5000" w:type="pct"/>
        <w:tblLayout w:type="fixed"/>
        <w:tblCellMar>
          <w:top w:w="85" w:type="dxa"/>
          <w:left w:w="85" w:type="dxa"/>
          <w:bottom w:w="85" w:type="dxa"/>
          <w:right w:w="85" w:type="dxa"/>
        </w:tblCellMar>
        <w:tblLook w:val="0000" w:firstRow="0" w:lastRow="0" w:firstColumn="0" w:lastColumn="0" w:noHBand="0" w:noVBand="0"/>
      </w:tblPr>
      <w:tblGrid>
        <w:gridCol w:w="562"/>
        <w:gridCol w:w="5889"/>
        <w:gridCol w:w="3517"/>
      </w:tblGrid>
      <w:tr w:rsidR="00321033" w:rsidRPr="002D22B7" w14:paraId="1F212A9B" w14:textId="77777777" w:rsidTr="003B7B65">
        <w:trPr>
          <w:tblHeader/>
        </w:trPr>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93ADD4" w14:textId="77777777" w:rsidR="00321033" w:rsidRPr="002D22B7" w:rsidRDefault="00321033">
            <w:pPr>
              <w:pStyle w:val="Bezmezer"/>
              <w:snapToGrid w:val="0"/>
              <w:spacing w:before="20" w:after="20"/>
            </w:pPr>
          </w:p>
        </w:tc>
        <w:tc>
          <w:tcPr>
            <w:tcW w:w="58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807802" w14:textId="77777777" w:rsidR="00321033" w:rsidRPr="002D22B7" w:rsidRDefault="0098774B">
            <w:pPr>
              <w:pStyle w:val="Bezmezer"/>
              <w:spacing w:before="20" w:after="20"/>
            </w:pPr>
            <w:r w:rsidRPr="002D22B7">
              <w:rPr>
                <w:b/>
              </w:rPr>
              <w:t>Úkoly územního plánování</w:t>
            </w:r>
            <w:r w:rsidRPr="002D22B7">
              <w:t xml:space="preserve"> stanovené v § 19 stavebního zákona</w:t>
            </w:r>
          </w:p>
        </w:tc>
        <w:tc>
          <w:tcPr>
            <w:tcW w:w="35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889DFA" w14:textId="77777777" w:rsidR="00321033" w:rsidRPr="002D22B7" w:rsidRDefault="0098774B">
            <w:pPr>
              <w:pStyle w:val="Bezmezer"/>
              <w:spacing w:before="20" w:after="20"/>
            </w:pPr>
            <w:r w:rsidRPr="002D22B7">
              <w:t>Vyhodnocení souladu s ohledem na řešení ÚP Krátošice</w:t>
            </w:r>
          </w:p>
        </w:tc>
      </w:tr>
      <w:tr w:rsidR="000E569D" w:rsidRPr="002D22B7" w14:paraId="14B12CF2"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66C4B48" w14:textId="77777777" w:rsidR="000E569D" w:rsidRPr="002D22B7" w:rsidRDefault="000E569D" w:rsidP="000E569D">
            <w:pPr>
              <w:pStyle w:val="Bezmezer"/>
              <w:spacing w:before="20" w:after="20"/>
            </w:pPr>
            <w:r w:rsidRPr="002D22B7">
              <w:t>a)</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1390F43B" w14:textId="77777777" w:rsidR="000E569D" w:rsidRPr="002D22B7" w:rsidRDefault="000E569D" w:rsidP="000E569D">
            <w:pPr>
              <w:pStyle w:val="Bezmezer"/>
              <w:spacing w:before="20" w:after="20"/>
            </w:pPr>
            <w:r w:rsidRPr="002D22B7">
              <w:rPr>
                <w:bCs/>
              </w:rPr>
              <w:t>zjišťovat a posuzovat stav území, jeho přírodní, kulturní a civilizační hodnoty,</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3AF64490" w14:textId="4937BF02" w:rsidR="000E569D" w:rsidRPr="002D22B7" w:rsidRDefault="000E569D" w:rsidP="000E569D">
            <w:pPr>
              <w:pStyle w:val="Bezmezer"/>
              <w:tabs>
                <w:tab w:val="clear" w:pos="726"/>
                <w:tab w:val="left" w:pos="378"/>
              </w:tabs>
              <w:snapToGrid w:val="0"/>
              <w:spacing w:before="20" w:after="20"/>
              <w:rPr>
                <w:shd w:val="clear" w:color="auto" w:fill="00FDFF"/>
              </w:rPr>
            </w:pPr>
            <w:r w:rsidRPr="002D22B7">
              <w:t xml:space="preserve">Hodnoty v území jsou podchyceny a jsou pro ně nastaveny podmínky ochrany. </w:t>
            </w:r>
          </w:p>
        </w:tc>
      </w:tr>
      <w:tr w:rsidR="000E569D" w:rsidRPr="002D22B7" w14:paraId="048AE68C"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C15F137" w14:textId="77777777" w:rsidR="000E569D" w:rsidRPr="002D22B7" w:rsidRDefault="000E569D" w:rsidP="000E569D">
            <w:pPr>
              <w:pStyle w:val="Bezmezer"/>
              <w:spacing w:before="20" w:after="20"/>
            </w:pPr>
            <w:r w:rsidRPr="002D22B7">
              <w:t>b)</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20D3B8C1" w14:textId="77777777" w:rsidR="000E569D" w:rsidRPr="002D22B7" w:rsidRDefault="000E569D" w:rsidP="000E569D">
            <w:pPr>
              <w:pStyle w:val="Standard"/>
              <w:tabs>
                <w:tab w:val="left" w:pos="357"/>
                <w:tab w:val="left" w:pos="567"/>
                <w:tab w:val="left" w:pos="5245"/>
                <w:tab w:val="left" w:pos="7230"/>
              </w:tabs>
              <w:autoSpaceDE w:val="0"/>
              <w:spacing w:before="20" w:after="20" w:line="100" w:lineRule="atLeast"/>
            </w:pPr>
            <w:r w:rsidRPr="002D22B7">
              <w:rPr>
                <w:rFonts w:ascii="ISOCPEUR" w:eastAsia="Times New Roman" w:hAnsi="ISOCPEUR" w:cs="ISOCPEUR"/>
                <w:bCs/>
              </w:rPr>
              <w:t>stanovovat koncepci rozvoje území, včetně urbanistické koncepce s ohledem na hodnoty a podmínky území,</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75637BA2" w14:textId="238161C5" w:rsidR="000E569D" w:rsidRPr="002D22B7" w:rsidRDefault="000E569D" w:rsidP="000E569D">
            <w:pPr>
              <w:pStyle w:val="Bezmezer"/>
              <w:tabs>
                <w:tab w:val="clear" w:pos="726"/>
                <w:tab w:val="left" w:pos="378"/>
              </w:tabs>
              <w:snapToGrid w:val="0"/>
              <w:spacing w:before="20" w:after="20"/>
              <w:rPr>
                <w:rFonts w:eastAsia="Times New Roman"/>
                <w:bCs/>
                <w:shd w:val="clear" w:color="auto" w:fill="00FDFF"/>
              </w:rPr>
            </w:pPr>
            <w:r w:rsidRPr="002D22B7">
              <w:t>Koncepce rozvoje byla stanovena, velký význam v ochraně hraje dominanta VB1, k</w:t>
            </w:r>
            <w:r w:rsidR="00EF616B">
              <w:t>d</w:t>
            </w:r>
            <w:r w:rsidRPr="002D22B7">
              <w:t>e se v okolí nenavrhují žádné stavební záměry.</w:t>
            </w:r>
          </w:p>
        </w:tc>
      </w:tr>
      <w:tr w:rsidR="000E569D" w:rsidRPr="002D22B7" w14:paraId="7B78ACBE"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FBB4387" w14:textId="77777777" w:rsidR="000E569D" w:rsidRPr="002D22B7" w:rsidRDefault="000E569D" w:rsidP="000E569D">
            <w:pPr>
              <w:pStyle w:val="Bezmezer"/>
              <w:spacing w:before="20" w:after="20"/>
            </w:pPr>
            <w:r w:rsidRPr="002D22B7">
              <w:t>c)</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2E1A7480" w14:textId="77777777" w:rsidR="000E569D" w:rsidRPr="002D22B7" w:rsidRDefault="000E569D" w:rsidP="000E569D">
            <w:pPr>
              <w:pStyle w:val="Standard"/>
              <w:tabs>
                <w:tab w:val="left" w:pos="357"/>
                <w:tab w:val="left" w:pos="567"/>
                <w:tab w:val="left" w:pos="5245"/>
                <w:tab w:val="left" w:pos="7230"/>
              </w:tabs>
              <w:autoSpaceDE w:val="0"/>
              <w:spacing w:before="20" w:after="20" w:line="100" w:lineRule="atLeast"/>
            </w:pPr>
            <w:r w:rsidRPr="002D22B7">
              <w:rPr>
                <w:rFonts w:ascii="ISOCPEUR" w:eastAsia="Times New Roman" w:hAnsi="ISOCPEUR" w:cs="ISOCPEUR"/>
                <w:bCs/>
              </w:rPr>
              <w:t>prověřovat a posuzovat potřebu změn v území, veřejný zájem na jejich provedení, jejich přínosy, problémy, rizika s ohledem například na veřejné zdraví, životní prostředí, geologickou stavbu území, vliv na veřejnou infrastrukturu a na její hospodárné využívání,</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47F41FE7" w14:textId="7157E5F3" w:rsidR="000E569D" w:rsidRPr="002D22B7" w:rsidRDefault="000E569D" w:rsidP="000E569D">
            <w:pPr>
              <w:pStyle w:val="Bezmezer"/>
              <w:tabs>
                <w:tab w:val="clear" w:pos="726"/>
                <w:tab w:val="left" w:pos="378"/>
              </w:tabs>
              <w:snapToGrid w:val="0"/>
              <w:spacing w:before="20" w:after="20"/>
              <w:rPr>
                <w:rFonts w:eastAsia="Times New Roman"/>
                <w:bCs/>
                <w:shd w:val="clear" w:color="auto" w:fill="00FDFF"/>
              </w:rPr>
            </w:pPr>
            <w:r w:rsidRPr="002D22B7">
              <w:t xml:space="preserve">Potřeba změn souvisí zejména s komplexním přístupem pořídit nový územní plán. Zde jsou řešeny všechny priority územního rozvoje a ochrany hodnot. </w:t>
            </w:r>
          </w:p>
        </w:tc>
      </w:tr>
      <w:tr w:rsidR="000E569D" w:rsidRPr="002D22B7" w14:paraId="0111ED20"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F87EE55" w14:textId="77777777" w:rsidR="000E569D" w:rsidRPr="002D22B7" w:rsidRDefault="000E569D" w:rsidP="000E569D">
            <w:pPr>
              <w:pStyle w:val="Bezmezer"/>
              <w:spacing w:before="20" w:after="20"/>
            </w:pPr>
            <w:r w:rsidRPr="002D22B7">
              <w:lastRenderedPageBreak/>
              <w:t>d)</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7CCF0FB6" w14:textId="77777777" w:rsidR="000E569D" w:rsidRPr="002D22B7" w:rsidRDefault="000E569D" w:rsidP="000E569D">
            <w:pPr>
              <w:pStyle w:val="Bezmezer"/>
              <w:spacing w:before="20" w:after="20"/>
            </w:pPr>
            <w:r w:rsidRPr="002D22B7">
              <w:rPr>
                <w:bCs/>
              </w:rPr>
              <w:t>stanovovat urbanistické, architektonické a estetické požadavky na využívání a prostorové uspořádání území a na jeho změny, zejména na umístění, uspořádání a řešení staveb,</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2E9ABB58" w14:textId="1370C618" w:rsidR="000E569D" w:rsidRPr="002D22B7" w:rsidRDefault="00616E31" w:rsidP="00616E31">
            <w:pPr>
              <w:pStyle w:val="Bezmezer"/>
              <w:tabs>
                <w:tab w:val="clear" w:pos="726"/>
                <w:tab w:val="left" w:pos="378"/>
              </w:tabs>
              <w:snapToGrid w:val="0"/>
              <w:spacing w:before="20" w:after="20"/>
              <w:rPr>
                <w:shd w:val="clear" w:color="auto" w:fill="00FDFF"/>
              </w:rPr>
            </w:pPr>
            <w:r w:rsidRPr="002D22B7">
              <w:t xml:space="preserve">Jsou stanoveny podmínky prostorové regulace a limity funkční. </w:t>
            </w:r>
          </w:p>
        </w:tc>
      </w:tr>
      <w:tr w:rsidR="00616E31" w:rsidRPr="002D22B7" w14:paraId="1C31B752"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7C2830C" w14:textId="77777777" w:rsidR="00616E31" w:rsidRPr="002D22B7" w:rsidRDefault="00616E31" w:rsidP="00616E31">
            <w:pPr>
              <w:pStyle w:val="Bezmezer"/>
              <w:spacing w:before="20" w:after="20"/>
            </w:pPr>
            <w:r w:rsidRPr="002D22B7">
              <w:t>e)</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6C2A3375" w14:textId="77777777" w:rsidR="00616E31" w:rsidRPr="002D22B7" w:rsidRDefault="00616E31" w:rsidP="00616E31">
            <w:pPr>
              <w:pStyle w:val="Bezmezer"/>
              <w:spacing w:before="20" w:after="20"/>
            </w:pPr>
            <w:r w:rsidRPr="002D22B7">
              <w:rPr>
                <w:bCs/>
              </w:rPr>
              <w:t>stanovovat podmínky pro provedení změn v území, zejména pak pro umístění a uspořádání staveb s ohledem na stávající charakter a hodnoty území,</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2A04FB84" w14:textId="7BE355D8" w:rsidR="00616E31" w:rsidRPr="002D22B7" w:rsidRDefault="00616E31" w:rsidP="00616E31">
            <w:pPr>
              <w:pStyle w:val="Bezmezer"/>
              <w:tabs>
                <w:tab w:val="clear" w:pos="726"/>
                <w:tab w:val="left" w:pos="378"/>
              </w:tabs>
              <w:snapToGrid w:val="0"/>
              <w:spacing w:before="20" w:after="20"/>
              <w:rPr>
                <w:shd w:val="clear" w:color="auto" w:fill="00FDFF"/>
              </w:rPr>
            </w:pPr>
            <w:r w:rsidRPr="002D22B7">
              <w:t xml:space="preserve">Jsou stanoveny funkce podmíněné, tam kde je vyšší riziko možných negativních dopadů. </w:t>
            </w:r>
          </w:p>
        </w:tc>
      </w:tr>
      <w:tr w:rsidR="00616E31" w:rsidRPr="002D22B7" w14:paraId="694367F8"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A527964" w14:textId="77777777" w:rsidR="00616E31" w:rsidRPr="002D22B7" w:rsidRDefault="00616E31" w:rsidP="00616E31">
            <w:pPr>
              <w:pStyle w:val="Bezmezer"/>
              <w:spacing w:before="20" w:after="20"/>
            </w:pPr>
            <w:r w:rsidRPr="002D22B7">
              <w:t>f)</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0907B870" w14:textId="77777777" w:rsidR="00616E31" w:rsidRPr="002D22B7" w:rsidRDefault="00616E31" w:rsidP="00616E31">
            <w:pPr>
              <w:pStyle w:val="Bezmezer"/>
              <w:spacing w:before="20" w:after="20"/>
            </w:pPr>
            <w:r w:rsidRPr="002D22B7">
              <w:rPr>
                <w:bCs/>
              </w:rPr>
              <w:t>stanovovat pořadí provádění změn v území (etapizaci),</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083B62A1" w14:textId="35F1FBA5" w:rsidR="00616E31" w:rsidRPr="002D22B7" w:rsidRDefault="00616E31" w:rsidP="00616E31">
            <w:pPr>
              <w:pStyle w:val="Bezmezer"/>
              <w:tabs>
                <w:tab w:val="clear" w:pos="726"/>
                <w:tab w:val="left" w:pos="378"/>
              </w:tabs>
              <w:snapToGrid w:val="0"/>
              <w:spacing w:before="20" w:after="20"/>
              <w:rPr>
                <w:shd w:val="clear" w:color="auto" w:fill="00FDFF"/>
              </w:rPr>
            </w:pPr>
            <w:r w:rsidRPr="002D22B7">
              <w:t xml:space="preserve">S ohledem na charakter a velikost sídla není účelné stanovit etapizaci. </w:t>
            </w:r>
          </w:p>
        </w:tc>
      </w:tr>
      <w:tr w:rsidR="00616E31" w:rsidRPr="002D22B7" w14:paraId="01BC28D6"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9F878BF" w14:textId="77777777" w:rsidR="00616E31" w:rsidRPr="002D22B7" w:rsidRDefault="00616E31" w:rsidP="00616E31">
            <w:pPr>
              <w:pStyle w:val="Bezmezer"/>
              <w:spacing w:before="20" w:after="20"/>
            </w:pPr>
            <w:r w:rsidRPr="002D22B7">
              <w:t>g)</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2C3D278E" w14:textId="77777777" w:rsidR="00616E31" w:rsidRPr="002D22B7" w:rsidRDefault="00616E31" w:rsidP="00616E31">
            <w:pPr>
              <w:pStyle w:val="Bezmezer"/>
              <w:spacing w:before="20" w:after="20"/>
            </w:pPr>
            <w:r w:rsidRPr="002D22B7">
              <w:rPr>
                <w:bCs/>
              </w:rPr>
              <w:t>vytvářet v území podmínky pro snižování nebezpečí ekologických a přírodních katastrof a pro odstraňování jejich důsledků, a to přírodě blízkým způsobem,</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41234934" w14:textId="0C5CC988" w:rsidR="00616E31" w:rsidRPr="002D22B7" w:rsidRDefault="00616E31" w:rsidP="00616E31">
            <w:pPr>
              <w:pStyle w:val="Bezmezer"/>
              <w:tabs>
                <w:tab w:val="clear" w:pos="726"/>
                <w:tab w:val="left" w:pos="378"/>
              </w:tabs>
              <w:snapToGrid w:val="0"/>
              <w:spacing w:before="20" w:after="20"/>
              <w:rPr>
                <w:bCs/>
                <w:shd w:val="clear" w:color="auto" w:fill="00FDFF"/>
              </w:rPr>
            </w:pPr>
            <w:r w:rsidRPr="002D22B7">
              <w:t xml:space="preserve">Není předmětem řešení návrhu územního plánu. </w:t>
            </w:r>
          </w:p>
        </w:tc>
      </w:tr>
      <w:tr w:rsidR="00616E31" w:rsidRPr="002D22B7" w14:paraId="1084FD3D"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A773E29" w14:textId="77777777" w:rsidR="00616E31" w:rsidRPr="002D22B7" w:rsidRDefault="00616E31" w:rsidP="00616E31">
            <w:pPr>
              <w:pStyle w:val="Bezmezer"/>
              <w:spacing w:before="20" w:after="20"/>
            </w:pPr>
            <w:r w:rsidRPr="002D22B7">
              <w:t>h)</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3B986903" w14:textId="77777777" w:rsidR="00616E31" w:rsidRPr="002D22B7" w:rsidRDefault="00616E31" w:rsidP="00616E31">
            <w:pPr>
              <w:pStyle w:val="Bezmezer"/>
              <w:spacing w:before="20" w:after="20"/>
            </w:pPr>
            <w:r w:rsidRPr="002D22B7">
              <w:rPr>
                <w:bCs/>
              </w:rPr>
              <w:t>vytvářet v území podmínky pro odstraňování důsledků náhlých hospodářských změn,</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610178D2" w14:textId="3B902035" w:rsidR="00616E31" w:rsidRPr="002D22B7" w:rsidRDefault="00616E31" w:rsidP="00616E31">
            <w:pPr>
              <w:pStyle w:val="Bezmezer"/>
              <w:tabs>
                <w:tab w:val="clear" w:pos="726"/>
                <w:tab w:val="left" w:pos="378"/>
              </w:tabs>
              <w:snapToGrid w:val="0"/>
              <w:spacing w:before="20" w:after="20"/>
              <w:rPr>
                <w:bCs/>
                <w:shd w:val="clear" w:color="auto" w:fill="00FDFF"/>
              </w:rPr>
            </w:pPr>
            <w:r w:rsidRPr="002D22B7">
              <w:t xml:space="preserve">V </w:t>
            </w:r>
            <w:r w:rsidR="00895277" w:rsidRPr="002D22B7">
              <w:t>sekci</w:t>
            </w:r>
            <w:r w:rsidRPr="002D22B7">
              <w:t xml:space="preserve"> CO výrokové </w:t>
            </w:r>
            <w:r w:rsidR="00895277" w:rsidRPr="002D22B7">
              <w:t>části jsou</w:t>
            </w:r>
            <w:r w:rsidRPr="002D22B7">
              <w:t xml:space="preserve"> staveny zásadní principy ochrany majetku, osob a zvířat. </w:t>
            </w:r>
          </w:p>
        </w:tc>
      </w:tr>
      <w:tr w:rsidR="00616E31" w:rsidRPr="002D22B7" w14:paraId="1DE141BC"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8F3C4AE" w14:textId="77777777" w:rsidR="00616E31" w:rsidRPr="002D22B7" w:rsidRDefault="00616E31" w:rsidP="00616E31">
            <w:pPr>
              <w:pStyle w:val="Bezmezer"/>
              <w:spacing w:before="20" w:after="20"/>
            </w:pPr>
            <w:r w:rsidRPr="002D22B7">
              <w:t>i)</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1ACD37E8" w14:textId="77777777" w:rsidR="00616E31" w:rsidRPr="002D22B7" w:rsidRDefault="00616E31" w:rsidP="00616E31">
            <w:pPr>
              <w:pStyle w:val="Bezmezer"/>
              <w:spacing w:before="20" w:after="20"/>
            </w:pPr>
            <w:r w:rsidRPr="002D22B7">
              <w:rPr>
                <w:bCs/>
              </w:rPr>
              <w:t>stanovovat podmínky pro obnovu a rozvoj sídelní struktury a pro kvalitní bydlení,</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4DE679F3" w14:textId="2008308C" w:rsidR="00616E31" w:rsidRPr="002D22B7" w:rsidRDefault="00616E31" w:rsidP="00616E31">
            <w:pPr>
              <w:pStyle w:val="Bezmezer"/>
              <w:tabs>
                <w:tab w:val="clear" w:pos="726"/>
                <w:tab w:val="left" w:pos="378"/>
              </w:tabs>
              <w:snapToGrid w:val="0"/>
              <w:spacing w:before="20" w:after="20"/>
              <w:rPr>
                <w:bCs/>
                <w:shd w:val="clear" w:color="auto" w:fill="00FDFF"/>
              </w:rPr>
            </w:pPr>
            <w:r w:rsidRPr="002D22B7">
              <w:t xml:space="preserve">Jsou nastaveny podmínky funkční a prostorové regulace. </w:t>
            </w:r>
          </w:p>
        </w:tc>
      </w:tr>
      <w:tr w:rsidR="003B7B65" w:rsidRPr="002D22B7" w14:paraId="684A7DD6"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2E54482" w14:textId="043D0CEF" w:rsidR="003B7B65" w:rsidRPr="002D22B7" w:rsidRDefault="00F2522A" w:rsidP="00616E31">
            <w:pPr>
              <w:pStyle w:val="Bezmezer"/>
              <w:spacing w:before="20" w:after="20"/>
            </w:pPr>
            <w:r>
              <w:t>j)</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3081F416" w14:textId="107D7C35" w:rsidR="003B7B65" w:rsidRPr="002D22B7" w:rsidRDefault="00F2522A" w:rsidP="00616E31">
            <w:pPr>
              <w:pStyle w:val="Bezmezer"/>
              <w:spacing w:before="20" w:after="20"/>
              <w:rPr>
                <w:bCs/>
              </w:rPr>
            </w:pPr>
            <w:r w:rsidRPr="00F2522A">
              <w:rPr>
                <w:bCs/>
              </w:rPr>
              <w:t>s ohledem na charakter území a kvalitu vystavěného prostředí vyhodnocovat a, je-li to účelné vymezovat vhodné plochy pro výrobu; plochy pro výrobu elektřiny, plynu a tepla včetně ploch pro jejich výrobu z obnovitelných zdrojů vymezovat rovněž s ohledem na cíle politik, strategií a koncepcí veřejné správy v oblasti energetiky a klimatu</w:t>
            </w:r>
            <w:r>
              <w:rPr>
                <w:bCs/>
              </w:rPr>
              <w:t>,</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542777A5" w14:textId="77777777" w:rsidR="003B7B65" w:rsidRDefault="00190ADB" w:rsidP="00616E31">
            <w:pPr>
              <w:pStyle w:val="Bezmezer"/>
              <w:tabs>
                <w:tab w:val="clear" w:pos="726"/>
                <w:tab w:val="left" w:pos="378"/>
              </w:tabs>
              <w:snapToGrid w:val="0"/>
              <w:spacing w:before="20" w:after="20"/>
            </w:pPr>
            <w:r>
              <w:t>Územní plán připouští realizaci FVE a VE s výjimkou přírodních hodnot, kde by se mohly tyto uplatňovat kompozičně rušivě.</w:t>
            </w:r>
          </w:p>
          <w:p w14:paraId="047DC711" w14:textId="1BD88379" w:rsidR="00190ADB" w:rsidRPr="00190ADB" w:rsidRDefault="00190ADB" w:rsidP="00616E31">
            <w:pPr>
              <w:pStyle w:val="Bezmezer"/>
              <w:tabs>
                <w:tab w:val="clear" w:pos="726"/>
                <w:tab w:val="left" w:pos="378"/>
              </w:tabs>
              <w:snapToGrid w:val="0"/>
              <w:spacing w:before="20" w:after="20"/>
            </w:pPr>
            <w:r>
              <w:t xml:space="preserve">Charakter území lesopolní krajiny s mírnou modelací však skýtá řadu možností pro umístění takových zdrojů. </w:t>
            </w:r>
          </w:p>
        </w:tc>
      </w:tr>
      <w:tr w:rsidR="00616E31" w:rsidRPr="002D22B7" w14:paraId="202FC1A0"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5A396B2" w14:textId="4D48F9B1" w:rsidR="00616E31" w:rsidRPr="002D22B7" w:rsidRDefault="003B7B65" w:rsidP="00616E31">
            <w:pPr>
              <w:pStyle w:val="Bezmezer"/>
              <w:spacing w:before="20" w:after="20"/>
            </w:pPr>
            <w:r>
              <w:t>k</w:t>
            </w:r>
            <w:r w:rsidR="00616E31" w:rsidRPr="002D22B7">
              <w:t>)</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4FD91CDB" w14:textId="77777777" w:rsidR="00616E31" w:rsidRPr="002D22B7" w:rsidRDefault="00616E31" w:rsidP="00616E31">
            <w:pPr>
              <w:pStyle w:val="Bezmezer"/>
              <w:spacing w:before="20" w:after="20"/>
            </w:pPr>
            <w:r w:rsidRPr="002D22B7">
              <w:rPr>
                <w:bCs/>
              </w:rPr>
              <w:t>prověřovat a vytvářet v území podmínky pro hospodárné vynakládání prostředků z veřejných rozpočtů na změny v území,</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5734D081" w14:textId="53F52667" w:rsidR="00616E31" w:rsidRPr="002D22B7" w:rsidRDefault="00616E31" w:rsidP="00616E31">
            <w:pPr>
              <w:pStyle w:val="Bezmezer"/>
              <w:tabs>
                <w:tab w:val="clear" w:pos="726"/>
                <w:tab w:val="left" w:pos="378"/>
              </w:tabs>
              <w:snapToGrid w:val="0"/>
              <w:spacing w:before="20" w:after="20"/>
              <w:rPr>
                <w:bCs/>
                <w:shd w:val="clear" w:color="auto" w:fill="00FDFF"/>
              </w:rPr>
            </w:pPr>
            <w:r w:rsidRPr="002D22B7">
              <w:t xml:space="preserve">Rozvojové plochy navazují na již existující zastavěné území, jsou kompaktní, nejsou fragmentovány. </w:t>
            </w:r>
          </w:p>
        </w:tc>
      </w:tr>
      <w:tr w:rsidR="00616E31" w:rsidRPr="002D22B7" w14:paraId="300A3B1E"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323EC04" w14:textId="25E8D5F1" w:rsidR="00616E31" w:rsidRPr="002D22B7" w:rsidRDefault="003B7B65" w:rsidP="00616E31">
            <w:pPr>
              <w:pStyle w:val="Bezmezer"/>
              <w:spacing w:before="20" w:after="20"/>
            </w:pPr>
            <w:r>
              <w:t>l</w:t>
            </w:r>
            <w:r w:rsidR="00616E31" w:rsidRPr="002D22B7">
              <w:t>)</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74224DEF" w14:textId="77777777" w:rsidR="00616E31" w:rsidRPr="002D22B7" w:rsidRDefault="00616E31" w:rsidP="00616E31">
            <w:pPr>
              <w:pStyle w:val="Bezmezer"/>
              <w:spacing w:before="20" w:after="20"/>
            </w:pPr>
            <w:r w:rsidRPr="002D22B7">
              <w:rPr>
                <w:bCs/>
              </w:rPr>
              <w:t>vytvářet v území podmínky pro zajištění civilní ochrany,</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6314CD06" w14:textId="66E4D83A" w:rsidR="00616E31" w:rsidRPr="002D22B7" w:rsidRDefault="009E6BDD" w:rsidP="009E6BDD">
            <w:pPr>
              <w:pStyle w:val="Bezmezer"/>
              <w:tabs>
                <w:tab w:val="clear" w:pos="726"/>
                <w:tab w:val="left" w:pos="378"/>
              </w:tabs>
              <w:snapToGrid w:val="0"/>
              <w:spacing w:before="20" w:after="20"/>
              <w:rPr>
                <w:bCs/>
                <w:shd w:val="clear" w:color="auto" w:fill="00FDFF"/>
              </w:rPr>
            </w:pPr>
            <w:r w:rsidRPr="002D22B7">
              <w:t>Jsou nastaveny podmínky v kapitole výroku, části, která se CO týká.</w:t>
            </w:r>
          </w:p>
        </w:tc>
      </w:tr>
      <w:tr w:rsidR="00616E31" w:rsidRPr="002D22B7" w14:paraId="4A556D1D"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38AC2DF" w14:textId="51A8E824" w:rsidR="00616E31" w:rsidRPr="002D22B7" w:rsidRDefault="003B7B65" w:rsidP="00616E31">
            <w:pPr>
              <w:pStyle w:val="Bezmezer"/>
              <w:spacing w:before="20" w:after="20"/>
            </w:pPr>
            <w:r>
              <w:t>m</w:t>
            </w:r>
            <w:r w:rsidR="00616E31" w:rsidRPr="002D22B7">
              <w:t>)</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4D6297BD" w14:textId="77777777" w:rsidR="00616E31" w:rsidRPr="002D22B7" w:rsidRDefault="00616E31" w:rsidP="00616E31">
            <w:pPr>
              <w:pStyle w:val="Bezmezer"/>
              <w:spacing w:before="20" w:after="20"/>
            </w:pPr>
            <w:r w:rsidRPr="002D22B7">
              <w:rPr>
                <w:bCs/>
              </w:rPr>
              <w:t>určovat nutné asanační, rekonstrukční a rekultivační zásahy do území,</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5A640660" w14:textId="148B9D55" w:rsidR="00616E31" w:rsidRPr="002D22B7" w:rsidRDefault="009E6BDD" w:rsidP="009E6BDD">
            <w:pPr>
              <w:pStyle w:val="Bezmezer"/>
              <w:tabs>
                <w:tab w:val="clear" w:pos="726"/>
                <w:tab w:val="left" w:pos="378"/>
              </w:tabs>
              <w:snapToGrid w:val="0"/>
              <w:spacing w:before="20" w:after="20"/>
              <w:rPr>
                <w:bCs/>
                <w:shd w:val="clear" w:color="auto" w:fill="00FDFF"/>
              </w:rPr>
            </w:pPr>
            <w:r w:rsidRPr="002D22B7">
              <w:t xml:space="preserve">Návrh koncepce řeší pouze revitalizační zásahy v krajině, v rámci sídelní struktury tato opatření nejsou nutná. </w:t>
            </w:r>
          </w:p>
        </w:tc>
      </w:tr>
      <w:tr w:rsidR="00616E31" w:rsidRPr="002D22B7" w14:paraId="5C7AFAE8"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A47BC03" w14:textId="09CA51C9" w:rsidR="00616E31" w:rsidRPr="002D22B7" w:rsidRDefault="003B7B65" w:rsidP="00616E31">
            <w:pPr>
              <w:pStyle w:val="Bezmezer"/>
              <w:spacing w:before="20" w:after="20"/>
            </w:pPr>
            <w:r>
              <w:t>n</w:t>
            </w:r>
            <w:r w:rsidR="00616E31" w:rsidRPr="002D22B7">
              <w:t>)</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3D04AE0F" w14:textId="77777777" w:rsidR="00616E31" w:rsidRPr="002D22B7" w:rsidRDefault="00616E31" w:rsidP="00616E31">
            <w:pPr>
              <w:pStyle w:val="Bezmezer"/>
              <w:spacing w:before="20" w:after="20"/>
            </w:pPr>
            <w:r w:rsidRPr="002D22B7">
              <w:rPr>
                <w:bCs/>
              </w:rPr>
              <w:t xml:space="preserve">vytvářet podmínky pro ochranu území podle zvláštních právních předpisů před negativními vlivy záměrů na území </w:t>
            </w:r>
            <w:r w:rsidRPr="002D22B7">
              <w:rPr>
                <w:bCs/>
              </w:rPr>
              <w:lastRenderedPageBreak/>
              <w:t>a navrhovat kompenzační opatření, pokud zvláštní právní předpis nestanoví jinak,</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77964FA9" w14:textId="1E9D8649" w:rsidR="00616E31" w:rsidRPr="002D22B7" w:rsidRDefault="009E6BDD" w:rsidP="009E6BDD">
            <w:pPr>
              <w:pStyle w:val="Bezmezer"/>
              <w:tabs>
                <w:tab w:val="clear" w:pos="726"/>
                <w:tab w:val="left" w:pos="378"/>
              </w:tabs>
              <w:snapToGrid w:val="0"/>
              <w:spacing w:before="20" w:after="20"/>
              <w:rPr>
                <w:bCs/>
                <w:shd w:val="clear" w:color="auto" w:fill="00FDFF"/>
              </w:rPr>
            </w:pPr>
            <w:r w:rsidRPr="002D22B7">
              <w:lastRenderedPageBreak/>
              <w:t xml:space="preserve">Není předmětem řešení. </w:t>
            </w:r>
          </w:p>
        </w:tc>
      </w:tr>
      <w:tr w:rsidR="00616E31" w:rsidRPr="002D22B7" w14:paraId="115B1311"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4F88180" w14:textId="51360E8C" w:rsidR="00616E31" w:rsidRPr="002D22B7" w:rsidRDefault="003B7B65" w:rsidP="00616E31">
            <w:pPr>
              <w:pStyle w:val="Bezmezer"/>
              <w:spacing w:before="20" w:after="20"/>
            </w:pPr>
            <w:r>
              <w:t>o</w:t>
            </w:r>
            <w:r w:rsidR="00616E31" w:rsidRPr="002D22B7">
              <w:t>)</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7C8D08ED" w14:textId="77777777" w:rsidR="00616E31" w:rsidRPr="002D22B7" w:rsidRDefault="00616E31" w:rsidP="00616E31">
            <w:pPr>
              <w:pStyle w:val="Standard"/>
              <w:tabs>
                <w:tab w:val="left" w:pos="357"/>
                <w:tab w:val="left" w:pos="567"/>
                <w:tab w:val="left" w:pos="5245"/>
                <w:tab w:val="left" w:pos="7230"/>
              </w:tabs>
              <w:autoSpaceDE w:val="0"/>
              <w:spacing w:before="20" w:after="20" w:line="100" w:lineRule="atLeast"/>
            </w:pPr>
            <w:r w:rsidRPr="002D22B7">
              <w:rPr>
                <w:rFonts w:ascii="ISOCPEUR" w:eastAsia="Times New Roman" w:hAnsi="ISOCPEUR" w:cs="ISOCPEUR"/>
                <w:bCs/>
              </w:rPr>
              <w:t>regulovat rozsah ploch pro využívání přírodních zdrojů,</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499C6EFF" w14:textId="6462C5D0" w:rsidR="00616E31" w:rsidRPr="002D22B7" w:rsidRDefault="009E6BDD" w:rsidP="009E6BDD">
            <w:pPr>
              <w:pStyle w:val="Bezmezer"/>
              <w:tabs>
                <w:tab w:val="clear" w:pos="726"/>
                <w:tab w:val="left" w:pos="378"/>
              </w:tabs>
              <w:snapToGrid w:val="0"/>
              <w:spacing w:before="20" w:after="20"/>
              <w:rPr>
                <w:rFonts w:eastAsia="Times New Roman"/>
                <w:bCs/>
                <w:shd w:val="clear" w:color="auto" w:fill="00FDFF"/>
              </w:rPr>
            </w:pPr>
            <w:r w:rsidRPr="002D22B7">
              <w:t>S ohledem na rozsah zastavitelných ploch nejsou vymezeny žádné zásadní dopady do exploatace přírodních zdrojů.</w:t>
            </w:r>
          </w:p>
        </w:tc>
      </w:tr>
      <w:tr w:rsidR="00616E31" w14:paraId="410FE429" w14:textId="77777777" w:rsidTr="003B7B65">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DF73243" w14:textId="0A2AF705" w:rsidR="00616E31" w:rsidRPr="002D22B7" w:rsidRDefault="003B7B65" w:rsidP="00616E31">
            <w:pPr>
              <w:pStyle w:val="Bezmezer"/>
              <w:spacing w:before="20" w:after="20"/>
            </w:pPr>
            <w:r>
              <w:t>p</w:t>
            </w:r>
            <w:r w:rsidR="00616E31" w:rsidRPr="002D22B7">
              <w:t>)</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14:paraId="3F50324B" w14:textId="77777777" w:rsidR="00616E31" w:rsidRPr="002D22B7" w:rsidRDefault="00616E31" w:rsidP="00616E31">
            <w:pPr>
              <w:pStyle w:val="Bezmezer"/>
              <w:spacing w:before="20" w:after="20"/>
            </w:pPr>
            <w:r w:rsidRPr="002D22B7">
              <w:rPr>
                <w:bCs/>
              </w:rPr>
              <w:t>uplatňovat poznatky zejména z oborů architektury, urbanismu, územního plánování a ekologie a památkové péče.</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14:paraId="02A64E20" w14:textId="30C2C71A" w:rsidR="00616E31" w:rsidRDefault="009E6BDD" w:rsidP="009E6BDD">
            <w:pPr>
              <w:pStyle w:val="Bezmezer"/>
              <w:tabs>
                <w:tab w:val="clear" w:pos="726"/>
                <w:tab w:val="left" w:pos="378"/>
              </w:tabs>
              <w:snapToGrid w:val="0"/>
              <w:spacing w:before="20" w:after="20"/>
              <w:rPr>
                <w:bCs/>
                <w:shd w:val="clear" w:color="auto" w:fill="00FDFF"/>
              </w:rPr>
            </w:pPr>
            <w:r w:rsidRPr="002D22B7">
              <w:t>Koncepce je multioborová, v tomto bodě jsou požadavky naplněny.</w:t>
            </w:r>
            <w:r>
              <w:t xml:space="preserve"> </w:t>
            </w:r>
          </w:p>
        </w:tc>
      </w:tr>
    </w:tbl>
    <w:p w14:paraId="19B0DE21" w14:textId="2FA43C49" w:rsidR="00321033" w:rsidRDefault="0098774B">
      <w:pPr>
        <w:pStyle w:val="Nadpis1"/>
        <w:tabs>
          <w:tab w:val="num" w:pos="0"/>
        </w:tabs>
      </w:pPr>
      <w:bookmarkStart w:id="13" w:name="_Toc123897173"/>
      <w:bookmarkStart w:id="14" w:name="_Toc181357772"/>
      <w:r>
        <w:lastRenderedPageBreak/>
        <w:t>Vyhodnocení souladu s požadavky stavebního zákona a jeho prováděcích právních předpisů</w:t>
      </w:r>
      <w:bookmarkEnd w:id="13"/>
      <w:bookmarkEnd w:id="14"/>
    </w:p>
    <w:p w14:paraId="31464B51" w14:textId="1928EB40" w:rsidR="00321033" w:rsidRPr="00744623" w:rsidRDefault="00E821D2">
      <w:pPr>
        <w:rPr>
          <w:color w:val="auto"/>
        </w:rPr>
      </w:pPr>
      <w:r>
        <w:rPr>
          <w:color w:val="auto"/>
        </w:rPr>
        <w:t xml:space="preserve">Územní plán </w:t>
      </w:r>
      <w:r w:rsidR="0098774B" w:rsidRPr="00744623">
        <w:rPr>
          <w:color w:val="auto"/>
        </w:rPr>
        <w:t xml:space="preserve">Krátošice plně respektuje požadavky stavebního zákona </w:t>
      </w:r>
      <w:r w:rsidR="00C66E60" w:rsidRPr="00744623">
        <w:rPr>
          <w:color w:val="auto"/>
        </w:rPr>
        <w:t xml:space="preserve">č. 183/2006 Sb. (stávající stavební zákon) ve spojení s § 334a zákona č. 283/2021 Sb., stavební zákon, ve znění pozdějších předpisů </w:t>
      </w:r>
      <w:r w:rsidR="0098774B" w:rsidRPr="00744623">
        <w:rPr>
          <w:color w:val="auto"/>
        </w:rPr>
        <w:t xml:space="preserve">i jeho prováděcích vyhlášek 500/2006 Sb., o územně analytických podkladech, územně plánovací dokumentaci a způsobu evidence územně plánovací činnosti, a 501/2006 Sb., o obecných požadavcích na využívání území. </w:t>
      </w:r>
    </w:p>
    <w:p w14:paraId="5934E121" w14:textId="6218FDEF" w:rsidR="002C7B46" w:rsidRPr="00013B19" w:rsidRDefault="00C66E60" w:rsidP="002C7B46">
      <w:pPr>
        <w:rPr>
          <w:color w:val="auto"/>
        </w:rPr>
      </w:pPr>
      <w:r w:rsidRPr="00744623">
        <w:rPr>
          <w:color w:val="auto"/>
        </w:rPr>
        <w:t xml:space="preserve">Dále </w:t>
      </w:r>
      <w:r w:rsidR="00E821D2">
        <w:rPr>
          <w:color w:val="auto"/>
        </w:rPr>
        <w:t>územní plán</w:t>
      </w:r>
      <w:r w:rsidRPr="00744623">
        <w:rPr>
          <w:color w:val="auto"/>
        </w:rPr>
        <w:t xml:space="preserve"> Krátošice respektuje požadavky na </w:t>
      </w:r>
      <w:r w:rsidR="00B12569" w:rsidRPr="00744623">
        <w:rPr>
          <w:color w:val="auto"/>
        </w:rPr>
        <w:t>tzv. Jednotný standard územně plánovací dokumentace, udané vyhláškou č.</w:t>
      </w:r>
      <w:r w:rsidR="004F6F0C" w:rsidRPr="00744623">
        <w:rPr>
          <w:color w:val="auto"/>
        </w:rPr>
        <w:t xml:space="preserve"> 418/2022 Sb.</w:t>
      </w:r>
      <w:r w:rsidR="002C7B46" w:rsidRPr="002C7B46">
        <w:rPr>
          <w:color w:val="auto"/>
        </w:rPr>
        <w:t xml:space="preserve"> </w:t>
      </w:r>
      <w:r w:rsidR="002C7B46" w:rsidRPr="00013B19">
        <w:rPr>
          <w:color w:val="auto"/>
        </w:rPr>
        <w:t xml:space="preserve">Správnost převedení do nového datového modelu MMR </w:t>
      </w:r>
      <w:r w:rsidR="002C7B46">
        <w:rPr>
          <w:color w:val="auto"/>
        </w:rPr>
        <w:t xml:space="preserve">je </w:t>
      </w:r>
      <w:r w:rsidR="002C7B46" w:rsidRPr="00013B19">
        <w:rPr>
          <w:color w:val="auto"/>
        </w:rPr>
        <w:t xml:space="preserve"> doložena protokolem z ETL nástroje </w:t>
      </w:r>
      <w:r w:rsidR="002C7B46">
        <w:rPr>
          <w:color w:val="auto"/>
        </w:rPr>
        <w:t xml:space="preserve">– </w:t>
      </w:r>
      <w:r w:rsidR="002C7B46" w:rsidRPr="00013B19">
        <w:rPr>
          <w:color w:val="auto"/>
        </w:rPr>
        <w:t xml:space="preserve">viz. příloha č. 1 </w:t>
      </w:r>
      <w:r w:rsidR="00816470">
        <w:rPr>
          <w:color w:val="auto"/>
        </w:rPr>
        <w:t>textové části Odůvodnění.</w:t>
      </w:r>
    </w:p>
    <w:p w14:paraId="327796CA" w14:textId="0ECC9EA0" w:rsidR="00E33C26" w:rsidRPr="00744623" w:rsidRDefault="00E821D2" w:rsidP="00E33C26">
      <w:pPr>
        <w:pStyle w:val="Odstavecseseznamem"/>
        <w:numPr>
          <w:ilvl w:val="0"/>
          <w:numId w:val="0"/>
        </w:numPr>
        <w:spacing w:after="120" w:line="240" w:lineRule="auto"/>
        <w:rPr>
          <w:rFonts w:cs="Arial"/>
          <w:color w:val="auto"/>
        </w:rPr>
      </w:pPr>
      <w:r>
        <w:rPr>
          <w:color w:val="auto"/>
        </w:rPr>
        <w:t xml:space="preserve">Územní plán </w:t>
      </w:r>
      <w:r w:rsidR="00E33C26" w:rsidRPr="00744623">
        <w:rPr>
          <w:color w:val="auto"/>
        </w:rPr>
        <w:t>Krátošice</w:t>
      </w:r>
      <w:r w:rsidR="00E33C26" w:rsidRPr="00744623">
        <w:rPr>
          <w:rFonts w:cs="Arial"/>
          <w:color w:val="auto"/>
        </w:rPr>
        <w:t xml:space="preserve"> je pořizován </w:t>
      </w:r>
      <w:r w:rsidR="008D7D18" w:rsidRPr="00744623">
        <w:rPr>
          <w:rFonts w:cs="Arial"/>
          <w:color w:val="auto"/>
        </w:rPr>
        <w:t xml:space="preserve">úřadem </w:t>
      </w:r>
      <w:r w:rsidR="00913BED" w:rsidRPr="00744623">
        <w:rPr>
          <w:rFonts w:cs="Arial"/>
          <w:color w:val="auto"/>
        </w:rPr>
        <w:t>územního plánování</w:t>
      </w:r>
      <w:r w:rsidR="00E33C26" w:rsidRPr="00744623">
        <w:rPr>
          <w:rFonts w:cs="Arial"/>
          <w:color w:val="auto"/>
        </w:rPr>
        <w:t xml:space="preserve"> a zpracován osobou oprávněnou k vybrané činnosti ve výstavbě. Zveřejňování písemností v celém procesu probíhalo v souladu s ustanovením § 20 stavebního zákona. </w:t>
      </w:r>
    </w:p>
    <w:p w14:paraId="21F77A1B" w14:textId="77777777" w:rsidR="00E33C26" w:rsidRDefault="00E33C26">
      <w:pPr>
        <w:rPr>
          <w:color w:val="FF0000"/>
        </w:rPr>
      </w:pPr>
    </w:p>
    <w:p w14:paraId="64A74B5F" w14:textId="77777777" w:rsidR="00EA614E" w:rsidRDefault="00EA614E">
      <w:pPr>
        <w:rPr>
          <w:highlight w:val="yellow"/>
        </w:rPr>
      </w:pPr>
    </w:p>
    <w:p w14:paraId="3E2A5F8E" w14:textId="77777777" w:rsidR="00CC1349" w:rsidRDefault="00CC1349"/>
    <w:p w14:paraId="70C42629" w14:textId="3EDA5ED8" w:rsidR="00321033" w:rsidRDefault="0098774B">
      <w:pPr>
        <w:pStyle w:val="Nadpis1"/>
        <w:tabs>
          <w:tab w:val="num" w:pos="0"/>
        </w:tabs>
      </w:pPr>
      <w:bookmarkStart w:id="15" w:name="_Toc123897174"/>
      <w:bookmarkStart w:id="16" w:name="_Toc181357773"/>
      <w:r>
        <w:lastRenderedPageBreak/>
        <w:t>Vyhodnocení souladu s požadavky zvláštních právních předpisů a se stanovisky dotčených orgánů podle zvláštních právních předpisů, popřípadě s výsledkem řešení rozporů</w:t>
      </w:r>
      <w:bookmarkEnd w:id="15"/>
      <w:bookmarkEnd w:id="16"/>
    </w:p>
    <w:p w14:paraId="2FF8D487" w14:textId="3896B2D9" w:rsidR="00321033" w:rsidRDefault="0098774B">
      <w:pPr>
        <w:pStyle w:val="Nadpis2"/>
      </w:pPr>
      <w:bookmarkStart w:id="17" w:name="_Toc181357774"/>
      <w:r>
        <w:t>Přezkoumání souladu s požadavky zvláštních právních předpisů</w:t>
      </w:r>
      <w:bookmarkEnd w:id="17"/>
    </w:p>
    <w:p w14:paraId="74894A8F" w14:textId="77777777" w:rsidR="005A2524" w:rsidRDefault="005A2524" w:rsidP="005A2524">
      <w:pPr>
        <w:pStyle w:val="Nadpis3"/>
      </w:pPr>
      <w:bookmarkStart w:id="18" w:name="_Toc181357775"/>
      <w:r>
        <w:t>Zvláštní zájmy Ministerstva obrany</w:t>
      </w:r>
      <w:bookmarkEnd w:id="18"/>
    </w:p>
    <w:p w14:paraId="75CBA734" w14:textId="77777777" w:rsidR="004E07FF" w:rsidRPr="004E07FF" w:rsidRDefault="005A2524" w:rsidP="005A2524">
      <w:pPr>
        <w:rPr>
          <w:b/>
          <w:bCs/>
          <w:iCs/>
        </w:rPr>
      </w:pPr>
      <w:r w:rsidRPr="004E07FF">
        <w:rPr>
          <w:b/>
          <w:bCs/>
          <w:iCs/>
        </w:rPr>
        <w:t>Na celém správním území je zájem MO posuzován z hlediska povolování níže uvedených druhů staveb podle ustanovení § 175 stavebního zákona (</w:t>
      </w:r>
      <w:r w:rsidR="004E07FF" w:rsidRPr="004E07FF">
        <w:rPr>
          <w:b/>
          <w:bCs/>
          <w:iCs/>
        </w:rPr>
        <w:t>dle ÚAP jev 119)</w:t>
      </w:r>
      <w:r w:rsidRPr="004E07FF">
        <w:rPr>
          <w:b/>
          <w:bCs/>
          <w:iCs/>
        </w:rPr>
        <w:t xml:space="preserve">. </w:t>
      </w:r>
    </w:p>
    <w:p w14:paraId="02530B24" w14:textId="0686A098" w:rsidR="005A2524" w:rsidRPr="004E07FF" w:rsidRDefault="005A2524" w:rsidP="005A2524">
      <w:pPr>
        <w:rPr>
          <w:b/>
          <w:bCs/>
          <w:iCs/>
        </w:rPr>
      </w:pPr>
      <w:r w:rsidRPr="004E07FF">
        <w:rPr>
          <w:b/>
          <w:bCs/>
          <w:iCs/>
        </w:rPr>
        <w:t xml:space="preserve">Na celém správním území umístit a povolit níže uvedené stavby jen na základě závazného stanoviska MO: </w:t>
      </w:r>
    </w:p>
    <w:p w14:paraId="46DF1B26" w14:textId="77777777" w:rsidR="005A2524" w:rsidRPr="005A2524" w:rsidRDefault="005A2524" w:rsidP="004E07FF">
      <w:pPr>
        <w:spacing w:before="0" w:after="0"/>
        <w:rPr>
          <w:iCs/>
        </w:rPr>
      </w:pPr>
      <w:r w:rsidRPr="005A2524">
        <w:rPr>
          <w:iCs/>
        </w:rPr>
        <w:t>-</w:t>
      </w:r>
      <w:r w:rsidRPr="005A2524">
        <w:rPr>
          <w:iCs/>
        </w:rPr>
        <w:tab/>
        <w:t>výstavba, rekonstrukce a opravy dálniční sítě, rychlostních komunikací, silnic I., II., a III. třídy</w:t>
      </w:r>
    </w:p>
    <w:p w14:paraId="78216E0D" w14:textId="77777777" w:rsidR="005A2524" w:rsidRPr="005A2524" w:rsidRDefault="005A2524" w:rsidP="004E07FF">
      <w:pPr>
        <w:spacing w:before="0" w:after="0"/>
        <w:rPr>
          <w:iCs/>
        </w:rPr>
      </w:pPr>
      <w:r w:rsidRPr="005A2524">
        <w:rPr>
          <w:iCs/>
        </w:rPr>
        <w:t>-</w:t>
      </w:r>
      <w:r w:rsidRPr="005A2524">
        <w:rPr>
          <w:iCs/>
        </w:rPr>
        <w:tab/>
        <w:t>výstavba a rekonstrukce železničních tratí a jejich objektů</w:t>
      </w:r>
    </w:p>
    <w:p w14:paraId="3587D31F" w14:textId="77777777" w:rsidR="005A2524" w:rsidRPr="005A2524" w:rsidRDefault="005A2524" w:rsidP="004E07FF">
      <w:pPr>
        <w:spacing w:before="0" w:after="0"/>
        <w:rPr>
          <w:iCs/>
        </w:rPr>
      </w:pPr>
      <w:r w:rsidRPr="005A2524">
        <w:rPr>
          <w:iCs/>
        </w:rPr>
        <w:t>-</w:t>
      </w:r>
      <w:r w:rsidRPr="005A2524">
        <w:rPr>
          <w:iCs/>
        </w:rPr>
        <w:tab/>
        <w:t>výstavba a rekonstrukce letišť všech druhů, včetně zařízení</w:t>
      </w:r>
    </w:p>
    <w:p w14:paraId="36BB2367" w14:textId="77777777" w:rsidR="005A2524" w:rsidRPr="005A2524" w:rsidRDefault="005A2524" w:rsidP="004E07FF">
      <w:pPr>
        <w:spacing w:before="0" w:after="0"/>
        <w:rPr>
          <w:iCs/>
        </w:rPr>
      </w:pPr>
      <w:r w:rsidRPr="005A2524">
        <w:rPr>
          <w:iCs/>
        </w:rPr>
        <w:t>-</w:t>
      </w:r>
      <w:r w:rsidRPr="005A2524">
        <w:rPr>
          <w:iCs/>
        </w:rPr>
        <w:tab/>
        <w:t>výstavba vedení VN a VVN</w:t>
      </w:r>
    </w:p>
    <w:p w14:paraId="444A09C6" w14:textId="77777777" w:rsidR="005A2524" w:rsidRPr="005A2524" w:rsidRDefault="005A2524" w:rsidP="004E07FF">
      <w:pPr>
        <w:spacing w:before="0" w:after="0"/>
        <w:rPr>
          <w:iCs/>
        </w:rPr>
      </w:pPr>
      <w:r w:rsidRPr="005A2524">
        <w:rPr>
          <w:iCs/>
        </w:rPr>
        <w:t>-</w:t>
      </w:r>
      <w:r w:rsidRPr="005A2524">
        <w:rPr>
          <w:iCs/>
        </w:rPr>
        <w:tab/>
        <w:t>výstavba větrných elektráren</w:t>
      </w:r>
    </w:p>
    <w:p w14:paraId="6765C539" w14:textId="77777777" w:rsidR="005A2524" w:rsidRPr="005A2524" w:rsidRDefault="005A2524" w:rsidP="004E07FF">
      <w:pPr>
        <w:spacing w:before="0" w:after="0"/>
        <w:ind w:left="708" w:hanging="708"/>
        <w:rPr>
          <w:iCs/>
        </w:rPr>
      </w:pPr>
      <w:r w:rsidRPr="005A2524">
        <w:rPr>
          <w:iCs/>
        </w:rPr>
        <w:t>-</w:t>
      </w:r>
      <w:r w:rsidRPr="005A2524">
        <w:rPr>
          <w:iCs/>
        </w:rPr>
        <w:tab/>
        <w:t>výstavba radioelektronických zařízení (radiové, radiolokační, radionavigační, telemetrická) včetně anténních systémů a opěrných konstrukcí (např. základnové stanice,…)</w:t>
      </w:r>
    </w:p>
    <w:p w14:paraId="464C02CF" w14:textId="77777777" w:rsidR="005A2524" w:rsidRPr="005A2524" w:rsidRDefault="005A2524" w:rsidP="004E07FF">
      <w:pPr>
        <w:spacing w:before="0" w:after="0"/>
        <w:rPr>
          <w:iCs/>
        </w:rPr>
      </w:pPr>
      <w:r w:rsidRPr="005A2524">
        <w:rPr>
          <w:iCs/>
        </w:rPr>
        <w:t>-</w:t>
      </w:r>
      <w:r w:rsidRPr="005A2524">
        <w:rPr>
          <w:iCs/>
        </w:rPr>
        <w:tab/>
        <w:t>výstavba objektů a zařízení vysokých 30 m a více nad terénem</w:t>
      </w:r>
    </w:p>
    <w:p w14:paraId="6D1496A3" w14:textId="77777777" w:rsidR="005A2524" w:rsidRPr="005A2524" w:rsidRDefault="005A2524" w:rsidP="004E07FF">
      <w:pPr>
        <w:spacing w:before="0" w:after="0"/>
        <w:rPr>
          <w:iCs/>
        </w:rPr>
      </w:pPr>
      <w:r w:rsidRPr="005A2524">
        <w:rPr>
          <w:iCs/>
        </w:rPr>
        <w:t>-</w:t>
      </w:r>
      <w:r w:rsidRPr="005A2524">
        <w:rPr>
          <w:iCs/>
        </w:rPr>
        <w:tab/>
        <w:t>výstavba vodních nádrží (přehrady, rybníky)</w:t>
      </w:r>
    </w:p>
    <w:p w14:paraId="6835FCFB" w14:textId="49E3EA71" w:rsidR="00321033" w:rsidRPr="005A2524" w:rsidRDefault="005A2524" w:rsidP="004E07FF">
      <w:pPr>
        <w:spacing w:before="0" w:after="0"/>
        <w:rPr>
          <w:iCs/>
        </w:rPr>
      </w:pPr>
      <w:r w:rsidRPr="005A2524">
        <w:rPr>
          <w:iCs/>
        </w:rPr>
        <w:t>-</w:t>
      </w:r>
      <w:r w:rsidRPr="005A2524">
        <w:rPr>
          <w:iCs/>
        </w:rPr>
        <w:tab/>
        <w:t>výstavba objektů tvořících dominanty v území (např. rozhledny)</w:t>
      </w:r>
    </w:p>
    <w:p w14:paraId="00DB1CC2" w14:textId="77777777" w:rsidR="00267B44" w:rsidRDefault="00267B44">
      <w:pPr>
        <w:rPr>
          <w:i/>
        </w:rPr>
      </w:pPr>
    </w:p>
    <w:p w14:paraId="2522A66A" w14:textId="77777777" w:rsidR="004565C3" w:rsidRDefault="004565C3">
      <w:pPr>
        <w:rPr>
          <w:i/>
        </w:rPr>
      </w:pPr>
    </w:p>
    <w:p w14:paraId="4A8BDFAC" w14:textId="77777777" w:rsidR="004565C3" w:rsidRDefault="004565C3">
      <w:pPr>
        <w:rPr>
          <w:i/>
        </w:rPr>
      </w:pPr>
    </w:p>
    <w:p w14:paraId="7A371A66" w14:textId="707EF5F6" w:rsidR="00321033" w:rsidRDefault="0098774B">
      <w:pPr>
        <w:pStyle w:val="Nadpis2"/>
      </w:pPr>
      <w:bookmarkStart w:id="19" w:name="_Toc181357776"/>
      <w:r>
        <w:t>Přezkoumání souladu se stanovisky dotčených orgánů</w:t>
      </w:r>
      <w:bookmarkEnd w:id="19"/>
    </w:p>
    <w:p w14:paraId="4A0D8C55" w14:textId="0071099A" w:rsidR="00CB0AE0" w:rsidRPr="00744623" w:rsidRDefault="006045C4" w:rsidP="00CB0AE0">
      <w:pPr>
        <w:rPr>
          <w:color w:val="auto"/>
        </w:rPr>
      </w:pPr>
      <w:r w:rsidRPr="00744623">
        <w:rPr>
          <w:color w:val="auto"/>
        </w:rPr>
        <w:t>Stanoviska DO k Návrhu ÚP Krátošice pro společné jednání:</w:t>
      </w:r>
    </w:p>
    <w:tbl>
      <w:tblPr>
        <w:tblStyle w:val="Mkatabulky"/>
        <w:tblW w:w="9918" w:type="dxa"/>
        <w:tblLook w:val="04A0" w:firstRow="1" w:lastRow="0" w:firstColumn="1" w:lastColumn="0" w:noHBand="0" w:noVBand="1"/>
      </w:tblPr>
      <w:tblGrid>
        <w:gridCol w:w="2489"/>
        <w:gridCol w:w="1331"/>
        <w:gridCol w:w="3666"/>
        <w:gridCol w:w="2432"/>
      </w:tblGrid>
      <w:tr w:rsidR="00744623" w:rsidRPr="00744623" w14:paraId="74C0C90A" w14:textId="77777777" w:rsidTr="004615FF">
        <w:tc>
          <w:tcPr>
            <w:tcW w:w="2489" w:type="dxa"/>
            <w:shd w:val="clear" w:color="auto" w:fill="E7E6E6" w:themeFill="background2"/>
          </w:tcPr>
          <w:p w14:paraId="79C2B186" w14:textId="013E5FF4" w:rsidR="00EF34F4" w:rsidRPr="00744623" w:rsidRDefault="00EF34F4" w:rsidP="002655EB">
            <w:pPr>
              <w:jc w:val="left"/>
              <w:rPr>
                <w:b/>
                <w:bCs/>
                <w:iCs/>
                <w:color w:val="auto"/>
              </w:rPr>
            </w:pPr>
            <w:r w:rsidRPr="00744623">
              <w:rPr>
                <w:b/>
                <w:bCs/>
                <w:iCs/>
                <w:color w:val="auto"/>
              </w:rPr>
              <w:t>Dotčený orgán</w:t>
            </w:r>
          </w:p>
        </w:tc>
        <w:tc>
          <w:tcPr>
            <w:tcW w:w="1331" w:type="dxa"/>
            <w:shd w:val="clear" w:color="auto" w:fill="E7E6E6" w:themeFill="background2"/>
          </w:tcPr>
          <w:p w14:paraId="3D2165A1" w14:textId="281527E9" w:rsidR="00EF34F4" w:rsidRPr="00744623" w:rsidRDefault="00EF34F4" w:rsidP="002655EB">
            <w:pPr>
              <w:jc w:val="left"/>
              <w:rPr>
                <w:b/>
                <w:bCs/>
                <w:iCs/>
                <w:color w:val="auto"/>
              </w:rPr>
            </w:pPr>
            <w:r w:rsidRPr="00744623">
              <w:rPr>
                <w:b/>
                <w:bCs/>
                <w:iCs/>
                <w:color w:val="auto"/>
              </w:rPr>
              <w:t>Doručeno</w:t>
            </w:r>
          </w:p>
        </w:tc>
        <w:tc>
          <w:tcPr>
            <w:tcW w:w="3666" w:type="dxa"/>
            <w:shd w:val="clear" w:color="auto" w:fill="E7E6E6" w:themeFill="background2"/>
          </w:tcPr>
          <w:p w14:paraId="4544A662" w14:textId="1335E292" w:rsidR="00EF34F4" w:rsidRPr="00744623" w:rsidRDefault="00EF34F4" w:rsidP="002655EB">
            <w:pPr>
              <w:jc w:val="left"/>
              <w:rPr>
                <w:b/>
                <w:bCs/>
                <w:iCs/>
                <w:color w:val="auto"/>
              </w:rPr>
            </w:pPr>
            <w:r w:rsidRPr="00744623">
              <w:rPr>
                <w:b/>
                <w:bCs/>
                <w:iCs/>
                <w:color w:val="auto"/>
              </w:rPr>
              <w:t>Obsah</w:t>
            </w:r>
          </w:p>
        </w:tc>
        <w:tc>
          <w:tcPr>
            <w:tcW w:w="2432" w:type="dxa"/>
            <w:shd w:val="clear" w:color="auto" w:fill="E7E6E6" w:themeFill="background2"/>
          </w:tcPr>
          <w:p w14:paraId="75AFCFB8" w14:textId="098572E4" w:rsidR="00EF34F4" w:rsidRPr="00744623" w:rsidRDefault="00EF34F4" w:rsidP="002655EB">
            <w:pPr>
              <w:jc w:val="left"/>
              <w:rPr>
                <w:b/>
                <w:bCs/>
                <w:iCs/>
                <w:color w:val="auto"/>
              </w:rPr>
            </w:pPr>
            <w:r w:rsidRPr="00744623">
              <w:rPr>
                <w:b/>
                <w:bCs/>
                <w:iCs/>
                <w:color w:val="auto"/>
              </w:rPr>
              <w:t>Vyhodnocení</w:t>
            </w:r>
          </w:p>
        </w:tc>
      </w:tr>
      <w:tr w:rsidR="00744623" w:rsidRPr="00744623" w14:paraId="0753BA06" w14:textId="77777777" w:rsidTr="004615FF">
        <w:tc>
          <w:tcPr>
            <w:tcW w:w="2489" w:type="dxa"/>
          </w:tcPr>
          <w:p w14:paraId="2478E87A" w14:textId="77777777" w:rsidR="00714F3D" w:rsidRPr="00744623" w:rsidRDefault="00714F3D" w:rsidP="002655EB">
            <w:pPr>
              <w:jc w:val="left"/>
              <w:rPr>
                <w:iCs/>
                <w:color w:val="auto"/>
              </w:rPr>
            </w:pPr>
            <w:r w:rsidRPr="00744623">
              <w:rPr>
                <w:iCs/>
                <w:color w:val="auto"/>
              </w:rPr>
              <w:t>Obvodní báňský úřad pro území krajů Plzeňského a Jihočeského</w:t>
            </w:r>
          </w:p>
          <w:p w14:paraId="22ED86EF" w14:textId="0B69AC44" w:rsidR="00EF34F4" w:rsidRPr="00744623" w:rsidRDefault="00714F3D" w:rsidP="002655EB">
            <w:pPr>
              <w:jc w:val="left"/>
              <w:rPr>
                <w:iCs/>
                <w:color w:val="auto"/>
              </w:rPr>
            </w:pPr>
            <w:r w:rsidRPr="00744623">
              <w:rPr>
                <w:iCs/>
                <w:color w:val="auto"/>
              </w:rPr>
              <w:t>č.j.: SBS 17705/2023/OBÚ-06</w:t>
            </w:r>
          </w:p>
        </w:tc>
        <w:tc>
          <w:tcPr>
            <w:tcW w:w="1331" w:type="dxa"/>
          </w:tcPr>
          <w:p w14:paraId="0D5E53DF" w14:textId="3C0C6675" w:rsidR="00EF34F4" w:rsidRPr="00744623" w:rsidRDefault="00714F3D" w:rsidP="002655EB">
            <w:pPr>
              <w:jc w:val="left"/>
              <w:rPr>
                <w:iCs/>
                <w:color w:val="auto"/>
              </w:rPr>
            </w:pPr>
            <w:r w:rsidRPr="00744623">
              <w:rPr>
                <w:iCs/>
                <w:color w:val="auto"/>
              </w:rPr>
              <w:t>17.4.2023</w:t>
            </w:r>
          </w:p>
        </w:tc>
        <w:tc>
          <w:tcPr>
            <w:tcW w:w="3666" w:type="dxa"/>
          </w:tcPr>
          <w:p w14:paraId="6A26A222" w14:textId="77777777" w:rsidR="002655EB" w:rsidRPr="00744623" w:rsidRDefault="002655EB" w:rsidP="002655EB">
            <w:pPr>
              <w:jc w:val="left"/>
              <w:rPr>
                <w:iCs/>
                <w:color w:val="auto"/>
              </w:rPr>
            </w:pPr>
            <w:r w:rsidRPr="00744623">
              <w:rPr>
                <w:iCs/>
                <w:color w:val="auto"/>
              </w:rPr>
              <w:t>Stanovisko k návrhu ÚP</w:t>
            </w:r>
          </w:p>
          <w:p w14:paraId="76C44BB4" w14:textId="6726D34F" w:rsidR="00EF34F4" w:rsidRPr="00744623" w:rsidRDefault="002655EB" w:rsidP="002655EB">
            <w:pPr>
              <w:jc w:val="left"/>
              <w:rPr>
                <w:iCs/>
                <w:color w:val="auto"/>
              </w:rPr>
            </w:pPr>
            <w:r w:rsidRPr="00744623">
              <w:rPr>
                <w:iCs/>
                <w:color w:val="auto"/>
              </w:rPr>
              <w:t>Obvodní báňský úřad vydává souhlasné stanovisko.</w:t>
            </w:r>
          </w:p>
        </w:tc>
        <w:tc>
          <w:tcPr>
            <w:tcW w:w="2432" w:type="dxa"/>
          </w:tcPr>
          <w:p w14:paraId="63993359" w14:textId="32BDD967" w:rsidR="00EF34F4" w:rsidRPr="00744623" w:rsidRDefault="002655EB" w:rsidP="002655EB">
            <w:pPr>
              <w:jc w:val="left"/>
              <w:rPr>
                <w:iCs/>
                <w:color w:val="auto"/>
              </w:rPr>
            </w:pPr>
            <w:r w:rsidRPr="00744623">
              <w:rPr>
                <w:iCs/>
                <w:color w:val="auto"/>
              </w:rPr>
              <w:t>Souhlasné stanovisko</w:t>
            </w:r>
          </w:p>
        </w:tc>
      </w:tr>
      <w:tr w:rsidR="00744623" w:rsidRPr="00744623" w14:paraId="0B76C730" w14:textId="77777777" w:rsidTr="004615FF">
        <w:tc>
          <w:tcPr>
            <w:tcW w:w="2489" w:type="dxa"/>
          </w:tcPr>
          <w:p w14:paraId="33FCFDE7" w14:textId="77777777" w:rsidR="00C606A3" w:rsidRPr="00744623" w:rsidRDefault="00C606A3" w:rsidP="00C606A3">
            <w:pPr>
              <w:jc w:val="left"/>
              <w:rPr>
                <w:iCs/>
                <w:color w:val="auto"/>
              </w:rPr>
            </w:pPr>
            <w:r w:rsidRPr="00744623">
              <w:rPr>
                <w:iCs/>
                <w:color w:val="auto"/>
              </w:rPr>
              <w:t>Ministerstvo průmyslu a obchodu</w:t>
            </w:r>
          </w:p>
          <w:p w14:paraId="32141FBE" w14:textId="514AEA8A" w:rsidR="00C606A3" w:rsidRPr="00744623" w:rsidRDefault="00C606A3" w:rsidP="00C606A3">
            <w:pPr>
              <w:jc w:val="left"/>
              <w:rPr>
                <w:iCs/>
                <w:color w:val="auto"/>
              </w:rPr>
            </w:pPr>
            <w:r w:rsidRPr="00744623">
              <w:rPr>
                <w:iCs/>
                <w:color w:val="auto"/>
              </w:rPr>
              <w:t>č.j.: MPO 40525/2023</w:t>
            </w:r>
          </w:p>
        </w:tc>
        <w:tc>
          <w:tcPr>
            <w:tcW w:w="1331" w:type="dxa"/>
          </w:tcPr>
          <w:p w14:paraId="49129244" w14:textId="6B11DEF0" w:rsidR="00C606A3" w:rsidRPr="00744623" w:rsidRDefault="00C606A3" w:rsidP="00C606A3">
            <w:pPr>
              <w:jc w:val="left"/>
              <w:rPr>
                <w:iCs/>
                <w:color w:val="auto"/>
              </w:rPr>
            </w:pPr>
            <w:r w:rsidRPr="00744623">
              <w:rPr>
                <w:iCs/>
                <w:color w:val="auto"/>
              </w:rPr>
              <w:t>26.4.2023</w:t>
            </w:r>
          </w:p>
        </w:tc>
        <w:tc>
          <w:tcPr>
            <w:tcW w:w="3666" w:type="dxa"/>
          </w:tcPr>
          <w:p w14:paraId="2C0A344B" w14:textId="77777777" w:rsidR="00C606A3" w:rsidRPr="00744623" w:rsidRDefault="00C606A3" w:rsidP="00C606A3">
            <w:pPr>
              <w:jc w:val="left"/>
              <w:rPr>
                <w:iCs/>
                <w:color w:val="auto"/>
              </w:rPr>
            </w:pPr>
            <w:r w:rsidRPr="00744623">
              <w:rPr>
                <w:iCs/>
                <w:color w:val="auto"/>
              </w:rPr>
              <w:t>Stanovisko k návrhu UP – společné jednání</w:t>
            </w:r>
          </w:p>
          <w:p w14:paraId="6882172A" w14:textId="1E84F757" w:rsidR="00C606A3" w:rsidRPr="00744623" w:rsidRDefault="00C606A3" w:rsidP="00C606A3">
            <w:pPr>
              <w:jc w:val="left"/>
              <w:rPr>
                <w:iCs/>
                <w:color w:val="auto"/>
              </w:rPr>
            </w:pPr>
            <w:r w:rsidRPr="00744623">
              <w:rPr>
                <w:iCs/>
                <w:color w:val="auto"/>
              </w:rPr>
              <w:t>S návrhem územního plánu souhlasíme. Ve správním území obce se nenacházejí žádné dobývací prostory, ložiska nerostů, prognózní zdroje vyhrazených nerostů ani chráněná ložisková území.</w:t>
            </w:r>
          </w:p>
        </w:tc>
        <w:tc>
          <w:tcPr>
            <w:tcW w:w="2432" w:type="dxa"/>
          </w:tcPr>
          <w:p w14:paraId="61BF85A4" w14:textId="4606E377" w:rsidR="00C606A3" w:rsidRPr="00744623" w:rsidRDefault="00C606A3" w:rsidP="00C606A3">
            <w:pPr>
              <w:jc w:val="left"/>
              <w:rPr>
                <w:iCs/>
                <w:color w:val="auto"/>
              </w:rPr>
            </w:pPr>
            <w:r w:rsidRPr="00744623">
              <w:rPr>
                <w:iCs/>
                <w:color w:val="auto"/>
              </w:rPr>
              <w:t>Souhlasné stanovisko</w:t>
            </w:r>
          </w:p>
        </w:tc>
      </w:tr>
      <w:tr w:rsidR="00744623" w:rsidRPr="00744623" w14:paraId="5C97661E" w14:textId="77777777" w:rsidTr="004615FF">
        <w:tc>
          <w:tcPr>
            <w:tcW w:w="2489" w:type="dxa"/>
          </w:tcPr>
          <w:p w14:paraId="2AA26CC1" w14:textId="77777777" w:rsidR="00F26DE3" w:rsidRPr="00744623" w:rsidRDefault="00F26DE3" w:rsidP="00F26DE3">
            <w:pPr>
              <w:jc w:val="left"/>
              <w:rPr>
                <w:iCs/>
                <w:color w:val="auto"/>
              </w:rPr>
            </w:pPr>
            <w:r w:rsidRPr="00744623">
              <w:rPr>
                <w:iCs/>
                <w:color w:val="auto"/>
              </w:rPr>
              <w:lastRenderedPageBreak/>
              <w:t>Krajský úřad – Jihočeský kraj – odbor životního prostředí, zemědělství a lesnictví</w:t>
            </w:r>
          </w:p>
          <w:p w14:paraId="3432DFC9" w14:textId="77777777" w:rsidR="00F26DE3" w:rsidRPr="00744623" w:rsidRDefault="00F26DE3" w:rsidP="00F26DE3">
            <w:pPr>
              <w:jc w:val="left"/>
              <w:rPr>
                <w:iCs/>
                <w:color w:val="auto"/>
              </w:rPr>
            </w:pPr>
            <w:r w:rsidRPr="00744623">
              <w:rPr>
                <w:iCs/>
                <w:color w:val="auto"/>
              </w:rPr>
              <w:t>Oddělení ekologie krajiny, vodního hospodářství a NATURA 2000</w:t>
            </w:r>
          </w:p>
          <w:p w14:paraId="66C43169" w14:textId="721D8F22" w:rsidR="00F26DE3" w:rsidRPr="00744623" w:rsidRDefault="00F26DE3" w:rsidP="00F26DE3">
            <w:pPr>
              <w:jc w:val="left"/>
              <w:rPr>
                <w:iCs/>
                <w:color w:val="auto"/>
              </w:rPr>
            </w:pPr>
            <w:r w:rsidRPr="00744623">
              <w:rPr>
                <w:iCs/>
                <w:color w:val="auto"/>
              </w:rPr>
              <w:t>č.j.: 19.5.2023KUJCK 62989/2023</w:t>
            </w:r>
          </w:p>
        </w:tc>
        <w:tc>
          <w:tcPr>
            <w:tcW w:w="1331" w:type="dxa"/>
          </w:tcPr>
          <w:p w14:paraId="0FA87319" w14:textId="380336FF" w:rsidR="00F26DE3" w:rsidRPr="00744623" w:rsidRDefault="00F26DE3" w:rsidP="00F26DE3">
            <w:pPr>
              <w:jc w:val="left"/>
              <w:rPr>
                <w:iCs/>
                <w:color w:val="auto"/>
              </w:rPr>
            </w:pPr>
            <w:r w:rsidRPr="00744623">
              <w:rPr>
                <w:iCs/>
                <w:color w:val="auto"/>
              </w:rPr>
              <w:t>19.5.2023</w:t>
            </w:r>
          </w:p>
        </w:tc>
        <w:tc>
          <w:tcPr>
            <w:tcW w:w="3666" w:type="dxa"/>
          </w:tcPr>
          <w:p w14:paraId="17205652" w14:textId="77777777" w:rsidR="00F26DE3" w:rsidRPr="00744623" w:rsidRDefault="00F26DE3" w:rsidP="00F26DE3">
            <w:pPr>
              <w:jc w:val="left"/>
              <w:rPr>
                <w:iCs/>
                <w:color w:val="auto"/>
              </w:rPr>
            </w:pPr>
            <w:r w:rsidRPr="00744623">
              <w:rPr>
                <w:iCs/>
                <w:color w:val="auto"/>
              </w:rPr>
              <w:t>Stanovisko k návrhu ÚP</w:t>
            </w:r>
          </w:p>
          <w:p w14:paraId="4E9C56B0" w14:textId="77777777" w:rsidR="00F26DE3" w:rsidRPr="00744623" w:rsidRDefault="00F26DE3" w:rsidP="00F26DE3">
            <w:pPr>
              <w:jc w:val="left"/>
              <w:rPr>
                <w:iCs/>
                <w:color w:val="auto"/>
              </w:rPr>
            </w:pPr>
            <w:r w:rsidRPr="00744623">
              <w:rPr>
                <w:iCs/>
                <w:color w:val="auto"/>
              </w:rPr>
              <w:t>Stanovisko dle § 45i zákona o ochraně přírody a krajiny – souhlasné. Návrh ÚP nemůže mít samostatně ani ve spojení s jinými záměry nebo koncepcemi významný vliv na předmět ochrany nebo celistvost evropsky významných lokalit nebo ptačích oblastí.</w:t>
            </w:r>
          </w:p>
          <w:p w14:paraId="4C54336A" w14:textId="5EB6820A" w:rsidR="00F26DE3" w:rsidRPr="00744623" w:rsidRDefault="00F26DE3" w:rsidP="00F26DE3">
            <w:pPr>
              <w:jc w:val="left"/>
              <w:rPr>
                <w:iCs/>
                <w:color w:val="auto"/>
              </w:rPr>
            </w:pPr>
            <w:r w:rsidRPr="00744623">
              <w:rPr>
                <w:iCs/>
                <w:color w:val="auto"/>
              </w:rPr>
              <w:t>Stanovisko z hlediska ostatních zájmů chráněných zákonem o ochraně přírody – souhlasné. Nedojde k dotčení či narušení zájmů ochrany přírody.</w:t>
            </w:r>
          </w:p>
        </w:tc>
        <w:tc>
          <w:tcPr>
            <w:tcW w:w="2432" w:type="dxa"/>
          </w:tcPr>
          <w:p w14:paraId="55453F3A" w14:textId="4EC2BF42" w:rsidR="00F26DE3" w:rsidRPr="00744623" w:rsidRDefault="00F26DE3" w:rsidP="00F26DE3">
            <w:pPr>
              <w:jc w:val="left"/>
              <w:rPr>
                <w:iCs/>
                <w:color w:val="auto"/>
              </w:rPr>
            </w:pPr>
            <w:r w:rsidRPr="00744623">
              <w:rPr>
                <w:iCs/>
                <w:color w:val="auto"/>
              </w:rPr>
              <w:t>Souhlasné stanovisko</w:t>
            </w:r>
          </w:p>
        </w:tc>
      </w:tr>
      <w:tr w:rsidR="00744623" w:rsidRPr="00744623" w14:paraId="3E16A371" w14:textId="77777777" w:rsidTr="004615FF">
        <w:tc>
          <w:tcPr>
            <w:tcW w:w="2489" w:type="dxa"/>
          </w:tcPr>
          <w:p w14:paraId="37F5B26B" w14:textId="77777777" w:rsidR="00145FE7" w:rsidRPr="00744623" w:rsidRDefault="00145FE7" w:rsidP="00145FE7">
            <w:pPr>
              <w:jc w:val="left"/>
              <w:rPr>
                <w:iCs/>
                <w:color w:val="auto"/>
              </w:rPr>
            </w:pPr>
            <w:r w:rsidRPr="00744623">
              <w:rPr>
                <w:iCs/>
                <w:color w:val="auto"/>
              </w:rPr>
              <w:t>Městský úřad Tábor – odbor životního prostředí</w:t>
            </w:r>
          </w:p>
          <w:p w14:paraId="54DC0424" w14:textId="77777777" w:rsidR="00145FE7" w:rsidRPr="00744623" w:rsidRDefault="00145FE7" w:rsidP="00145FE7">
            <w:pPr>
              <w:jc w:val="left"/>
              <w:rPr>
                <w:iCs/>
                <w:color w:val="auto"/>
              </w:rPr>
            </w:pPr>
            <w:r w:rsidRPr="00744623">
              <w:rPr>
                <w:iCs/>
                <w:color w:val="auto"/>
              </w:rPr>
              <w:t xml:space="preserve">č.j.: </w:t>
            </w:r>
          </w:p>
          <w:p w14:paraId="373562C4" w14:textId="321F2E63" w:rsidR="00F26DE3" w:rsidRPr="00744623" w:rsidRDefault="00145FE7" w:rsidP="00145FE7">
            <w:pPr>
              <w:jc w:val="left"/>
              <w:rPr>
                <w:iCs/>
                <w:color w:val="auto"/>
              </w:rPr>
            </w:pPr>
            <w:r w:rsidRPr="00AE0EFF">
              <w:rPr>
                <w:iCs/>
                <w:color w:val="auto"/>
                <w:sz w:val="18"/>
                <w:szCs w:val="18"/>
              </w:rPr>
              <w:t>METAB23338/2023/OŽP/</w:t>
            </w:r>
            <w:proofErr w:type="spellStart"/>
            <w:r w:rsidRPr="00AE0EFF">
              <w:rPr>
                <w:iCs/>
                <w:color w:val="auto"/>
                <w:sz w:val="18"/>
                <w:szCs w:val="18"/>
              </w:rPr>
              <w:t>Maš</w:t>
            </w:r>
            <w:proofErr w:type="spellEnd"/>
          </w:p>
        </w:tc>
        <w:tc>
          <w:tcPr>
            <w:tcW w:w="1331" w:type="dxa"/>
          </w:tcPr>
          <w:p w14:paraId="161AD930" w14:textId="44714272" w:rsidR="00F26DE3" w:rsidRPr="00744623" w:rsidRDefault="00145FE7" w:rsidP="00F26DE3">
            <w:pPr>
              <w:jc w:val="left"/>
              <w:rPr>
                <w:iCs/>
                <w:color w:val="auto"/>
              </w:rPr>
            </w:pPr>
            <w:r w:rsidRPr="00744623">
              <w:rPr>
                <w:iCs/>
                <w:color w:val="auto"/>
              </w:rPr>
              <w:t>26.5.2023</w:t>
            </w:r>
          </w:p>
        </w:tc>
        <w:tc>
          <w:tcPr>
            <w:tcW w:w="3666" w:type="dxa"/>
          </w:tcPr>
          <w:p w14:paraId="269B09CB" w14:textId="77777777" w:rsidR="00531BCA" w:rsidRPr="00744623" w:rsidRDefault="00531BCA" w:rsidP="00531BCA">
            <w:pPr>
              <w:jc w:val="left"/>
              <w:rPr>
                <w:iCs/>
                <w:color w:val="auto"/>
              </w:rPr>
            </w:pPr>
            <w:r w:rsidRPr="00744623">
              <w:rPr>
                <w:iCs/>
                <w:color w:val="auto"/>
              </w:rPr>
              <w:t>Ochrana přírody a krajiny</w:t>
            </w:r>
          </w:p>
          <w:p w14:paraId="24D36892" w14:textId="77777777" w:rsidR="00531BCA" w:rsidRPr="00744623" w:rsidRDefault="00531BCA" w:rsidP="00531BCA">
            <w:pPr>
              <w:jc w:val="left"/>
              <w:rPr>
                <w:iCs/>
                <w:color w:val="auto"/>
              </w:rPr>
            </w:pPr>
            <w:r w:rsidRPr="00744623">
              <w:rPr>
                <w:iCs/>
                <w:color w:val="auto"/>
              </w:rPr>
              <w:t>- nesouhlas s vymezením plochy Z.7</w:t>
            </w:r>
          </w:p>
          <w:p w14:paraId="5D5F68E0" w14:textId="77777777" w:rsidR="00531BCA" w:rsidRPr="00744623" w:rsidRDefault="00531BCA" w:rsidP="00531BCA">
            <w:pPr>
              <w:jc w:val="left"/>
              <w:rPr>
                <w:iCs/>
                <w:color w:val="auto"/>
              </w:rPr>
            </w:pPr>
            <w:r w:rsidRPr="00744623">
              <w:rPr>
                <w:iCs/>
                <w:color w:val="auto"/>
              </w:rPr>
              <w:t>- požadavek redukovat plochu Z.16 v její západní části o cca 2/3 navrhované výměry, případně upravit vymezení plochy takovým způsobem, aby bylo možné stavby umístit výhradně ve východní části plochy v přímé návaznosti na současně zastavěné území a aby bylo zároveň vyloučeno takové využití západní části pozemku, které by mělo negativní dopad na krajinný ráz (např. nevhodné formy oplocování, doplňkové stavby apod.)</w:t>
            </w:r>
          </w:p>
          <w:p w14:paraId="3047504A" w14:textId="03B3884B" w:rsidR="00531BCA" w:rsidRPr="00744623" w:rsidRDefault="00531BCA" w:rsidP="00531BCA">
            <w:pPr>
              <w:jc w:val="left"/>
              <w:rPr>
                <w:iCs/>
                <w:color w:val="auto"/>
              </w:rPr>
            </w:pPr>
            <w:r w:rsidRPr="00744623">
              <w:rPr>
                <w:iCs/>
                <w:color w:val="auto"/>
              </w:rPr>
              <w:t>- požadavek redukovat plochu Z.13 tak, aby zahrnovala pouze pozemky parc. č. 228/30, 228/62, 228/63, 228/32, 228/27 v k.ú. Krátošice</w:t>
            </w:r>
          </w:p>
          <w:p w14:paraId="6E3CC754" w14:textId="77777777" w:rsidR="00F26DE3" w:rsidRPr="00744623" w:rsidRDefault="00531BCA" w:rsidP="00531BCA">
            <w:pPr>
              <w:jc w:val="left"/>
              <w:rPr>
                <w:iCs/>
                <w:color w:val="auto"/>
              </w:rPr>
            </w:pPr>
            <w:r w:rsidRPr="00744623">
              <w:rPr>
                <w:iCs/>
                <w:color w:val="auto"/>
              </w:rPr>
              <w:t>- požadavek doplnit podmínky pro využívání ploch výroby a skladování (VZ) způsobem, který umožní jednotlivé posuzování záměrů z hlediska vlivu na krajinný ráz</w:t>
            </w:r>
          </w:p>
          <w:p w14:paraId="25F93A8E" w14:textId="77777777" w:rsidR="00531BCA" w:rsidRPr="00744623" w:rsidRDefault="00531BCA" w:rsidP="00531BCA">
            <w:pPr>
              <w:jc w:val="left"/>
              <w:rPr>
                <w:iCs/>
                <w:color w:val="auto"/>
              </w:rPr>
            </w:pPr>
          </w:p>
          <w:p w14:paraId="58076185" w14:textId="77777777" w:rsidR="00531BCA" w:rsidRPr="00744623" w:rsidRDefault="00531BCA" w:rsidP="00531BCA">
            <w:pPr>
              <w:jc w:val="left"/>
              <w:rPr>
                <w:iCs/>
                <w:color w:val="auto"/>
              </w:rPr>
            </w:pPr>
            <w:r w:rsidRPr="00744623">
              <w:rPr>
                <w:iCs/>
                <w:color w:val="auto"/>
              </w:rPr>
              <w:t>ZPF</w:t>
            </w:r>
          </w:p>
          <w:p w14:paraId="0AB5E334" w14:textId="77777777" w:rsidR="006657B5" w:rsidRPr="00744623" w:rsidRDefault="006657B5" w:rsidP="006657B5">
            <w:pPr>
              <w:jc w:val="left"/>
              <w:rPr>
                <w:iCs/>
                <w:color w:val="auto"/>
              </w:rPr>
            </w:pPr>
            <w:r w:rsidRPr="00744623">
              <w:rPr>
                <w:iCs/>
                <w:color w:val="auto"/>
              </w:rPr>
              <w:t>- z hlediska ZPF uplatňuje stanovisko Krajský úřad – Jihočeský kraj, odbor životného prostředí, zemědělství a lesního hospodářství</w:t>
            </w:r>
          </w:p>
          <w:p w14:paraId="0A2EBD4D" w14:textId="77777777" w:rsidR="006657B5" w:rsidRPr="00744623" w:rsidRDefault="006657B5" w:rsidP="006657B5">
            <w:pPr>
              <w:jc w:val="left"/>
              <w:rPr>
                <w:iCs/>
                <w:color w:val="auto"/>
              </w:rPr>
            </w:pPr>
          </w:p>
          <w:p w14:paraId="7ED9ED32" w14:textId="77777777" w:rsidR="006657B5" w:rsidRPr="00744623" w:rsidRDefault="006657B5" w:rsidP="006657B5">
            <w:pPr>
              <w:jc w:val="left"/>
              <w:rPr>
                <w:iCs/>
                <w:color w:val="auto"/>
              </w:rPr>
            </w:pPr>
            <w:r w:rsidRPr="00744623">
              <w:rPr>
                <w:iCs/>
                <w:color w:val="auto"/>
              </w:rPr>
              <w:t>Lesní hospodářství</w:t>
            </w:r>
          </w:p>
          <w:p w14:paraId="096D96EC" w14:textId="77777777" w:rsidR="006657B5" w:rsidRPr="00744623" w:rsidRDefault="006657B5" w:rsidP="006657B5">
            <w:pPr>
              <w:jc w:val="left"/>
              <w:rPr>
                <w:iCs/>
                <w:color w:val="auto"/>
              </w:rPr>
            </w:pPr>
            <w:r w:rsidRPr="00744623">
              <w:rPr>
                <w:iCs/>
                <w:color w:val="auto"/>
              </w:rPr>
              <w:t>- bez námitek a připomínek</w:t>
            </w:r>
          </w:p>
          <w:p w14:paraId="0DF969AE" w14:textId="77777777" w:rsidR="006657B5" w:rsidRPr="00744623" w:rsidRDefault="006657B5" w:rsidP="006657B5">
            <w:pPr>
              <w:jc w:val="left"/>
              <w:rPr>
                <w:iCs/>
                <w:color w:val="auto"/>
              </w:rPr>
            </w:pPr>
          </w:p>
          <w:p w14:paraId="4C4383AC" w14:textId="77777777" w:rsidR="006657B5" w:rsidRPr="00744623" w:rsidRDefault="006657B5" w:rsidP="006657B5">
            <w:pPr>
              <w:jc w:val="left"/>
              <w:rPr>
                <w:iCs/>
                <w:color w:val="auto"/>
              </w:rPr>
            </w:pPr>
            <w:r w:rsidRPr="00744623">
              <w:rPr>
                <w:iCs/>
                <w:color w:val="auto"/>
              </w:rPr>
              <w:t>Vodní hospodářství</w:t>
            </w:r>
          </w:p>
          <w:p w14:paraId="1F0AD411" w14:textId="551F3034" w:rsidR="00531BCA" w:rsidRPr="00744623" w:rsidRDefault="006657B5" w:rsidP="006657B5">
            <w:pPr>
              <w:jc w:val="left"/>
              <w:rPr>
                <w:iCs/>
                <w:color w:val="auto"/>
              </w:rPr>
            </w:pPr>
            <w:r w:rsidRPr="00744623">
              <w:rPr>
                <w:iCs/>
                <w:color w:val="auto"/>
              </w:rPr>
              <w:t>- bez připomínek a požadavků</w:t>
            </w:r>
          </w:p>
        </w:tc>
        <w:tc>
          <w:tcPr>
            <w:tcW w:w="2432" w:type="dxa"/>
          </w:tcPr>
          <w:p w14:paraId="005CC7A1" w14:textId="3E5AD322" w:rsidR="006657B5" w:rsidRPr="00744623" w:rsidRDefault="006657B5" w:rsidP="006657B5">
            <w:pPr>
              <w:jc w:val="left"/>
              <w:rPr>
                <w:iCs/>
                <w:color w:val="auto"/>
              </w:rPr>
            </w:pPr>
            <w:r w:rsidRPr="00744623">
              <w:rPr>
                <w:iCs/>
                <w:color w:val="auto"/>
              </w:rPr>
              <w:lastRenderedPageBreak/>
              <w:t>Nesouhlasné stanovisko</w:t>
            </w:r>
          </w:p>
          <w:p w14:paraId="02631B85" w14:textId="77777777" w:rsidR="006657B5" w:rsidRPr="00744623" w:rsidRDefault="006657B5" w:rsidP="006657B5">
            <w:pPr>
              <w:jc w:val="left"/>
              <w:rPr>
                <w:iCs/>
                <w:color w:val="auto"/>
              </w:rPr>
            </w:pPr>
            <w:r w:rsidRPr="00744623">
              <w:rPr>
                <w:iCs/>
                <w:color w:val="auto"/>
              </w:rPr>
              <w:t>- lokalita Z.7 bude z návrhu vyřazena</w:t>
            </w:r>
          </w:p>
          <w:p w14:paraId="2F23815B" w14:textId="77777777" w:rsidR="006657B5" w:rsidRPr="00744623" w:rsidRDefault="006657B5" w:rsidP="006657B5">
            <w:pPr>
              <w:jc w:val="left"/>
              <w:rPr>
                <w:iCs/>
                <w:color w:val="auto"/>
              </w:rPr>
            </w:pPr>
            <w:r w:rsidRPr="00744623">
              <w:rPr>
                <w:iCs/>
                <w:color w:val="auto"/>
              </w:rPr>
              <w:t>- v lokalitě Z.16 bude zredukována v její západní části o cca 2/3 navrhované výměry</w:t>
            </w:r>
          </w:p>
          <w:p w14:paraId="00263F37" w14:textId="3D62A135" w:rsidR="006657B5" w:rsidRPr="00744623" w:rsidRDefault="006657B5" w:rsidP="006657B5">
            <w:pPr>
              <w:jc w:val="left"/>
              <w:rPr>
                <w:iCs/>
                <w:color w:val="auto"/>
              </w:rPr>
            </w:pPr>
            <w:r w:rsidRPr="00744623">
              <w:rPr>
                <w:iCs/>
                <w:color w:val="auto"/>
              </w:rPr>
              <w:t>- plocha Z.13 bude redukována pouze na pozemky parc. č. 228/30, 228/62, 228/63, 228/32, 228/27 v k.ú. Krátošice</w:t>
            </w:r>
          </w:p>
          <w:p w14:paraId="7D764A8B" w14:textId="5653D94A" w:rsidR="00F26DE3" w:rsidRPr="00744623" w:rsidRDefault="006657B5" w:rsidP="006657B5">
            <w:pPr>
              <w:jc w:val="left"/>
              <w:rPr>
                <w:iCs/>
                <w:color w:val="auto"/>
              </w:rPr>
            </w:pPr>
            <w:r w:rsidRPr="00744623">
              <w:rPr>
                <w:iCs/>
                <w:color w:val="auto"/>
              </w:rPr>
              <w:t>- pro plochy výroby a skladování bude stanovena podmínka posuzování jednotlivých záměrů z hlediska vlivu na krajinný ráz</w:t>
            </w:r>
          </w:p>
        </w:tc>
      </w:tr>
      <w:tr w:rsidR="00744623" w:rsidRPr="00744623" w14:paraId="05D3F060" w14:textId="77777777" w:rsidTr="004615FF">
        <w:tc>
          <w:tcPr>
            <w:tcW w:w="2489" w:type="dxa"/>
          </w:tcPr>
          <w:p w14:paraId="2C811E16" w14:textId="77777777" w:rsidR="00586838" w:rsidRPr="00744623" w:rsidRDefault="00586838" w:rsidP="00586838">
            <w:pPr>
              <w:jc w:val="left"/>
              <w:rPr>
                <w:iCs/>
                <w:color w:val="auto"/>
              </w:rPr>
            </w:pPr>
            <w:r w:rsidRPr="00744623">
              <w:rPr>
                <w:iCs/>
                <w:color w:val="auto"/>
              </w:rPr>
              <w:t>Ministerstvo vnitra</w:t>
            </w:r>
          </w:p>
          <w:p w14:paraId="05890417" w14:textId="3463B318" w:rsidR="00F26DE3" w:rsidRPr="00744623" w:rsidRDefault="00586838" w:rsidP="00586838">
            <w:pPr>
              <w:jc w:val="left"/>
              <w:rPr>
                <w:iCs/>
                <w:color w:val="auto"/>
              </w:rPr>
            </w:pPr>
            <w:r w:rsidRPr="00744623">
              <w:rPr>
                <w:iCs/>
                <w:color w:val="auto"/>
              </w:rPr>
              <w:t>č.j.: MV-73909-5/OSM-2023</w:t>
            </w:r>
          </w:p>
        </w:tc>
        <w:tc>
          <w:tcPr>
            <w:tcW w:w="1331" w:type="dxa"/>
          </w:tcPr>
          <w:p w14:paraId="746E9841" w14:textId="5F5BD4A5" w:rsidR="00F26DE3" w:rsidRPr="00744623" w:rsidRDefault="00586838" w:rsidP="00F26DE3">
            <w:pPr>
              <w:jc w:val="left"/>
              <w:rPr>
                <w:iCs/>
                <w:color w:val="auto"/>
              </w:rPr>
            </w:pPr>
            <w:r w:rsidRPr="00744623">
              <w:rPr>
                <w:iCs/>
                <w:color w:val="auto"/>
              </w:rPr>
              <w:t>9.6.2023</w:t>
            </w:r>
          </w:p>
        </w:tc>
        <w:tc>
          <w:tcPr>
            <w:tcW w:w="3666" w:type="dxa"/>
          </w:tcPr>
          <w:p w14:paraId="612DF360" w14:textId="77777777" w:rsidR="004D16E4" w:rsidRPr="00744623" w:rsidRDefault="004D16E4" w:rsidP="004D16E4">
            <w:pPr>
              <w:jc w:val="left"/>
              <w:rPr>
                <w:iCs/>
                <w:color w:val="auto"/>
              </w:rPr>
            </w:pPr>
            <w:r w:rsidRPr="00744623">
              <w:rPr>
                <w:iCs/>
                <w:color w:val="auto"/>
              </w:rPr>
              <w:t>Vyjádření k návrhu ÚP</w:t>
            </w:r>
          </w:p>
          <w:p w14:paraId="51D3F4C4" w14:textId="3ADE81D7" w:rsidR="00F26DE3" w:rsidRPr="00744623" w:rsidRDefault="004D16E4" w:rsidP="004D16E4">
            <w:pPr>
              <w:jc w:val="left"/>
              <w:rPr>
                <w:iCs/>
                <w:color w:val="auto"/>
              </w:rPr>
            </w:pPr>
            <w:r w:rsidRPr="00744623">
              <w:rPr>
                <w:iCs/>
                <w:color w:val="auto"/>
              </w:rPr>
              <w:t>V lokalitě ÚP Krátošice se nenachází území vymezené Ministerstvem vnitra ČR.</w:t>
            </w:r>
          </w:p>
        </w:tc>
        <w:tc>
          <w:tcPr>
            <w:tcW w:w="2432" w:type="dxa"/>
          </w:tcPr>
          <w:p w14:paraId="4B61E67C" w14:textId="5D87BDFC" w:rsidR="00F26DE3" w:rsidRPr="00744623" w:rsidRDefault="004D16E4" w:rsidP="00F26DE3">
            <w:pPr>
              <w:jc w:val="left"/>
              <w:rPr>
                <w:iCs/>
                <w:color w:val="auto"/>
              </w:rPr>
            </w:pPr>
            <w:r w:rsidRPr="00744623">
              <w:rPr>
                <w:iCs/>
                <w:color w:val="auto"/>
              </w:rPr>
              <w:t>Souhlasné stanovisko</w:t>
            </w:r>
          </w:p>
        </w:tc>
      </w:tr>
      <w:tr w:rsidR="00744623" w:rsidRPr="00744623" w14:paraId="3AE821C8" w14:textId="77777777" w:rsidTr="004615FF">
        <w:tc>
          <w:tcPr>
            <w:tcW w:w="2489" w:type="dxa"/>
          </w:tcPr>
          <w:p w14:paraId="0853F984" w14:textId="77777777" w:rsidR="004D16E4" w:rsidRPr="00744623" w:rsidRDefault="004D16E4" w:rsidP="004D16E4">
            <w:pPr>
              <w:jc w:val="left"/>
              <w:rPr>
                <w:iCs/>
                <w:color w:val="auto"/>
              </w:rPr>
            </w:pPr>
            <w:r w:rsidRPr="00744623">
              <w:rPr>
                <w:iCs/>
                <w:color w:val="auto"/>
              </w:rPr>
              <w:t>Ministerstvo životního prostředí</w:t>
            </w:r>
          </w:p>
          <w:p w14:paraId="2EB957BC" w14:textId="3AD6BE56" w:rsidR="00F26DE3" w:rsidRPr="00744623" w:rsidRDefault="004D16E4" w:rsidP="004D16E4">
            <w:pPr>
              <w:jc w:val="left"/>
              <w:rPr>
                <w:iCs/>
                <w:color w:val="auto"/>
              </w:rPr>
            </w:pPr>
            <w:r w:rsidRPr="00744623">
              <w:rPr>
                <w:iCs/>
                <w:color w:val="auto"/>
              </w:rPr>
              <w:t>č.j.: MZP/2023/510/683</w:t>
            </w:r>
          </w:p>
        </w:tc>
        <w:tc>
          <w:tcPr>
            <w:tcW w:w="1331" w:type="dxa"/>
          </w:tcPr>
          <w:p w14:paraId="17679E5E" w14:textId="1091591F" w:rsidR="00F26DE3" w:rsidRPr="00744623" w:rsidRDefault="004D16E4" w:rsidP="00F26DE3">
            <w:pPr>
              <w:jc w:val="left"/>
              <w:rPr>
                <w:iCs/>
                <w:color w:val="auto"/>
              </w:rPr>
            </w:pPr>
            <w:r w:rsidRPr="00744623">
              <w:rPr>
                <w:iCs/>
                <w:color w:val="auto"/>
              </w:rPr>
              <w:t>9.6.2023</w:t>
            </w:r>
          </w:p>
        </w:tc>
        <w:tc>
          <w:tcPr>
            <w:tcW w:w="3666" w:type="dxa"/>
          </w:tcPr>
          <w:p w14:paraId="77221D6F" w14:textId="77777777" w:rsidR="00521306" w:rsidRPr="00744623" w:rsidRDefault="00521306" w:rsidP="00521306">
            <w:pPr>
              <w:jc w:val="left"/>
              <w:rPr>
                <w:iCs/>
                <w:color w:val="auto"/>
              </w:rPr>
            </w:pPr>
            <w:r w:rsidRPr="00744623">
              <w:rPr>
                <w:iCs/>
                <w:color w:val="auto"/>
              </w:rPr>
              <w:t>Stanovisko k návrhu ÚP</w:t>
            </w:r>
          </w:p>
          <w:p w14:paraId="7D33322B" w14:textId="72D0102D" w:rsidR="00F26DE3" w:rsidRPr="00744623" w:rsidRDefault="00521306" w:rsidP="00521306">
            <w:pPr>
              <w:jc w:val="left"/>
              <w:rPr>
                <w:iCs/>
                <w:color w:val="auto"/>
              </w:rPr>
            </w:pPr>
            <w:r w:rsidRPr="00744623">
              <w:rPr>
                <w:iCs/>
                <w:color w:val="auto"/>
              </w:rPr>
              <w:t>Vzhledem k faktu, že v řešeném území nejsou evidovány poddolovaná území, chráněná ložisková území, chráněná území pro zvláštní zásahy do zemské kůry, výhradní ložiska nerostných surovin, schválené prognózní zdroje, dobývací prostory ani svahové nestability a sesuvy, neuplatňuje Ministerstvo životného prostředí k předloženému návrhu žádné požadavky z hlediska ochrany a využití nerostného bohatství.</w:t>
            </w:r>
          </w:p>
        </w:tc>
        <w:tc>
          <w:tcPr>
            <w:tcW w:w="2432" w:type="dxa"/>
          </w:tcPr>
          <w:p w14:paraId="30189A67" w14:textId="1EBDD740" w:rsidR="00F26DE3" w:rsidRPr="00744623" w:rsidRDefault="00521306" w:rsidP="00F26DE3">
            <w:pPr>
              <w:jc w:val="left"/>
              <w:rPr>
                <w:iCs/>
                <w:color w:val="auto"/>
              </w:rPr>
            </w:pPr>
            <w:r w:rsidRPr="00744623">
              <w:rPr>
                <w:iCs/>
                <w:color w:val="auto"/>
              </w:rPr>
              <w:t>Souhlasné stanovisko</w:t>
            </w:r>
          </w:p>
        </w:tc>
      </w:tr>
      <w:tr w:rsidR="00744623" w:rsidRPr="00744623" w14:paraId="4130D6CF" w14:textId="77777777" w:rsidTr="004615FF">
        <w:tc>
          <w:tcPr>
            <w:tcW w:w="2489" w:type="dxa"/>
          </w:tcPr>
          <w:p w14:paraId="2CDB3238" w14:textId="77777777" w:rsidR="00DC5A15" w:rsidRPr="00744623" w:rsidRDefault="00DC5A15" w:rsidP="00DC5A15">
            <w:pPr>
              <w:jc w:val="left"/>
              <w:rPr>
                <w:iCs/>
                <w:color w:val="auto"/>
              </w:rPr>
            </w:pPr>
            <w:r w:rsidRPr="00744623">
              <w:rPr>
                <w:iCs/>
                <w:color w:val="auto"/>
              </w:rPr>
              <w:t>Krajský úřad – Jihočeský kraj – odbor životního prostředí, zemědělství a lesnictví</w:t>
            </w:r>
          </w:p>
          <w:p w14:paraId="70225958" w14:textId="77777777" w:rsidR="00DC5A15" w:rsidRPr="00744623" w:rsidRDefault="00DC5A15" w:rsidP="00DC5A15">
            <w:pPr>
              <w:jc w:val="left"/>
              <w:rPr>
                <w:iCs/>
                <w:color w:val="auto"/>
              </w:rPr>
            </w:pPr>
            <w:r w:rsidRPr="00744623">
              <w:rPr>
                <w:iCs/>
                <w:color w:val="auto"/>
              </w:rPr>
              <w:t>Oddělení ochrany přírody, ZPF, SEA a CITES</w:t>
            </w:r>
          </w:p>
          <w:p w14:paraId="7664D09E" w14:textId="70CA7E5A" w:rsidR="00F26DE3" w:rsidRPr="00744623" w:rsidRDefault="00DC5A15" w:rsidP="00DC5A15">
            <w:pPr>
              <w:jc w:val="left"/>
              <w:rPr>
                <w:iCs/>
                <w:color w:val="auto"/>
              </w:rPr>
            </w:pPr>
            <w:r w:rsidRPr="00744623">
              <w:rPr>
                <w:iCs/>
                <w:color w:val="auto"/>
              </w:rPr>
              <w:t>č.j.: KUJCK/ 73896/2023</w:t>
            </w:r>
          </w:p>
        </w:tc>
        <w:tc>
          <w:tcPr>
            <w:tcW w:w="1331" w:type="dxa"/>
          </w:tcPr>
          <w:p w14:paraId="14A42ADF" w14:textId="2644A348" w:rsidR="00F26DE3" w:rsidRPr="00744623" w:rsidRDefault="00DC5A15" w:rsidP="00F26DE3">
            <w:pPr>
              <w:jc w:val="left"/>
              <w:rPr>
                <w:iCs/>
                <w:color w:val="auto"/>
              </w:rPr>
            </w:pPr>
            <w:r w:rsidRPr="00744623">
              <w:rPr>
                <w:iCs/>
                <w:color w:val="auto"/>
              </w:rPr>
              <w:t>9.6.2023</w:t>
            </w:r>
          </w:p>
        </w:tc>
        <w:tc>
          <w:tcPr>
            <w:tcW w:w="3666" w:type="dxa"/>
          </w:tcPr>
          <w:p w14:paraId="6392E28D" w14:textId="77777777" w:rsidR="00DC5A15" w:rsidRPr="00744623" w:rsidRDefault="00DC5A15" w:rsidP="00DC5A15">
            <w:pPr>
              <w:jc w:val="left"/>
              <w:rPr>
                <w:iCs/>
                <w:color w:val="auto"/>
              </w:rPr>
            </w:pPr>
            <w:r w:rsidRPr="00744623">
              <w:rPr>
                <w:iCs/>
                <w:color w:val="auto"/>
              </w:rPr>
              <w:t>Stanovisko k návrhu ÚP</w:t>
            </w:r>
          </w:p>
          <w:p w14:paraId="150A166A" w14:textId="77777777" w:rsidR="00DC5A15" w:rsidRPr="00744623" w:rsidRDefault="00DC5A15" w:rsidP="00DC5A15">
            <w:pPr>
              <w:jc w:val="left"/>
              <w:rPr>
                <w:iCs/>
                <w:color w:val="auto"/>
              </w:rPr>
            </w:pPr>
            <w:r w:rsidRPr="00744623">
              <w:rPr>
                <w:iCs/>
                <w:color w:val="auto"/>
              </w:rPr>
              <w:t>Na základě předložených podkladů (návrh ÚP ke společnému jednání) krajský úřad sděluje, že požaduje zpracování vyhodnocení vlivů návrhu ÚP Krátošice na životní prostředí.</w:t>
            </w:r>
          </w:p>
          <w:p w14:paraId="790D6F05" w14:textId="3F0A9628" w:rsidR="00F26DE3" w:rsidRPr="00744623" w:rsidRDefault="00DC5A15" w:rsidP="00DC5A15">
            <w:pPr>
              <w:jc w:val="left"/>
              <w:rPr>
                <w:iCs/>
                <w:color w:val="auto"/>
              </w:rPr>
            </w:pPr>
            <w:r w:rsidRPr="00744623">
              <w:rPr>
                <w:iCs/>
                <w:color w:val="auto"/>
              </w:rPr>
              <w:t xml:space="preserve">Návrh ÚP řeší i plochy a změny, které jsou svým charakterem, využitím, rozsahem a lokalizací považovány, z hlediska vlivu na jednotlivé složky životního prostředí a na veřejné zdraví, v řešeném území podstatné. Zastavitelná plocha Z13, určena pro komplex skladů brambor, je vzhledem ke své velikosti (cca 3,9 ha), povaze (plocha výroby zemědělské a lesnické) a umístění (půdy v I. třídě ochrany) považována z hlediska vlivu na jednotlivé </w:t>
            </w:r>
            <w:r w:rsidRPr="00744623">
              <w:rPr>
                <w:iCs/>
                <w:color w:val="auto"/>
              </w:rPr>
              <w:lastRenderedPageBreak/>
              <w:t>složky životního prostředí a na veřejné zdraví v řešeném území za významnou.</w:t>
            </w:r>
          </w:p>
        </w:tc>
        <w:tc>
          <w:tcPr>
            <w:tcW w:w="2432" w:type="dxa"/>
          </w:tcPr>
          <w:p w14:paraId="5EFDC4AC" w14:textId="77777777" w:rsidR="00760BC5" w:rsidRPr="00744623" w:rsidRDefault="00760BC5" w:rsidP="00760BC5">
            <w:pPr>
              <w:jc w:val="left"/>
              <w:rPr>
                <w:iCs/>
                <w:color w:val="auto"/>
              </w:rPr>
            </w:pPr>
            <w:r w:rsidRPr="00744623">
              <w:rPr>
                <w:iCs/>
                <w:color w:val="auto"/>
              </w:rPr>
              <w:lastRenderedPageBreak/>
              <w:t>Požadavek na zpracování vyhodnocení vlivů návrhu ÚP na životní prostředí</w:t>
            </w:r>
          </w:p>
          <w:p w14:paraId="136913FF" w14:textId="5EBD72C9" w:rsidR="00F26DE3" w:rsidRPr="00744623" w:rsidRDefault="00760BC5" w:rsidP="00760BC5">
            <w:pPr>
              <w:jc w:val="left"/>
              <w:rPr>
                <w:iCs/>
                <w:color w:val="auto"/>
              </w:rPr>
            </w:pPr>
            <w:r w:rsidRPr="00744623">
              <w:rPr>
                <w:iCs/>
                <w:color w:val="auto"/>
              </w:rPr>
              <w:t>Plocha Z.13 bude redukována na pozemky parc. č. 228/30, 228/62, 228/63, 228/32, 228/27 v k.ú. Krátošice. Pro plochy výroby a skladování bude stanovena podmínka posuzování jednotlivých záměrů z hlediska vlivu na krajinný ráz.</w:t>
            </w:r>
          </w:p>
        </w:tc>
      </w:tr>
      <w:tr w:rsidR="00744623" w:rsidRPr="00744623" w14:paraId="24510BFB" w14:textId="77777777" w:rsidTr="004615FF">
        <w:tc>
          <w:tcPr>
            <w:tcW w:w="2489" w:type="dxa"/>
          </w:tcPr>
          <w:p w14:paraId="0F558A69" w14:textId="77777777" w:rsidR="006B2469" w:rsidRPr="00744623" w:rsidRDefault="006B2469" w:rsidP="006B2469">
            <w:pPr>
              <w:jc w:val="left"/>
              <w:rPr>
                <w:iCs/>
                <w:color w:val="auto"/>
              </w:rPr>
            </w:pPr>
            <w:r w:rsidRPr="00744623">
              <w:rPr>
                <w:iCs/>
                <w:color w:val="auto"/>
              </w:rPr>
              <w:t>Krajský úřad – Jihočes-ký kraj – odbor život-ního prostředí, země-dělství a lesnictví</w:t>
            </w:r>
          </w:p>
          <w:p w14:paraId="5FAB9451" w14:textId="77777777" w:rsidR="006B2469" w:rsidRPr="00744623" w:rsidRDefault="006B2469" w:rsidP="006B2469">
            <w:pPr>
              <w:jc w:val="left"/>
              <w:rPr>
                <w:iCs/>
                <w:color w:val="auto"/>
              </w:rPr>
            </w:pPr>
            <w:r w:rsidRPr="00744623">
              <w:rPr>
                <w:iCs/>
                <w:color w:val="auto"/>
              </w:rPr>
              <w:t>Oddělení ochrany pří-rody, ZPF, SEA a CITES</w:t>
            </w:r>
          </w:p>
          <w:p w14:paraId="2A8A251D" w14:textId="019C5817" w:rsidR="00521306" w:rsidRPr="00744623" w:rsidRDefault="006B2469" w:rsidP="006B2469">
            <w:pPr>
              <w:jc w:val="left"/>
              <w:rPr>
                <w:iCs/>
                <w:color w:val="auto"/>
              </w:rPr>
            </w:pPr>
            <w:r w:rsidRPr="00744623">
              <w:rPr>
                <w:iCs/>
                <w:color w:val="auto"/>
              </w:rPr>
              <w:t>č.j.: KUJCK/</w:t>
            </w:r>
            <w:r w:rsidR="000152D5" w:rsidRPr="00744623">
              <w:rPr>
                <w:color w:val="auto"/>
              </w:rPr>
              <w:t xml:space="preserve"> </w:t>
            </w:r>
            <w:r w:rsidR="000152D5" w:rsidRPr="00744623">
              <w:rPr>
                <w:iCs/>
                <w:color w:val="auto"/>
              </w:rPr>
              <w:t>76498/2023</w:t>
            </w:r>
          </w:p>
        </w:tc>
        <w:tc>
          <w:tcPr>
            <w:tcW w:w="1331" w:type="dxa"/>
          </w:tcPr>
          <w:p w14:paraId="10BE85A2" w14:textId="2B511364" w:rsidR="00521306" w:rsidRPr="00744623" w:rsidRDefault="000152D5" w:rsidP="00F26DE3">
            <w:pPr>
              <w:jc w:val="left"/>
              <w:rPr>
                <w:iCs/>
                <w:color w:val="auto"/>
              </w:rPr>
            </w:pPr>
            <w:r w:rsidRPr="00744623">
              <w:rPr>
                <w:iCs/>
                <w:color w:val="auto"/>
              </w:rPr>
              <w:t>15.6.2023</w:t>
            </w:r>
          </w:p>
        </w:tc>
        <w:tc>
          <w:tcPr>
            <w:tcW w:w="3666" w:type="dxa"/>
          </w:tcPr>
          <w:p w14:paraId="39BFA966" w14:textId="77777777" w:rsidR="000152D5" w:rsidRPr="00744623" w:rsidRDefault="000152D5" w:rsidP="000152D5">
            <w:pPr>
              <w:jc w:val="left"/>
              <w:rPr>
                <w:iCs/>
                <w:color w:val="auto"/>
              </w:rPr>
            </w:pPr>
            <w:r w:rsidRPr="00744623">
              <w:rPr>
                <w:iCs/>
                <w:color w:val="auto"/>
              </w:rPr>
              <w:t>Stanovisko k návrhu ÚP z hlediska ochrany zemědělského půdního fondu</w:t>
            </w:r>
          </w:p>
          <w:p w14:paraId="43EF6447" w14:textId="77777777" w:rsidR="000152D5" w:rsidRPr="00744623" w:rsidRDefault="000152D5" w:rsidP="000152D5">
            <w:pPr>
              <w:jc w:val="left"/>
              <w:rPr>
                <w:iCs/>
                <w:color w:val="auto"/>
              </w:rPr>
            </w:pPr>
            <w:r w:rsidRPr="00744623">
              <w:rPr>
                <w:iCs/>
                <w:color w:val="auto"/>
              </w:rPr>
              <w:t>Orgán ochrany ZPF nesouhlasí se zpracovaným návrhem ÚP s předpokládaným záborem 14,88 ha a požaduje přehodnocení a úpravu návrhu ÚP.</w:t>
            </w:r>
          </w:p>
          <w:p w14:paraId="51E6C33F" w14:textId="77777777" w:rsidR="000152D5" w:rsidRPr="00744623" w:rsidRDefault="000152D5" w:rsidP="000152D5">
            <w:pPr>
              <w:jc w:val="left"/>
              <w:rPr>
                <w:iCs/>
                <w:color w:val="auto"/>
              </w:rPr>
            </w:pPr>
            <w:r w:rsidRPr="00744623">
              <w:rPr>
                <w:iCs/>
                <w:color w:val="auto"/>
              </w:rPr>
              <w:t>Krajský úřad považuje požadovaný rozsah zastavitelných ploch pro bydlení pro 43 bytových jednotek vzhledem k velikosti a charakteru sídla, demografickému a současnému rozvoji obce jako nepřiměřený, také rozvojová plocha pro zemědělskou výrobu Z.13 byla vyhodnocena jako nadměrně veliká. K navrženým plochám sděluje následující:</w:t>
            </w:r>
          </w:p>
          <w:p w14:paraId="1CDD1E5B" w14:textId="77777777" w:rsidR="000152D5" w:rsidRPr="00744623" w:rsidRDefault="000152D5" w:rsidP="000152D5">
            <w:pPr>
              <w:jc w:val="left"/>
              <w:rPr>
                <w:iCs/>
                <w:color w:val="auto"/>
              </w:rPr>
            </w:pPr>
            <w:r w:rsidRPr="00744623">
              <w:rPr>
                <w:iCs/>
                <w:color w:val="auto"/>
              </w:rPr>
              <w:t>Plocha Z.13 (výroba zemědělská a lesnická) – pokud nebude prokázána převaha jiného veřejného zájmu nad zájmem ochrany ZPF, požaduje krajský úřad plochu z návrhu ÚP vyřadit nebo výrazně zmenšit.</w:t>
            </w:r>
          </w:p>
          <w:p w14:paraId="69E2540F" w14:textId="77777777" w:rsidR="000152D5" w:rsidRPr="00744623" w:rsidRDefault="000152D5" w:rsidP="000152D5">
            <w:pPr>
              <w:jc w:val="left"/>
              <w:rPr>
                <w:iCs/>
                <w:color w:val="auto"/>
              </w:rPr>
            </w:pPr>
            <w:r w:rsidRPr="00744623">
              <w:rPr>
                <w:iCs/>
                <w:color w:val="auto"/>
              </w:rPr>
              <w:t>Plochy pro bydlení venkovské Z.1 až Z.9 – není prokázána nezbytnost vymezení takového množství rozvojových ploch. Krajský úřad požaduje plochu Z.2 a Z.7 zcela vyřadit z návrhu a plochy Z.1, Z.3, Z.4, Z6, Z.9 zmenšit a doplnit odůvodnění záboru nových ploch z hlediska převahy veřejného zájmu nad ochranou ZPF v případě ploch umístěných na půdách I. třídy ochrany ZPF a zdůvodnění nezbytnosti vymezení nových zastavitelných ploch.</w:t>
            </w:r>
          </w:p>
          <w:p w14:paraId="78193EE3" w14:textId="2ABFBCD6" w:rsidR="00521306" w:rsidRPr="00744623" w:rsidRDefault="000152D5" w:rsidP="000152D5">
            <w:pPr>
              <w:jc w:val="left"/>
              <w:rPr>
                <w:iCs/>
                <w:color w:val="auto"/>
              </w:rPr>
            </w:pPr>
            <w:r w:rsidRPr="00744623">
              <w:rPr>
                <w:iCs/>
                <w:color w:val="auto"/>
              </w:rPr>
              <w:t>Plochy koridorů CNZ-T1 a CNU.T1 nejsou uvedeny ve vyhodnocení předpokládaných důsledků navrhovaného řešení ZPF.</w:t>
            </w:r>
          </w:p>
        </w:tc>
        <w:tc>
          <w:tcPr>
            <w:tcW w:w="2432" w:type="dxa"/>
          </w:tcPr>
          <w:p w14:paraId="14D5828D" w14:textId="77777777" w:rsidR="007E53E4" w:rsidRPr="00744623" w:rsidRDefault="007E53E4" w:rsidP="007E53E4">
            <w:pPr>
              <w:jc w:val="left"/>
              <w:rPr>
                <w:iCs/>
                <w:color w:val="auto"/>
              </w:rPr>
            </w:pPr>
            <w:r w:rsidRPr="00744623">
              <w:rPr>
                <w:iCs/>
                <w:color w:val="auto"/>
              </w:rPr>
              <w:t>Nesouhlasné stanovisko</w:t>
            </w:r>
          </w:p>
          <w:p w14:paraId="12CDC43A" w14:textId="77777777" w:rsidR="007E53E4" w:rsidRPr="00744623" w:rsidRDefault="007E53E4" w:rsidP="007E53E4">
            <w:pPr>
              <w:jc w:val="left"/>
              <w:rPr>
                <w:iCs/>
                <w:color w:val="auto"/>
              </w:rPr>
            </w:pPr>
            <w:r w:rsidRPr="00744623">
              <w:rPr>
                <w:iCs/>
                <w:color w:val="auto"/>
              </w:rPr>
              <w:t>- plocha Z.13 bude redukována na pozemky parc. č. 228/30, 228/62, 228/63, 228/32, 228/27 v k.ú. Krátošice</w:t>
            </w:r>
          </w:p>
          <w:p w14:paraId="7AEDA222" w14:textId="77777777" w:rsidR="007E53E4" w:rsidRPr="00744623" w:rsidRDefault="007E53E4" w:rsidP="007E53E4">
            <w:pPr>
              <w:jc w:val="left"/>
              <w:rPr>
                <w:iCs/>
                <w:color w:val="auto"/>
              </w:rPr>
            </w:pPr>
            <w:r w:rsidRPr="00744623">
              <w:rPr>
                <w:iCs/>
                <w:color w:val="auto"/>
              </w:rPr>
              <w:t>- plochy Z.2 a Z.7 budou z návrhu vyřazeny</w:t>
            </w:r>
          </w:p>
          <w:p w14:paraId="0971F3FB" w14:textId="77777777" w:rsidR="007E53E4" w:rsidRPr="00744623" w:rsidRDefault="007E53E4" w:rsidP="007E53E4">
            <w:pPr>
              <w:jc w:val="left"/>
              <w:rPr>
                <w:iCs/>
                <w:color w:val="auto"/>
              </w:rPr>
            </w:pPr>
            <w:r w:rsidRPr="00744623">
              <w:rPr>
                <w:iCs/>
                <w:color w:val="auto"/>
              </w:rPr>
              <w:t>- u ploch Z.1, Z.3, Z.4, Z6, Z.9 bude doplněno odůvodnění záboru nových ploch z hlediska převahy veřejného zájmu nad ochranou ZPF a zdůvodnění nezbytnosti vymezení nových zastavitelných ploch nebo plošně zredukovány</w:t>
            </w:r>
          </w:p>
          <w:p w14:paraId="7B8E7CA7" w14:textId="73A9A0F3" w:rsidR="00521306" w:rsidRPr="00744623" w:rsidRDefault="007E53E4" w:rsidP="007E53E4">
            <w:pPr>
              <w:jc w:val="left"/>
              <w:rPr>
                <w:iCs/>
                <w:color w:val="auto"/>
              </w:rPr>
            </w:pPr>
            <w:r w:rsidRPr="00744623">
              <w:rPr>
                <w:iCs/>
                <w:color w:val="auto"/>
              </w:rPr>
              <w:t>- koridory CNZ-T1 a CNU.T1 budou doplněny do vyhodnocení předpokládaných důsledků navrhovaného řešení ZPF</w:t>
            </w:r>
          </w:p>
        </w:tc>
      </w:tr>
      <w:tr w:rsidR="00744623" w:rsidRPr="00744623" w14:paraId="6AE5120A" w14:textId="77777777" w:rsidTr="004615FF">
        <w:tc>
          <w:tcPr>
            <w:tcW w:w="2489" w:type="dxa"/>
          </w:tcPr>
          <w:p w14:paraId="291DD4D1" w14:textId="77777777" w:rsidR="007071E0" w:rsidRPr="00744623" w:rsidRDefault="007071E0" w:rsidP="007071E0">
            <w:pPr>
              <w:jc w:val="left"/>
              <w:rPr>
                <w:iCs/>
                <w:color w:val="auto"/>
              </w:rPr>
            </w:pPr>
            <w:r w:rsidRPr="00744623">
              <w:rPr>
                <w:iCs/>
                <w:color w:val="auto"/>
              </w:rPr>
              <w:lastRenderedPageBreak/>
              <w:t>Krajská hygienická stanice Jihočeského kraje</w:t>
            </w:r>
          </w:p>
          <w:p w14:paraId="7A8ACF98" w14:textId="787A15B0" w:rsidR="00521306" w:rsidRPr="00744623" w:rsidRDefault="007071E0" w:rsidP="007071E0">
            <w:pPr>
              <w:jc w:val="left"/>
              <w:rPr>
                <w:iCs/>
                <w:color w:val="auto"/>
              </w:rPr>
            </w:pPr>
            <w:r w:rsidRPr="00744623">
              <w:rPr>
                <w:iCs/>
                <w:color w:val="auto"/>
              </w:rPr>
              <w:t>č.j.: KHSJC 10509/2023/HOK JH-TA</w:t>
            </w:r>
          </w:p>
        </w:tc>
        <w:tc>
          <w:tcPr>
            <w:tcW w:w="1331" w:type="dxa"/>
          </w:tcPr>
          <w:p w14:paraId="3A4AE5E4" w14:textId="4C2A4B38" w:rsidR="00521306" w:rsidRPr="00744623" w:rsidRDefault="007071E0" w:rsidP="00F26DE3">
            <w:pPr>
              <w:jc w:val="left"/>
              <w:rPr>
                <w:iCs/>
                <w:color w:val="auto"/>
              </w:rPr>
            </w:pPr>
            <w:r w:rsidRPr="00744623">
              <w:rPr>
                <w:iCs/>
                <w:color w:val="auto"/>
              </w:rPr>
              <w:t>16.6.2023</w:t>
            </w:r>
          </w:p>
        </w:tc>
        <w:tc>
          <w:tcPr>
            <w:tcW w:w="3666" w:type="dxa"/>
          </w:tcPr>
          <w:p w14:paraId="462165C1" w14:textId="77777777" w:rsidR="000B769C" w:rsidRPr="00744623" w:rsidRDefault="000B769C" w:rsidP="000B769C">
            <w:pPr>
              <w:jc w:val="left"/>
              <w:rPr>
                <w:iCs/>
                <w:color w:val="auto"/>
              </w:rPr>
            </w:pPr>
            <w:r w:rsidRPr="00744623">
              <w:rPr>
                <w:iCs/>
                <w:color w:val="auto"/>
              </w:rPr>
              <w:t>Souhlas s návrhem ÚP</w:t>
            </w:r>
          </w:p>
          <w:p w14:paraId="0A4973A9" w14:textId="77777777" w:rsidR="000B769C" w:rsidRPr="00744623" w:rsidRDefault="000B769C" w:rsidP="000B769C">
            <w:pPr>
              <w:jc w:val="left"/>
              <w:rPr>
                <w:iCs/>
                <w:color w:val="auto"/>
              </w:rPr>
            </w:pPr>
            <w:r w:rsidRPr="00744623">
              <w:rPr>
                <w:iCs/>
                <w:color w:val="auto"/>
              </w:rPr>
              <w:t>Souhlas je dle § 77 odst. 1 zákona č. 258/2000 Sb. Vázán na splnění takto stanovené podmínky:</w:t>
            </w:r>
          </w:p>
          <w:p w14:paraId="6662366A" w14:textId="3EE6C601" w:rsidR="00521306" w:rsidRPr="00744623" w:rsidRDefault="000B769C" w:rsidP="000B769C">
            <w:pPr>
              <w:jc w:val="left"/>
              <w:rPr>
                <w:iCs/>
                <w:color w:val="auto"/>
              </w:rPr>
            </w:pPr>
            <w:r w:rsidRPr="00744623">
              <w:rPr>
                <w:iCs/>
                <w:color w:val="auto"/>
              </w:rPr>
              <w:t>Návrh musí řešit střet navržených ploch pro bydlení s hlukovým zatížením území (např. Z1, Z2, Z3, Z5 jsou navrženy do sousedství dopravní infrastruktury – silnice). Např. podmínkou podmíněného využití po prokázání dodržení hygienických limitů hluku v chráněném venkovním prostoru staveb.</w:t>
            </w:r>
          </w:p>
        </w:tc>
        <w:tc>
          <w:tcPr>
            <w:tcW w:w="2432" w:type="dxa"/>
          </w:tcPr>
          <w:p w14:paraId="60CE717F" w14:textId="5E4B6DAC" w:rsidR="00521306" w:rsidRPr="00744623" w:rsidRDefault="004533A5" w:rsidP="00F26DE3">
            <w:pPr>
              <w:jc w:val="left"/>
              <w:rPr>
                <w:iCs/>
                <w:color w:val="auto"/>
              </w:rPr>
            </w:pPr>
            <w:r w:rsidRPr="00744623">
              <w:rPr>
                <w:iCs/>
                <w:color w:val="auto"/>
              </w:rPr>
              <w:t>Bude řešen střet navržených ploch bydlení s hlukovým zatížením se zdrojem hluku dopravní infrastruktury – silnice.</w:t>
            </w:r>
          </w:p>
        </w:tc>
      </w:tr>
      <w:tr w:rsidR="00744623" w:rsidRPr="00744623" w14:paraId="48C47153" w14:textId="77777777" w:rsidTr="004615FF">
        <w:tc>
          <w:tcPr>
            <w:tcW w:w="2489" w:type="dxa"/>
          </w:tcPr>
          <w:p w14:paraId="659B1F8D" w14:textId="77777777" w:rsidR="00B7543A" w:rsidRPr="00744623" w:rsidRDefault="00B7543A" w:rsidP="00B7543A">
            <w:pPr>
              <w:jc w:val="left"/>
              <w:rPr>
                <w:iCs/>
                <w:color w:val="auto"/>
              </w:rPr>
            </w:pPr>
            <w:r w:rsidRPr="00744623">
              <w:rPr>
                <w:iCs/>
                <w:color w:val="auto"/>
              </w:rPr>
              <w:t>Městský úřad Tábor – odbor životního prostředí</w:t>
            </w:r>
          </w:p>
          <w:p w14:paraId="40C72E73" w14:textId="77777777" w:rsidR="00B7543A" w:rsidRPr="00744623" w:rsidRDefault="00B7543A" w:rsidP="00B7543A">
            <w:pPr>
              <w:jc w:val="left"/>
              <w:rPr>
                <w:iCs/>
                <w:color w:val="auto"/>
              </w:rPr>
            </w:pPr>
            <w:r w:rsidRPr="00744623">
              <w:rPr>
                <w:iCs/>
                <w:color w:val="auto"/>
              </w:rPr>
              <w:t>č.j.:</w:t>
            </w:r>
          </w:p>
          <w:p w14:paraId="7FD4E4F4" w14:textId="7B45D346" w:rsidR="00521306" w:rsidRPr="00744623" w:rsidRDefault="00B7543A" w:rsidP="00B7543A">
            <w:pPr>
              <w:jc w:val="left"/>
              <w:rPr>
                <w:iCs/>
                <w:color w:val="auto"/>
              </w:rPr>
            </w:pPr>
            <w:r w:rsidRPr="00AE0EFF">
              <w:rPr>
                <w:iCs/>
                <w:color w:val="auto"/>
                <w:sz w:val="18"/>
                <w:szCs w:val="18"/>
              </w:rPr>
              <w:t>METAB64838/2023/OŽP/</w:t>
            </w:r>
            <w:proofErr w:type="spellStart"/>
            <w:r w:rsidRPr="00AE0EFF">
              <w:rPr>
                <w:iCs/>
                <w:color w:val="auto"/>
                <w:sz w:val="18"/>
                <w:szCs w:val="18"/>
              </w:rPr>
              <w:t>Maš</w:t>
            </w:r>
            <w:proofErr w:type="spellEnd"/>
          </w:p>
        </w:tc>
        <w:tc>
          <w:tcPr>
            <w:tcW w:w="1331" w:type="dxa"/>
          </w:tcPr>
          <w:p w14:paraId="25606C0A" w14:textId="498BA5ED" w:rsidR="00521306" w:rsidRPr="00744623" w:rsidRDefault="00B7543A" w:rsidP="00F26DE3">
            <w:pPr>
              <w:jc w:val="left"/>
              <w:rPr>
                <w:iCs/>
                <w:color w:val="auto"/>
              </w:rPr>
            </w:pPr>
            <w:r w:rsidRPr="00744623">
              <w:rPr>
                <w:iCs/>
                <w:color w:val="auto"/>
              </w:rPr>
              <w:t>16.11.2023</w:t>
            </w:r>
          </w:p>
        </w:tc>
        <w:tc>
          <w:tcPr>
            <w:tcW w:w="3666" w:type="dxa"/>
          </w:tcPr>
          <w:p w14:paraId="78BCDFD0" w14:textId="77777777" w:rsidR="00301B67" w:rsidRPr="00744623" w:rsidRDefault="00301B67" w:rsidP="00301B67">
            <w:pPr>
              <w:jc w:val="left"/>
              <w:rPr>
                <w:iCs/>
                <w:color w:val="auto"/>
              </w:rPr>
            </w:pPr>
            <w:r w:rsidRPr="00744623">
              <w:rPr>
                <w:iCs/>
                <w:color w:val="auto"/>
              </w:rPr>
              <w:t>Stanovisko k upravenému návrhu ÚP Krátošice</w:t>
            </w:r>
          </w:p>
          <w:p w14:paraId="00E32793" w14:textId="77777777" w:rsidR="00301B67" w:rsidRPr="00744623" w:rsidRDefault="00301B67" w:rsidP="00301B67">
            <w:pPr>
              <w:jc w:val="left"/>
              <w:rPr>
                <w:iCs/>
                <w:color w:val="auto"/>
              </w:rPr>
            </w:pPr>
            <w:r w:rsidRPr="00744623">
              <w:rPr>
                <w:iCs/>
                <w:color w:val="auto"/>
              </w:rPr>
              <w:t>Ochrana přírody a krajiny</w:t>
            </w:r>
          </w:p>
          <w:p w14:paraId="2571F35E" w14:textId="77777777" w:rsidR="00301B67" w:rsidRPr="00744623" w:rsidRDefault="00301B67" w:rsidP="00301B67">
            <w:pPr>
              <w:jc w:val="left"/>
              <w:rPr>
                <w:iCs/>
                <w:color w:val="auto"/>
              </w:rPr>
            </w:pPr>
            <w:r w:rsidRPr="00744623">
              <w:rPr>
                <w:iCs/>
                <w:color w:val="auto"/>
              </w:rPr>
              <w:t>Dotčený orgán ochrany přírody a krajiny souhlasí s předloženým návrhem ÚP Krátošice.</w:t>
            </w:r>
          </w:p>
          <w:p w14:paraId="23EBBB63" w14:textId="77777777" w:rsidR="00301B67" w:rsidRPr="00744623" w:rsidRDefault="00301B67" w:rsidP="00301B67">
            <w:pPr>
              <w:jc w:val="left"/>
              <w:rPr>
                <w:iCs/>
                <w:color w:val="auto"/>
              </w:rPr>
            </w:pPr>
          </w:p>
          <w:p w14:paraId="1F922323" w14:textId="77777777" w:rsidR="00301B67" w:rsidRPr="00744623" w:rsidRDefault="00301B67" w:rsidP="00301B67">
            <w:pPr>
              <w:jc w:val="left"/>
              <w:rPr>
                <w:iCs/>
                <w:color w:val="auto"/>
              </w:rPr>
            </w:pPr>
            <w:r w:rsidRPr="00744623">
              <w:rPr>
                <w:iCs/>
                <w:color w:val="auto"/>
              </w:rPr>
              <w:t>Zemědělský půdní fond</w:t>
            </w:r>
          </w:p>
          <w:p w14:paraId="0F6427D5" w14:textId="1A144048" w:rsidR="00301B67" w:rsidRPr="00744623" w:rsidRDefault="00461332" w:rsidP="00301B67">
            <w:pPr>
              <w:jc w:val="left"/>
              <w:rPr>
                <w:iCs/>
                <w:color w:val="auto"/>
              </w:rPr>
            </w:pPr>
            <w:r w:rsidRPr="00744623">
              <w:rPr>
                <w:iCs/>
                <w:color w:val="auto"/>
              </w:rPr>
              <w:t>Z</w:t>
            </w:r>
            <w:r w:rsidR="00301B67" w:rsidRPr="00744623">
              <w:rPr>
                <w:iCs/>
                <w:color w:val="auto"/>
              </w:rPr>
              <w:t xml:space="preserve"> hlediska ZPF uplatňuje stanovisko Krajský úřad – Jihočeský kraj, odbor životného prostředí, zemědělství a lesního hospodářství.</w:t>
            </w:r>
          </w:p>
          <w:p w14:paraId="1F783DF6" w14:textId="77777777" w:rsidR="00461332" w:rsidRPr="00744623" w:rsidRDefault="00461332" w:rsidP="00301B67">
            <w:pPr>
              <w:jc w:val="left"/>
              <w:rPr>
                <w:iCs/>
                <w:color w:val="auto"/>
              </w:rPr>
            </w:pPr>
          </w:p>
          <w:p w14:paraId="1058D253" w14:textId="77777777" w:rsidR="00301B67" w:rsidRPr="00744623" w:rsidRDefault="00301B67" w:rsidP="00301B67">
            <w:pPr>
              <w:jc w:val="left"/>
              <w:rPr>
                <w:iCs/>
                <w:color w:val="auto"/>
              </w:rPr>
            </w:pPr>
            <w:r w:rsidRPr="00744623">
              <w:rPr>
                <w:iCs/>
                <w:color w:val="auto"/>
              </w:rPr>
              <w:t>Lesní hospodářství</w:t>
            </w:r>
          </w:p>
          <w:p w14:paraId="3A89799E" w14:textId="77777777" w:rsidR="00301B67" w:rsidRPr="00744623" w:rsidRDefault="00301B67" w:rsidP="00301B67">
            <w:pPr>
              <w:jc w:val="left"/>
              <w:rPr>
                <w:iCs/>
                <w:color w:val="auto"/>
              </w:rPr>
            </w:pPr>
            <w:r w:rsidRPr="00744623">
              <w:rPr>
                <w:iCs/>
                <w:color w:val="auto"/>
              </w:rPr>
              <w:t>Dotčený orgán nemá žádné námitky a připomínky.</w:t>
            </w:r>
          </w:p>
          <w:p w14:paraId="5791A786" w14:textId="77777777" w:rsidR="00461332" w:rsidRPr="00744623" w:rsidRDefault="00461332" w:rsidP="00301B67">
            <w:pPr>
              <w:jc w:val="left"/>
              <w:rPr>
                <w:iCs/>
                <w:color w:val="auto"/>
              </w:rPr>
            </w:pPr>
          </w:p>
          <w:p w14:paraId="470B7678" w14:textId="77777777" w:rsidR="00301B67" w:rsidRPr="00744623" w:rsidRDefault="00301B67" w:rsidP="00301B67">
            <w:pPr>
              <w:jc w:val="left"/>
              <w:rPr>
                <w:iCs/>
                <w:color w:val="auto"/>
              </w:rPr>
            </w:pPr>
            <w:r w:rsidRPr="00744623">
              <w:rPr>
                <w:iCs/>
                <w:color w:val="auto"/>
              </w:rPr>
              <w:t>Vodní hospodářství</w:t>
            </w:r>
          </w:p>
          <w:p w14:paraId="7F1D77CC" w14:textId="1DCCABCB" w:rsidR="00521306" w:rsidRPr="00744623" w:rsidRDefault="00301B67" w:rsidP="00301B67">
            <w:pPr>
              <w:jc w:val="left"/>
              <w:rPr>
                <w:iCs/>
                <w:color w:val="auto"/>
              </w:rPr>
            </w:pPr>
            <w:r w:rsidRPr="00744623">
              <w:rPr>
                <w:iCs/>
                <w:color w:val="auto"/>
              </w:rPr>
              <w:t>Dotčený orgán nemá připomínek.</w:t>
            </w:r>
          </w:p>
        </w:tc>
        <w:tc>
          <w:tcPr>
            <w:tcW w:w="2432" w:type="dxa"/>
          </w:tcPr>
          <w:p w14:paraId="2889C7D8" w14:textId="051A4868" w:rsidR="00521306" w:rsidRPr="00744623" w:rsidRDefault="00944446" w:rsidP="00F26DE3">
            <w:pPr>
              <w:jc w:val="left"/>
              <w:rPr>
                <w:iCs/>
                <w:color w:val="auto"/>
              </w:rPr>
            </w:pPr>
            <w:r w:rsidRPr="00744623">
              <w:rPr>
                <w:iCs/>
                <w:color w:val="auto"/>
              </w:rPr>
              <w:t>Souhlasné stanovisko</w:t>
            </w:r>
          </w:p>
        </w:tc>
      </w:tr>
      <w:tr w:rsidR="00744623" w:rsidRPr="00744623" w14:paraId="3D0BD7BB" w14:textId="77777777" w:rsidTr="004615FF">
        <w:tc>
          <w:tcPr>
            <w:tcW w:w="2489" w:type="dxa"/>
          </w:tcPr>
          <w:p w14:paraId="4FF811C3" w14:textId="77777777" w:rsidR="00944446" w:rsidRPr="00744623" w:rsidRDefault="00944446" w:rsidP="00944446">
            <w:pPr>
              <w:jc w:val="left"/>
              <w:rPr>
                <w:iCs/>
                <w:color w:val="auto"/>
              </w:rPr>
            </w:pPr>
            <w:r w:rsidRPr="00744623">
              <w:rPr>
                <w:iCs/>
                <w:color w:val="auto"/>
              </w:rPr>
              <w:t>Krajský úřad – Jihočeský kraj – odbor životního prostředí, zemědělství a lesnictví</w:t>
            </w:r>
          </w:p>
          <w:p w14:paraId="7ACE37BC" w14:textId="77777777" w:rsidR="00944446" w:rsidRPr="00744623" w:rsidRDefault="00944446" w:rsidP="00944446">
            <w:pPr>
              <w:jc w:val="left"/>
              <w:rPr>
                <w:iCs/>
                <w:color w:val="auto"/>
              </w:rPr>
            </w:pPr>
            <w:r w:rsidRPr="00744623">
              <w:rPr>
                <w:iCs/>
                <w:color w:val="auto"/>
              </w:rPr>
              <w:t>Oddělení ochrany přírody, ZPF, SEA a CITES</w:t>
            </w:r>
          </w:p>
          <w:p w14:paraId="33047ED5" w14:textId="77777777" w:rsidR="00944446" w:rsidRPr="00744623" w:rsidRDefault="00944446" w:rsidP="00944446">
            <w:pPr>
              <w:jc w:val="left"/>
              <w:rPr>
                <w:iCs/>
                <w:color w:val="auto"/>
              </w:rPr>
            </w:pPr>
            <w:r w:rsidRPr="00744623">
              <w:rPr>
                <w:iCs/>
                <w:color w:val="auto"/>
              </w:rPr>
              <w:t xml:space="preserve">č.j.: </w:t>
            </w:r>
          </w:p>
          <w:p w14:paraId="72B4C3BF" w14:textId="04830FDF" w:rsidR="00521306" w:rsidRPr="00744623" w:rsidRDefault="00944446" w:rsidP="00944446">
            <w:pPr>
              <w:jc w:val="left"/>
              <w:rPr>
                <w:iCs/>
                <w:color w:val="auto"/>
              </w:rPr>
            </w:pPr>
            <w:r w:rsidRPr="00744623">
              <w:rPr>
                <w:iCs/>
                <w:color w:val="auto"/>
              </w:rPr>
              <w:t>KUJCK/ 144291/2023</w:t>
            </w:r>
          </w:p>
        </w:tc>
        <w:tc>
          <w:tcPr>
            <w:tcW w:w="1331" w:type="dxa"/>
          </w:tcPr>
          <w:p w14:paraId="1BC66E33" w14:textId="2F5334B3" w:rsidR="00521306" w:rsidRPr="00744623" w:rsidRDefault="00944446" w:rsidP="00F26DE3">
            <w:pPr>
              <w:jc w:val="left"/>
              <w:rPr>
                <w:iCs/>
                <w:color w:val="auto"/>
              </w:rPr>
            </w:pPr>
            <w:r w:rsidRPr="00744623">
              <w:rPr>
                <w:iCs/>
                <w:color w:val="auto"/>
              </w:rPr>
              <w:t>6.12.2023</w:t>
            </w:r>
          </w:p>
        </w:tc>
        <w:tc>
          <w:tcPr>
            <w:tcW w:w="3666" w:type="dxa"/>
          </w:tcPr>
          <w:p w14:paraId="12AF02CD" w14:textId="77777777" w:rsidR="000239E4" w:rsidRPr="00744623" w:rsidRDefault="000239E4" w:rsidP="000239E4">
            <w:pPr>
              <w:jc w:val="left"/>
              <w:rPr>
                <w:iCs/>
                <w:color w:val="auto"/>
              </w:rPr>
            </w:pPr>
            <w:r w:rsidRPr="00744623">
              <w:rPr>
                <w:iCs/>
                <w:color w:val="auto"/>
              </w:rPr>
              <w:t>Stanovisko k upravenému návrhu ÚP Krátošice</w:t>
            </w:r>
          </w:p>
          <w:p w14:paraId="267E5F17" w14:textId="5F0B32AF" w:rsidR="00521306" w:rsidRPr="00744623" w:rsidRDefault="000239E4" w:rsidP="000239E4">
            <w:pPr>
              <w:jc w:val="left"/>
              <w:rPr>
                <w:iCs/>
                <w:color w:val="auto"/>
              </w:rPr>
            </w:pPr>
            <w:r w:rsidRPr="00744623">
              <w:rPr>
                <w:iCs/>
                <w:color w:val="auto"/>
              </w:rPr>
              <w:t>Krajský úřad sděluje, že nepožaduje zpracování vyhodnocení vlivů upraveného návrhu územního plánu Krátošice na životní prostředí.</w:t>
            </w:r>
          </w:p>
        </w:tc>
        <w:tc>
          <w:tcPr>
            <w:tcW w:w="2432" w:type="dxa"/>
          </w:tcPr>
          <w:p w14:paraId="5912B08C" w14:textId="0001E8B2" w:rsidR="00521306" w:rsidRPr="00744623" w:rsidRDefault="000239E4" w:rsidP="00F26DE3">
            <w:pPr>
              <w:jc w:val="left"/>
              <w:rPr>
                <w:iCs/>
                <w:color w:val="auto"/>
              </w:rPr>
            </w:pPr>
            <w:r w:rsidRPr="00744623">
              <w:rPr>
                <w:iCs/>
                <w:color w:val="auto"/>
              </w:rPr>
              <w:t>Není požadováno zpracování vyhodnocení vlivů návrhu územního plánu na životní prostředí</w:t>
            </w:r>
          </w:p>
        </w:tc>
      </w:tr>
      <w:tr w:rsidR="00744623" w:rsidRPr="00744623" w14:paraId="013CABEF" w14:textId="77777777" w:rsidTr="004615FF">
        <w:tc>
          <w:tcPr>
            <w:tcW w:w="2489" w:type="dxa"/>
          </w:tcPr>
          <w:p w14:paraId="55A0C01D" w14:textId="77777777" w:rsidR="000239E4" w:rsidRPr="00744623" w:rsidRDefault="000239E4" w:rsidP="000239E4">
            <w:pPr>
              <w:jc w:val="left"/>
              <w:rPr>
                <w:iCs/>
                <w:color w:val="auto"/>
              </w:rPr>
            </w:pPr>
            <w:r w:rsidRPr="00744623">
              <w:rPr>
                <w:iCs/>
                <w:color w:val="auto"/>
              </w:rPr>
              <w:lastRenderedPageBreak/>
              <w:t>Krajský úřad – Jihočeský kraj – odbor životního prostředí, zemědělství a lesnictví</w:t>
            </w:r>
          </w:p>
          <w:p w14:paraId="12F6FC31" w14:textId="77777777" w:rsidR="000239E4" w:rsidRPr="00744623" w:rsidRDefault="000239E4" w:rsidP="000239E4">
            <w:pPr>
              <w:jc w:val="left"/>
              <w:rPr>
                <w:iCs/>
                <w:color w:val="auto"/>
              </w:rPr>
            </w:pPr>
            <w:r w:rsidRPr="00744623">
              <w:rPr>
                <w:iCs/>
                <w:color w:val="auto"/>
              </w:rPr>
              <w:t>Oddělení ochrany přírody, ZPF, SEA a CITES</w:t>
            </w:r>
          </w:p>
          <w:p w14:paraId="16032C36" w14:textId="77777777" w:rsidR="000239E4" w:rsidRPr="00744623" w:rsidRDefault="000239E4" w:rsidP="000239E4">
            <w:pPr>
              <w:jc w:val="left"/>
              <w:rPr>
                <w:iCs/>
                <w:color w:val="auto"/>
              </w:rPr>
            </w:pPr>
            <w:r w:rsidRPr="00744623">
              <w:rPr>
                <w:iCs/>
                <w:color w:val="auto"/>
              </w:rPr>
              <w:t xml:space="preserve">č.j.: </w:t>
            </w:r>
          </w:p>
          <w:p w14:paraId="2CB29DD5" w14:textId="125D07DC" w:rsidR="00521306" w:rsidRPr="00744623" w:rsidRDefault="000239E4" w:rsidP="000239E4">
            <w:pPr>
              <w:jc w:val="left"/>
              <w:rPr>
                <w:iCs/>
                <w:color w:val="auto"/>
              </w:rPr>
            </w:pPr>
            <w:r w:rsidRPr="00744623">
              <w:rPr>
                <w:iCs/>
                <w:color w:val="auto"/>
              </w:rPr>
              <w:t>KUJCK/ 149628/2023</w:t>
            </w:r>
          </w:p>
        </w:tc>
        <w:tc>
          <w:tcPr>
            <w:tcW w:w="1331" w:type="dxa"/>
          </w:tcPr>
          <w:p w14:paraId="5B5DB411" w14:textId="1F92CF03" w:rsidR="00521306" w:rsidRPr="00744623" w:rsidRDefault="000239E4" w:rsidP="00F26DE3">
            <w:pPr>
              <w:jc w:val="left"/>
              <w:rPr>
                <w:iCs/>
                <w:color w:val="auto"/>
              </w:rPr>
            </w:pPr>
            <w:r w:rsidRPr="00744623">
              <w:rPr>
                <w:iCs/>
                <w:color w:val="auto"/>
              </w:rPr>
              <w:t>18.12.2023</w:t>
            </w:r>
          </w:p>
        </w:tc>
        <w:tc>
          <w:tcPr>
            <w:tcW w:w="3666" w:type="dxa"/>
          </w:tcPr>
          <w:p w14:paraId="1949AA87" w14:textId="77777777" w:rsidR="00CA14E9" w:rsidRPr="00744623" w:rsidRDefault="00CA14E9" w:rsidP="00CA14E9">
            <w:pPr>
              <w:jc w:val="left"/>
              <w:rPr>
                <w:iCs/>
                <w:color w:val="auto"/>
              </w:rPr>
            </w:pPr>
            <w:r w:rsidRPr="00744623">
              <w:rPr>
                <w:iCs/>
                <w:color w:val="auto"/>
              </w:rPr>
              <w:t>Stanovisko k upravenému návrhu územního plánu Krátošice z hlediska zákona č. 334/1992 Sb., o ochraně ZPF</w:t>
            </w:r>
          </w:p>
          <w:p w14:paraId="2B71EF93" w14:textId="77777777" w:rsidR="00521306" w:rsidRPr="00744623" w:rsidRDefault="00CA14E9" w:rsidP="00CA14E9">
            <w:pPr>
              <w:jc w:val="left"/>
              <w:rPr>
                <w:iCs/>
                <w:color w:val="auto"/>
              </w:rPr>
            </w:pPr>
            <w:r w:rsidRPr="00744623">
              <w:rPr>
                <w:iCs/>
                <w:color w:val="auto"/>
              </w:rPr>
              <w:t>Orgán ochrany ZPF uděluje souhlas s předloženým návrhem s předpokládaným záborem ZPF 28,9631 ha.</w:t>
            </w:r>
          </w:p>
          <w:p w14:paraId="34D1D927" w14:textId="5EEE7901" w:rsidR="00CA14E9" w:rsidRPr="00744623" w:rsidRDefault="004E2007" w:rsidP="00CA14E9">
            <w:pPr>
              <w:jc w:val="left"/>
              <w:rPr>
                <w:iCs/>
                <w:color w:val="auto"/>
              </w:rPr>
            </w:pPr>
            <w:r w:rsidRPr="00744623">
              <w:rPr>
                <w:iCs/>
                <w:noProof/>
                <w:color w:val="auto"/>
              </w:rPr>
              <w:drawing>
                <wp:inline distT="0" distB="0" distL="0" distR="0" wp14:anchorId="7DA4F6D9" wp14:editId="4D99A264">
                  <wp:extent cx="2190750" cy="1439423"/>
                  <wp:effectExtent l="0" t="0" r="0" b="8890"/>
                  <wp:docPr id="77163837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638379" name=""/>
                          <pic:cNvPicPr/>
                        </pic:nvPicPr>
                        <pic:blipFill>
                          <a:blip r:embed="rId9"/>
                          <a:stretch>
                            <a:fillRect/>
                          </a:stretch>
                        </pic:blipFill>
                        <pic:spPr>
                          <a:xfrm>
                            <a:off x="0" y="0"/>
                            <a:ext cx="2227726" cy="1463718"/>
                          </a:xfrm>
                          <a:prstGeom prst="rect">
                            <a:avLst/>
                          </a:prstGeom>
                        </pic:spPr>
                      </pic:pic>
                    </a:graphicData>
                  </a:graphic>
                </wp:inline>
              </w:drawing>
            </w:r>
          </w:p>
        </w:tc>
        <w:tc>
          <w:tcPr>
            <w:tcW w:w="2432" w:type="dxa"/>
          </w:tcPr>
          <w:p w14:paraId="71847300" w14:textId="04C6B841" w:rsidR="00521306" w:rsidRPr="00744623" w:rsidRDefault="007A3D25" w:rsidP="00F26DE3">
            <w:pPr>
              <w:jc w:val="left"/>
              <w:rPr>
                <w:iCs/>
                <w:color w:val="auto"/>
              </w:rPr>
            </w:pPr>
            <w:r w:rsidRPr="00744623">
              <w:rPr>
                <w:iCs/>
                <w:color w:val="auto"/>
              </w:rPr>
              <w:t>Souhlasné stanovisko</w:t>
            </w:r>
          </w:p>
        </w:tc>
      </w:tr>
      <w:tr w:rsidR="00744623" w:rsidRPr="00744623" w14:paraId="781618ED" w14:textId="77777777" w:rsidTr="004615FF">
        <w:tc>
          <w:tcPr>
            <w:tcW w:w="2489" w:type="dxa"/>
          </w:tcPr>
          <w:p w14:paraId="33EB70DC" w14:textId="77777777" w:rsidR="007A3D25" w:rsidRPr="00744623" w:rsidRDefault="007A3D25" w:rsidP="007A3D25">
            <w:pPr>
              <w:jc w:val="left"/>
              <w:rPr>
                <w:iCs/>
                <w:color w:val="auto"/>
              </w:rPr>
            </w:pPr>
            <w:r w:rsidRPr="00744623">
              <w:rPr>
                <w:iCs/>
                <w:color w:val="auto"/>
              </w:rPr>
              <w:t>Krajský úřad – Jihočeský kraj – odbor regionálního rozvoje, územního plánování a stavebního řádu – oddělení územního plánování</w:t>
            </w:r>
          </w:p>
          <w:p w14:paraId="5F623ED4" w14:textId="6A557240" w:rsidR="00521306" w:rsidRPr="00744623" w:rsidRDefault="007A3D25" w:rsidP="007A3D25">
            <w:pPr>
              <w:jc w:val="left"/>
              <w:rPr>
                <w:iCs/>
                <w:color w:val="auto"/>
              </w:rPr>
            </w:pPr>
            <w:r w:rsidRPr="00744623">
              <w:rPr>
                <w:iCs/>
                <w:color w:val="auto"/>
              </w:rPr>
              <w:t>č.j.: KUJCK 1586/2024</w:t>
            </w:r>
          </w:p>
        </w:tc>
        <w:tc>
          <w:tcPr>
            <w:tcW w:w="1331" w:type="dxa"/>
          </w:tcPr>
          <w:p w14:paraId="57114154" w14:textId="7849BE21" w:rsidR="00521306" w:rsidRPr="00744623" w:rsidRDefault="007A3D25" w:rsidP="00F26DE3">
            <w:pPr>
              <w:jc w:val="left"/>
              <w:rPr>
                <w:iCs/>
                <w:color w:val="auto"/>
              </w:rPr>
            </w:pPr>
            <w:r w:rsidRPr="00744623">
              <w:rPr>
                <w:iCs/>
                <w:color w:val="auto"/>
              </w:rPr>
              <w:t>5.1.2024</w:t>
            </w:r>
          </w:p>
        </w:tc>
        <w:tc>
          <w:tcPr>
            <w:tcW w:w="3666" w:type="dxa"/>
          </w:tcPr>
          <w:p w14:paraId="2E94C116" w14:textId="77777777" w:rsidR="001B26FA" w:rsidRPr="00744623" w:rsidRDefault="001B26FA" w:rsidP="001B26FA">
            <w:pPr>
              <w:jc w:val="left"/>
              <w:rPr>
                <w:iCs/>
                <w:color w:val="auto"/>
              </w:rPr>
            </w:pPr>
            <w:r w:rsidRPr="00744623">
              <w:rPr>
                <w:iCs/>
                <w:color w:val="auto"/>
              </w:rPr>
              <w:t>Stanovisko krajského úřadu k návrhu územního plánu Krátošice</w:t>
            </w:r>
          </w:p>
          <w:p w14:paraId="1BC02636" w14:textId="77777777" w:rsidR="001B26FA" w:rsidRPr="00744623" w:rsidRDefault="001B26FA" w:rsidP="001B26FA">
            <w:pPr>
              <w:jc w:val="left"/>
              <w:rPr>
                <w:iCs/>
                <w:color w:val="auto"/>
              </w:rPr>
            </w:pPr>
            <w:r w:rsidRPr="00744623">
              <w:rPr>
                <w:iCs/>
                <w:color w:val="auto"/>
              </w:rPr>
              <w:t>Návrh územního plánu Krátošice</w:t>
            </w:r>
          </w:p>
          <w:p w14:paraId="734AFD56" w14:textId="77777777" w:rsidR="001B26FA" w:rsidRPr="00744623" w:rsidRDefault="001B26FA" w:rsidP="001B26FA">
            <w:pPr>
              <w:jc w:val="left"/>
              <w:rPr>
                <w:iCs/>
                <w:color w:val="auto"/>
              </w:rPr>
            </w:pPr>
            <w:r w:rsidRPr="00744623">
              <w:rPr>
                <w:iCs/>
                <w:color w:val="auto"/>
              </w:rPr>
              <w:t>a) je v souladu s Politikou územního rozvoje ČR, v platném znění. Krajský úřad požaduje v kapitole 4.2 výrokové části a kapitole 13.1., 13.2. a 13.3 části odůvodnění upravení názvu koridoru E7 dle platné PÚR.</w:t>
            </w:r>
          </w:p>
          <w:p w14:paraId="1EE5B020" w14:textId="77777777" w:rsidR="001B26FA" w:rsidRPr="00744623" w:rsidRDefault="001B26FA" w:rsidP="001B26FA">
            <w:pPr>
              <w:jc w:val="left"/>
              <w:rPr>
                <w:iCs/>
                <w:color w:val="auto"/>
              </w:rPr>
            </w:pPr>
            <w:r w:rsidRPr="00744623">
              <w:rPr>
                <w:iCs/>
                <w:color w:val="auto"/>
              </w:rPr>
              <w:t>b) je v souladu se Zásadami územního rozvoje Jihočeského kraje, v platném znění.</w:t>
            </w:r>
          </w:p>
          <w:p w14:paraId="6CA2740B" w14:textId="77777777" w:rsidR="001B26FA" w:rsidRPr="00744623" w:rsidRDefault="001B26FA" w:rsidP="001B26FA">
            <w:pPr>
              <w:jc w:val="left"/>
              <w:rPr>
                <w:iCs/>
                <w:color w:val="auto"/>
              </w:rPr>
            </w:pPr>
            <w:r w:rsidRPr="00744623">
              <w:rPr>
                <w:iCs/>
                <w:color w:val="auto"/>
              </w:rPr>
              <w:t>c) nekoliduje z hlediska širších územních vztahů s územně plánovací dokumentací sousedních obcí.</w:t>
            </w:r>
          </w:p>
          <w:p w14:paraId="2F4AC195" w14:textId="77777777" w:rsidR="001B26FA" w:rsidRPr="00744623" w:rsidRDefault="001B26FA" w:rsidP="001B26FA">
            <w:pPr>
              <w:jc w:val="left"/>
              <w:rPr>
                <w:iCs/>
                <w:color w:val="auto"/>
              </w:rPr>
            </w:pPr>
            <w:r w:rsidRPr="00744623">
              <w:rPr>
                <w:iCs/>
                <w:color w:val="auto"/>
              </w:rPr>
              <w:t>d) soulad návrhu s územním rozvojovým plánem nebyl z důvodu jeho prozatímní neexistence posuzován.</w:t>
            </w:r>
          </w:p>
          <w:p w14:paraId="4C040616" w14:textId="61F14712" w:rsidR="00521306" w:rsidRPr="00744623" w:rsidRDefault="001B26FA" w:rsidP="001B26FA">
            <w:pPr>
              <w:jc w:val="left"/>
              <w:rPr>
                <w:iCs/>
                <w:color w:val="auto"/>
              </w:rPr>
            </w:pPr>
            <w:r w:rsidRPr="00744623">
              <w:rPr>
                <w:iCs/>
                <w:color w:val="auto"/>
              </w:rPr>
              <w:t>e) respektuje Územní studii krajiny Jihočeského kraje. Krajský úřad požaduje doplnění krajinných typů dle Územní studie krajiny Jihočeského kraje do návrhu ÚP.</w:t>
            </w:r>
          </w:p>
        </w:tc>
        <w:tc>
          <w:tcPr>
            <w:tcW w:w="2432" w:type="dxa"/>
          </w:tcPr>
          <w:p w14:paraId="6EFBC436" w14:textId="77777777" w:rsidR="00EE17E1" w:rsidRPr="00744623" w:rsidRDefault="00EE17E1" w:rsidP="00EE17E1">
            <w:pPr>
              <w:jc w:val="left"/>
              <w:rPr>
                <w:iCs/>
                <w:color w:val="auto"/>
              </w:rPr>
            </w:pPr>
            <w:r w:rsidRPr="00744623">
              <w:rPr>
                <w:iCs/>
                <w:color w:val="auto"/>
              </w:rPr>
              <w:t>Stanovisko neobsahuje upozornění na nedostatky z hlediska § 50 odst.7 stavebního zákona a lze pokračovat v dalších fázích pořizování ÚP.</w:t>
            </w:r>
          </w:p>
          <w:p w14:paraId="772F39C3" w14:textId="77777777" w:rsidR="00EE17E1" w:rsidRPr="00744623" w:rsidRDefault="00EE17E1" w:rsidP="00EE17E1">
            <w:pPr>
              <w:jc w:val="left"/>
              <w:rPr>
                <w:iCs/>
                <w:color w:val="auto"/>
              </w:rPr>
            </w:pPr>
            <w:r w:rsidRPr="00744623">
              <w:rPr>
                <w:iCs/>
                <w:color w:val="auto"/>
              </w:rPr>
              <w:t>V textové části kapitole 4.2 výrokové části a kapitole 13.1., 13.2. a 13.3 části odůvodnění bude upraven název koridoru E7 dle platné PÚR.</w:t>
            </w:r>
          </w:p>
          <w:p w14:paraId="516A5A46" w14:textId="69C7E44D" w:rsidR="00521306" w:rsidRPr="00744623" w:rsidRDefault="00EE17E1" w:rsidP="00EE17E1">
            <w:pPr>
              <w:jc w:val="left"/>
              <w:rPr>
                <w:iCs/>
                <w:color w:val="auto"/>
              </w:rPr>
            </w:pPr>
            <w:r w:rsidRPr="00744623">
              <w:rPr>
                <w:iCs/>
                <w:color w:val="auto"/>
              </w:rPr>
              <w:t>Do návrhu ÚP budou doplněny krajinné typy dle Územní studie krajiny Jihočeského kraje.</w:t>
            </w:r>
          </w:p>
        </w:tc>
      </w:tr>
    </w:tbl>
    <w:p w14:paraId="2D8C689F" w14:textId="77777777" w:rsidR="00321033" w:rsidRDefault="00321033">
      <w:pPr>
        <w:rPr>
          <w:iCs/>
          <w:highlight w:val="yellow"/>
        </w:rPr>
      </w:pPr>
    </w:p>
    <w:p w14:paraId="373DCA67" w14:textId="77777777" w:rsidR="004F34E4" w:rsidRDefault="004F34E4">
      <w:pPr>
        <w:rPr>
          <w:iCs/>
          <w:highlight w:val="yellow"/>
        </w:rPr>
      </w:pPr>
    </w:p>
    <w:p w14:paraId="5A65D9D2" w14:textId="77777777" w:rsidR="004F34E4" w:rsidRDefault="004F34E4">
      <w:pPr>
        <w:rPr>
          <w:iCs/>
          <w:highlight w:val="yellow"/>
        </w:rPr>
      </w:pPr>
    </w:p>
    <w:p w14:paraId="22279BC8" w14:textId="77777777" w:rsidR="004F34E4" w:rsidRDefault="004F34E4">
      <w:pPr>
        <w:rPr>
          <w:iCs/>
          <w:highlight w:val="yellow"/>
        </w:rPr>
      </w:pPr>
    </w:p>
    <w:p w14:paraId="046284DA" w14:textId="77777777" w:rsidR="004F34E4" w:rsidRDefault="004F34E4">
      <w:pPr>
        <w:rPr>
          <w:iCs/>
          <w:highlight w:val="yellow"/>
        </w:rPr>
      </w:pPr>
    </w:p>
    <w:p w14:paraId="7DB7AD8B" w14:textId="77777777" w:rsidR="003D40DD" w:rsidRPr="00744623" w:rsidRDefault="003D40DD" w:rsidP="003D40DD">
      <w:pPr>
        <w:rPr>
          <w:color w:val="auto"/>
        </w:rPr>
      </w:pPr>
      <w:r w:rsidRPr="00744623">
        <w:rPr>
          <w:color w:val="auto"/>
        </w:rPr>
        <w:lastRenderedPageBreak/>
        <w:t>Stanoviska DO k Návrhu ÚP Krátošice pro společné jednání:</w:t>
      </w:r>
    </w:p>
    <w:tbl>
      <w:tblPr>
        <w:tblStyle w:val="Mkatabulky"/>
        <w:tblW w:w="9995" w:type="dxa"/>
        <w:jc w:val="center"/>
        <w:tblLayout w:type="fixed"/>
        <w:tblLook w:val="04A0" w:firstRow="1" w:lastRow="0" w:firstColumn="1" w:lastColumn="0" w:noHBand="0" w:noVBand="1"/>
      </w:tblPr>
      <w:tblGrid>
        <w:gridCol w:w="2177"/>
        <w:gridCol w:w="937"/>
        <w:gridCol w:w="4819"/>
        <w:gridCol w:w="2062"/>
      </w:tblGrid>
      <w:tr w:rsidR="006D7456" w:rsidRPr="001B2756" w14:paraId="1925927E" w14:textId="77777777" w:rsidTr="006D7456">
        <w:trPr>
          <w:jc w:val="center"/>
        </w:trPr>
        <w:tc>
          <w:tcPr>
            <w:tcW w:w="2177" w:type="dxa"/>
          </w:tcPr>
          <w:p w14:paraId="687C8C8B" w14:textId="77777777" w:rsidR="006D7456" w:rsidRPr="001B2756" w:rsidRDefault="006D7456" w:rsidP="002403E1">
            <w:pPr>
              <w:rPr>
                <w:rFonts w:ascii="Arial" w:hAnsi="Arial" w:cs="Arial"/>
                <w:b/>
                <w:sz w:val="20"/>
              </w:rPr>
            </w:pPr>
            <w:r w:rsidRPr="001B2756">
              <w:rPr>
                <w:rFonts w:ascii="Arial" w:hAnsi="Arial" w:cs="Arial"/>
                <w:b/>
                <w:sz w:val="20"/>
              </w:rPr>
              <w:t xml:space="preserve">Dotčený orgán </w:t>
            </w:r>
          </w:p>
        </w:tc>
        <w:tc>
          <w:tcPr>
            <w:tcW w:w="937" w:type="dxa"/>
          </w:tcPr>
          <w:p w14:paraId="0D28A90F" w14:textId="77777777" w:rsidR="006D7456" w:rsidRPr="001B2756" w:rsidRDefault="006D7456" w:rsidP="002403E1">
            <w:pPr>
              <w:rPr>
                <w:rFonts w:ascii="Arial" w:hAnsi="Arial" w:cs="Arial"/>
                <w:b/>
                <w:sz w:val="20"/>
              </w:rPr>
            </w:pPr>
            <w:r w:rsidRPr="001B2756">
              <w:rPr>
                <w:rFonts w:ascii="Arial" w:hAnsi="Arial" w:cs="Arial"/>
                <w:b/>
                <w:sz w:val="20"/>
              </w:rPr>
              <w:t>Doručeno</w:t>
            </w:r>
          </w:p>
        </w:tc>
        <w:tc>
          <w:tcPr>
            <w:tcW w:w="4819" w:type="dxa"/>
          </w:tcPr>
          <w:p w14:paraId="6BEA61E3" w14:textId="77777777" w:rsidR="006D7456" w:rsidRPr="001B2756" w:rsidRDefault="006D7456" w:rsidP="002403E1">
            <w:pPr>
              <w:rPr>
                <w:rFonts w:ascii="Arial" w:hAnsi="Arial" w:cs="Arial"/>
                <w:b/>
                <w:sz w:val="20"/>
              </w:rPr>
            </w:pPr>
            <w:r w:rsidRPr="001B2756">
              <w:rPr>
                <w:rFonts w:ascii="Arial" w:hAnsi="Arial" w:cs="Arial"/>
                <w:b/>
                <w:sz w:val="20"/>
              </w:rPr>
              <w:t xml:space="preserve">Obsah stanoviska </w:t>
            </w:r>
          </w:p>
        </w:tc>
        <w:tc>
          <w:tcPr>
            <w:tcW w:w="2062" w:type="dxa"/>
          </w:tcPr>
          <w:p w14:paraId="19BA3F92" w14:textId="77777777" w:rsidR="006D7456" w:rsidRPr="001B2756" w:rsidRDefault="006D7456" w:rsidP="002403E1">
            <w:pPr>
              <w:rPr>
                <w:rFonts w:ascii="Arial" w:hAnsi="Arial" w:cs="Arial"/>
                <w:b/>
                <w:sz w:val="20"/>
              </w:rPr>
            </w:pPr>
            <w:r w:rsidRPr="001B2756">
              <w:rPr>
                <w:rFonts w:ascii="Arial" w:hAnsi="Arial" w:cs="Arial"/>
                <w:b/>
                <w:sz w:val="20"/>
              </w:rPr>
              <w:t>Vyhodnocení</w:t>
            </w:r>
          </w:p>
        </w:tc>
      </w:tr>
      <w:tr w:rsidR="006D7456" w:rsidRPr="00A51EA6" w14:paraId="5C364D71" w14:textId="77777777" w:rsidTr="006D7456">
        <w:trPr>
          <w:jc w:val="center"/>
        </w:trPr>
        <w:tc>
          <w:tcPr>
            <w:tcW w:w="2177" w:type="dxa"/>
          </w:tcPr>
          <w:p w14:paraId="5171A611" w14:textId="77777777" w:rsidR="006D7456" w:rsidRPr="00380AA7" w:rsidRDefault="006D7456" w:rsidP="002403E1">
            <w:pPr>
              <w:rPr>
                <w:rFonts w:ascii="Arial" w:hAnsi="Arial" w:cs="Arial"/>
                <w:sz w:val="20"/>
              </w:rPr>
            </w:pPr>
            <w:r w:rsidRPr="00380AA7">
              <w:rPr>
                <w:rFonts w:ascii="Arial" w:hAnsi="Arial" w:cs="Arial"/>
                <w:sz w:val="20"/>
              </w:rPr>
              <w:t>Ministerstvo průmyslu a obchodu</w:t>
            </w:r>
          </w:p>
          <w:p w14:paraId="0FFCC028" w14:textId="77777777" w:rsidR="006D7456" w:rsidRPr="00380AA7" w:rsidRDefault="006D7456" w:rsidP="002403E1">
            <w:pPr>
              <w:rPr>
                <w:rFonts w:ascii="Arial" w:hAnsi="Arial" w:cs="Arial"/>
                <w:sz w:val="20"/>
              </w:rPr>
            </w:pPr>
            <w:r w:rsidRPr="00380AA7">
              <w:rPr>
                <w:rFonts w:ascii="Arial" w:hAnsi="Arial" w:cs="Arial"/>
                <w:sz w:val="20"/>
              </w:rPr>
              <w:t>Zn.: MPO 36520/2024</w:t>
            </w:r>
          </w:p>
        </w:tc>
        <w:tc>
          <w:tcPr>
            <w:tcW w:w="937" w:type="dxa"/>
          </w:tcPr>
          <w:p w14:paraId="2B8B4289" w14:textId="77777777" w:rsidR="006D7456" w:rsidRDefault="006D7456" w:rsidP="002403E1">
            <w:pPr>
              <w:rPr>
                <w:rFonts w:ascii="Arial" w:hAnsi="Arial" w:cs="Arial"/>
                <w:sz w:val="20"/>
              </w:rPr>
            </w:pPr>
            <w:r w:rsidRPr="00380AA7">
              <w:rPr>
                <w:rFonts w:ascii="Arial" w:hAnsi="Arial" w:cs="Arial"/>
                <w:sz w:val="20"/>
              </w:rPr>
              <w:t>15.4.</w:t>
            </w:r>
          </w:p>
          <w:p w14:paraId="6E647A2C" w14:textId="2853A26F" w:rsidR="006D7456" w:rsidRPr="00380AA7" w:rsidRDefault="006D7456" w:rsidP="002403E1">
            <w:pPr>
              <w:rPr>
                <w:rFonts w:ascii="Arial" w:hAnsi="Arial" w:cs="Arial"/>
                <w:sz w:val="20"/>
              </w:rPr>
            </w:pPr>
            <w:r w:rsidRPr="00380AA7">
              <w:rPr>
                <w:rFonts w:ascii="Arial" w:hAnsi="Arial" w:cs="Arial"/>
                <w:sz w:val="20"/>
              </w:rPr>
              <w:t>2024</w:t>
            </w:r>
          </w:p>
        </w:tc>
        <w:tc>
          <w:tcPr>
            <w:tcW w:w="4819" w:type="dxa"/>
          </w:tcPr>
          <w:p w14:paraId="1FAFDA4E" w14:textId="77777777" w:rsidR="006D7456" w:rsidRPr="00380AA7" w:rsidRDefault="006D7456" w:rsidP="002403E1">
            <w:pPr>
              <w:rPr>
                <w:rFonts w:ascii="Arial" w:hAnsi="Arial" w:cs="Arial"/>
                <w:sz w:val="20"/>
              </w:rPr>
            </w:pPr>
            <w:r w:rsidRPr="00380AA7">
              <w:rPr>
                <w:rFonts w:ascii="Arial" w:hAnsi="Arial" w:cs="Arial"/>
                <w:sz w:val="20"/>
              </w:rPr>
              <w:t>Stanovisko k návrhu ÚP Krátošice pro veřejné projednání</w:t>
            </w:r>
          </w:p>
          <w:p w14:paraId="3856A09A" w14:textId="77777777" w:rsidR="006D7456" w:rsidRPr="00380AA7" w:rsidRDefault="006D7456" w:rsidP="002403E1">
            <w:pPr>
              <w:rPr>
                <w:rFonts w:ascii="Arial" w:hAnsi="Arial" w:cs="Arial"/>
                <w:sz w:val="20"/>
              </w:rPr>
            </w:pPr>
            <w:r w:rsidRPr="00380AA7">
              <w:rPr>
                <w:rFonts w:ascii="Arial" w:hAnsi="Arial" w:cs="Arial"/>
                <w:sz w:val="20"/>
              </w:rPr>
              <w:t xml:space="preserve">S návrhem ÚP Krátošice souhlasíme bez připomínek. Na území obce Krátošice nezasahují žádné dobývací prostory, ložiska nerostů, prognózní zdroje vyhrazených nerostů ani chráněná ložisková území. </w:t>
            </w:r>
          </w:p>
        </w:tc>
        <w:tc>
          <w:tcPr>
            <w:tcW w:w="2062" w:type="dxa"/>
          </w:tcPr>
          <w:p w14:paraId="6E5C0B9C" w14:textId="77777777" w:rsidR="006D7456" w:rsidRPr="00380AA7" w:rsidRDefault="006D7456" w:rsidP="002403E1">
            <w:pPr>
              <w:rPr>
                <w:rFonts w:ascii="Arial" w:hAnsi="Arial" w:cs="Arial"/>
                <w:sz w:val="20"/>
              </w:rPr>
            </w:pPr>
            <w:r>
              <w:rPr>
                <w:rFonts w:ascii="Arial" w:hAnsi="Arial" w:cs="Arial"/>
                <w:sz w:val="20"/>
              </w:rPr>
              <w:t>Souhlasné stanovisko.</w:t>
            </w:r>
          </w:p>
        </w:tc>
      </w:tr>
      <w:tr w:rsidR="006D7456" w:rsidRPr="00A51EA6" w14:paraId="62D7E467" w14:textId="77777777" w:rsidTr="006D7456">
        <w:trPr>
          <w:jc w:val="center"/>
        </w:trPr>
        <w:tc>
          <w:tcPr>
            <w:tcW w:w="2177" w:type="dxa"/>
          </w:tcPr>
          <w:p w14:paraId="2A45C5F0" w14:textId="77777777" w:rsidR="006D7456" w:rsidRPr="001B2756" w:rsidRDefault="006D7456" w:rsidP="002403E1">
            <w:pPr>
              <w:rPr>
                <w:rFonts w:ascii="Arial" w:hAnsi="Arial" w:cs="Arial"/>
                <w:sz w:val="20"/>
              </w:rPr>
            </w:pPr>
            <w:r w:rsidRPr="001B2756">
              <w:rPr>
                <w:rFonts w:ascii="Arial" w:hAnsi="Arial" w:cs="Arial"/>
                <w:sz w:val="20"/>
              </w:rPr>
              <w:t>Ministerstvo obrany – sekce majetková</w:t>
            </w:r>
          </w:p>
          <w:p w14:paraId="51C75284" w14:textId="77777777" w:rsidR="006D7456" w:rsidRPr="00A51EA6" w:rsidRDefault="006D7456" w:rsidP="002403E1">
            <w:pPr>
              <w:rPr>
                <w:rFonts w:ascii="Arial" w:hAnsi="Arial" w:cs="Arial"/>
                <w:color w:val="FF0000"/>
                <w:sz w:val="20"/>
              </w:rPr>
            </w:pPr>
            <w:r w:rsidRPr="001B2756">
              <w:rPr>
                <w:rFonts w:ascii="Arial" w:hAnsi="Arial" w:cs="Arial"/>
                <w:sz w:val="20"/>
              </w:rPr>
              <w:t>Č.j. MO 393596/2024-1322</w:t>
            </w:r>
          </w:p>
        </w:tc>
        <w:tc>
          <w:tcPr>
            <w:tcW w:w="937" w:type="dxa"/>
          </w:tcPr>
          <w:p w14:paraId="241DD680" w14:textId="77777777" w:rsidR="006D7456" w:rsidRDefault="006D7456" w:rsidP="002403E1">
            <w:pPr>
              <w:rPr>
                <w:rFonts w:ascii="Arial" w:hAnsi="Arial" w:cs="Arial"/>
                <w:sz w:val="20"/>
              </w:rPr>
            </w:pPr>
            <w:r w:rsidRPr="005B742B">
              <w:rPr>
                <w:rFonts w:ascii="Arial" w:hAnsi="Arial" w:cs="Arial"/>
                <w:sz w:val="20"/>
              </w:rPr>
              <w:t>14.5.</w:t>
            </w:r>
          </w:p>
          <w:p w14:paraId="66B572FC" w14:textId="18843CD1" w:rsidR="006D7456" w:rsidRPr="005B742B" w:rsidRDefault="006D7456" w:rsidP="002403E1">
            <w:pPr>
              <w:rPr>
                <w:rFonts w:ascii="Arial" w:hAnsi="Arial" w:cs="Arial"/>
                <w:color w:val="FF0000"/>
                <w:sz w:val="20"/>
              </w:rPr>
            </w:pPr>
            <w:r w:rsidRPr="005B742B">
              <w:rPr>
                <w:rFonts w:ascii="Arial" w:hAnsi="Arial" w:cs="Arial"/>
                <w:sz w:val="20"/>
              </w:rPr>
              <w:t>2024</w:t>
            </w:r>
          </w:p>
        </w:tc>
        <w:tc>
          <w:tcPr>
            <w:tcW w:w="4819" w:type="dxa"/>
          </w:tcPr>
          <w:p w14:paraId="5A091000" w14:textId="77777777" w:rsidR="006D7456" w:rsidRPr="005B742B" w:rsidRDefault="006D7456" w:rsidP="002403E1">
            <w:pPr>
              <w:rPr>
                <w:rFonts w:ascii="Arial" w:hAnsi="Arial" w:cs="Arial"/>
                <w:sz w:val="20"/>
              </w:rPr>
            </w:pPr>
            <w:r w:rsidRPr="005B742B">
              <w:rPr>
                <w:rFonts w:ascii="Arial" w:hAnsi="Arial" w:cs="Arial"/>
                <w:sz w:val="20"/>
              </w:rPr>
              <w:t>Stanovisko k územně plánovací dokumentaci ÚP Krátošice – veřejné projednání</w:t>
            </w:r>
          </w:p>
          <w:p w14:paraId="28B7C3C4" w14:textId="77777777" w:rsidR="006D7456" w:rsidRPr="005B742B" w:rsidRDefault="006D7456" w:rsidP="002403E1">
            <w:pPr>
              <w:rPr>
                <w:rFonts w:ascii="Arial" w:hAnsi="Arial" w:cs="Arial"/>
                <w:sz w:val="20"/>
              </w:rPr>
            </w:pPr>
            <w:r w:rsidRPr="005B742B">
              <w:rPr>
                <w:rFonts w:ascii="Arial" w:hAnsi="Arial" w:cs="Arial"/>
                <w:sz w:val="20"/>
              </w:rPr>
              <w:t>Ministerstvo obrany</w:t>
            </w:r>
            <w:r>
              <w:rPr>
                <w:rFonts w:ascii="Arial" w:hAnsi="Arial" w:cs="Arial"/>
                <w:sz w:val="20"/>
              </w:rPr>
              <w:t xml:space="preserve"> (MO)</w:t>
            </w:r>
            <w:r w:rsidRPr="005B742B">
              <w:rPr>
                <w:rFonts w:ascii="Arial" w:hAnsi="Arial" w:cs="Arial"/>
                <w:sz w:val="20"/>
              </w:rPr>
              <w:t xml:space="preserve"> vydává stanovisko, jehož obsah je závazný pro opatření obecné povahy dle stavebního zákona, ve kterém ve veřejném zájmu žádá o zapracování limitů a zájmů MO do návrhu územně plánovací dokumentace.</w:t>
            </w:r>
          </w:p>
          <w:p w14:paraId="2CDE0208" w14:textId="77777777" w:rsidR="006D7456" w:rsidRPr="005B742B" w:rsidRDefault="006D7456" w:rsidP="002403E1">
            <w:pPr>
              <w:rPr>
                <w:rFonts w:ascii="Arial" w:hAnsi="Arial" w:cs="Arial"/>
                <w:sz w:val="20"/>
              </w:rPr>
            </w:pPr>
            <w:r w:rsidRPr="005B742B">
              <w:rPr>
                <w:rFonts w:ascii="Arial" w:hAnsi="Arial" w:cs="Arial"/>
                <w:sz w:val="20"/>
              </w:rPr>
              <w:t xml:space="preserve">Na celém správním území je zájem MO posuzován z hlediska povolování níže uvedených druhů staveb podle ustanovení § 175 stavebního zákona. Na celém správním území umístit a povolit níže uvedené stavby jen na základě závazného stanoviska MO: </w:t>
            </w:r>
          </w:p>
          <w:p w14:paraId="5C00BFDA" w14:textId="77777777" w:rsidR="006D7456" w:rsidRPr="005B742B" w:rsidRDefault="006D7456" w:rsidP="006D7456">
            <w:pPr>
              <w:pStyle w:val="Odstavecseseznamem"/>
              <w:numPr>
                <w:ilvl w:val="0"/>
                <w:numId w:val="43"/>
              </w:numPr>
              <w:spacing w:line="240" w:lineRule="auto"/>
              <w:contextualSpacing/>
              <w:rPr>
                <w:rFonts w:cs="Arial"/>
                <w:sz w:val="20"/>
              </w:rPr>
            </w:pPr>
            <w:r w:rsidRPr="005B742B">
              <w:rPr>
                <w:rFonts w:cs="Arial"/>
                <w:sz w:val="20"/>
              </w:rPr>
              <w:t>výstavba, rekonstrukce a opravy dálniční sítě, rychlostních komunikací, silnic I., II., a III. třídy</w:t>
            </w:r>
          </w:p>
          <w:p w14:paraId="23CCEAF5" w14:textId="77777777" w:rsidR="006D7456" w:rsidRPr="005B742B" w:rsidRDefault="006D7456" w:rsidP="006D7456">
            <w:pPr>
              <w:pStyle w:val="Odstavecseseznamem"/>
              <w:numPr>
                <w:ilvl w:val="0"/>
                <w:numId w:val="43"/>
              </w:numPr>
              <w:spacing w:line="240" w:lineRule="auto"/>
              <w:contextualSpacing/>
              <w:rPr>
                <w:rFonts w:cs="Arial"/>
                <w:sz w:val="20"/>
              </w:rPr>
            </w:pPr>
            <w:r w:rsidRPr="005B742B">
              <w:rPr>
                <w:rFonts w:cs="Arial"/>
                <w:sz w:val="20"/>
              </w:rPr>
              <w:t>výstavba a rekonstrukce železničních tratí a jejich objektů</w:t>
            </w:r>
          </w:p>
          <w:p w14:paraId="075E8DE7" w14:textId="77777777" w:rsidR="006D7456" w:rsidRPr="005B742B" w:rsidRDefault="006D7456" w:rsidP="006D7456">
            <w:pPr>
              <w:pStyle w:val="Odstavecseseznamem"/>
              <w:numPr>
                <w:ilvl w:val="0"/>
                <w:numId w:val="43"/>
              </w:numPr>
              <w:spacing w:line="240" w:lineRule="auto"/>
              <w:contextualSpacing/>
              <w:rPr>
                <w:rFonts w:cs="Arial"/>
                <w:sz w:val="20"/>
              </w:rPr>
            </w:pPr>
            <w:r w:rsidRPr="005B742B">
              <w:rPr>
                <w:rFonts w:cs="Arial"/>
                <w:sz w:val="20"/>
              </w:rPr>
              <w:t>výstavba a rekonstrukce letišť všech druhů, včetně zařízení</w:t>
            </w:r>
          </w:p>
          <w:p w14:paraId="517682AD" w14:textId="77777777" w:rsidR="006D7456" w:rsidRPr="005B742B" w:rsidRDefault="006D7456" w:rsidP="006D7456">
            <w:pPr>
              <w:pStyle w:val="Odstavecseseznamem"/>
              <w:numPr>
                <w:ilvl w:val="0"/>
                <w:numId w:val="43"/>
              </w:numPr>
              <w:spacing w:line="240" w:lineRule="auto"/>
              <w:contextualSpacing/>
              <w:rPr>
                <w:rFonts w:cs="Arial"/>
                <w:sz w:val="20"/>
              </w:rPr>
            </w:pPr>
            <w:r w:rsidRPr="005B742B">
              <w:rPr>
                <w:rFonts w:cs="Arial"/>
                <w:sz w:val="20"/>
              </w:rPr>
              <w:t>výstavba vedení VN a VVN</w:t>
            </w:r>
          </w:p>
          <w:p w14:paraId="4A8003AF" w14:textId="77777777" w:rsidR="006D7456" w:rsidRPr="005B742B" w:rsidRDefault="006D7456" w:rsidP="006D7456">
            <w:pPr>
              <w:pStyle w:val="Odstavecseseznamem"/>
              <w:numPr>
                <w:ilvl w:val="0"/>
                <w:numId w:val="43"/>
              </w:numPr>
              <w:spacing w:line="240" w:lineRule="auto"/>
              <w:contextualSpacing/>
              <w:rPr>
                <w:rFonts w:cs="Arial"/>
                <w:sz w:val="20"/>
              </w:rPr>
            </w:pPr>
            <w:r w:rsidRPr="005B742B">
              <w:rPr>
                <w:rFonts w:cs="Arial"/>
                <w:sz w:val="20"/>
              </w:rPr>
              <w:t>výstavba větrných elektráren</w:t>
            </w:r>
          </w:p>
          <w:p w14:paraId="2C1A2C70" w14:textId="77777777" w:rsidR="006D7456" w:rsidRPr="005B742B" w:rsidRDefault="006D7456" w:rsidP="006D7456">
            <w:pPr>
              <w:pStyle w:val="Odstavecseseznamem"/>
              <w:numPr>
                <w:ilvl w:val="0"/>
                <w:numId w:val="43"/>
              </w:numPr>
              <w:spacing w:line="240" w:lineRule="auto"/>
              <w:contextualSpacing/>
              <w:rPr>
                <w:rFonts w:cs="Arial"/>
                <w:sz w:val="20"/>
              </w:rPr>
            </w:pPr>
            <w:r w:rsidRPr="005B742B">
              <w:rPr>
                <w:rFonts w:cs="Arial"/>
                <w:sz w:val="20"/>
              </w:rPr>
              <w:t>výstavba radioelektronických zařízení (radiové, radiolokační, radionavigační, telemetrická) včetně anténních systémů a opěrných konstrukcí (např. základnové stanice,…)</w:t>
            </w:r>
          </w:p>
          <w:p w14:paraId="032792B1" w14:textId="77777777" w:rsidR="006D7456" w:rsidRPr="005B742B" w:rsidRDefault="006D7456" w:rsidP="006D7456">
            <w:pPr>
              <w:pStyle w:val="Odstavecseseznamem"/>
              <w:numPr>
                <w:ilvl w:val="0"/>
                <w:numId w:val="43"/>
              </w:numPr>
              <w:spacing w:line="240" w:lineRule="auto"/>
              <w:contextualSpacing/>
              <w:rPr>
                <w:rFonts w:cs="Arial"/>
                <w:sz w:val="20"/>
              </w:rPr>
            </w:pPr>
            <w:r w:rsidRPr="005B742B">
              <w:rPr>
                <w:rFonts w:cs="Arial"/>
                <w:sz w:val="20"/>
              </w:rPr>
              <w:t>výstavba objektů a zařízení vysokých 30 m a více nad terénem</w:t>
            </w:r>
          </w:p>
          <w:p w14:paraId="20334727" w14:textId="77777777" w:rsidR="006D7456" w:rsidRPr="005B742B" w:rsidRDefault="006D7456" w:rsidP="006D7456">
            <w:pPr>
              <w:pStyle w:val="Odstavecseseznamem"/>
              <w:numPr>
                <w:ilvl w:val="0"/>
                <w:numId w:val="43"/>
              </w:numPr>
              <w:spacing w:line="240" w:lineRule="auto"/>
              <w:contextualSpacing/>
              <w:rPr>
                <w:rFonts w:cs="Arial"/>
                <w:sz w:val="20"/>
              </w:rPr>
            </w:pPr>
            <w:r w:rsidRPr="005B742B">
              <w:rPr>
                <w:rFonts w:cs="Arial"/>
                <w:sz w:val="20"/>
              </w:rPr>
              <w:t>výstavba vodních nádrží (přehrady, rybníky)</w:t>
            </w:r>
          </w:p>
          <w:p w14:paraId="6A3D5525" w14:textId="77777777" w:rsidR="006D7456" w:rsidRPr="005B742B" w:rsidRDefault="006D7456" w:rsidP="006D7456">
            <w:pPr>
              <w:pStyle w:val="Odstavecseseznamem"/>
              <w:numPr>
                <w:ilvl w:val="0"/>
                <w:numId w:val="43"/>
              </w:numPr>
              <w:spacing w:line="240" w:lineRule="auto"/>
              <w:contextualSpacing/>
              <w:rPr>
                <w:rFonts w:cs="Arial"/>
                <w:sz w:val="20"/>
              </w:rPr>
            </w:pPr>
            <w:r w:rsidRPr="005B742B">
              <w:rPr>
                <w:rFonts w:cs="Arial"/>
                <w:sz w:val="20"/>
              </w:rPr>
              <w:t>výstavba objektů tvořících dominanty v území (např. rozhledny)</w:t>
            </w:r>
          </w:p>
          <w:p w14:paraId="4DF86334" w14:textId="77777777" w:rsidR="006D7456" w:rsidRDefault="006D7456" w:rsidP="002403E1">
            <w:pPr>
              <w:rPr>
                <w:rFonts w:ascii="Arial" w:hAnsi="Arial" w:cs="Arial"/>
                <w:sz w:val="20"/>
              </w:rPr>
            </w:pPr>
            <w:r w:rsidRPr="005B742B">
              <w:rPr>
                <w:rFonts w:ascii="Arial" w:hAnsi="Arial" w:cs="Arial"/>
                <w:sz w:val="20"/>
              </w:rPr>
              <w:t>MO požaduje</w:t>
            </w:r>
            <w:r>
              <w:rPr>
                <w:rFonts w:ascii="Arial" w:hAnsi="Arial" w:cs="Arial"/>
                <w:sz w:val="20"/>
              </w:rPr>
              <w:t xml:space="preserve"> respektovat výše uvedené vymezené území a zapracovat je do textové části návrhu územního plánu do Odůvodnění, kapitoly Zvláštní zájmy Ministerstva obrany. Do grafické části pod legendu koordinačního výkresu zapracujte textovou poznámku: „Celé správní území je zájmovým zájmem Ministerstva obrany z hlediska povolování vyjmenovaných druhů staveb“.</w:t>
            </w:r>
          </w:p>
          <w:p w14:paraId="4D0297E8" w14:textId="77777777" w:rsidR="006D7456" w:rsidRPr="005B742B" w:rsidRDefault="006D7456" w:rsidP="002403E1">
            <w:pPr>
              <w:rPr>
                <w:rFonts w:ascii="Arial" w:hAnsi="Arial" w:cs="Arial"/>
                <w:sz w:val="20"/>
              </w:rPr>
            </w:pPr>
            <w:r>
              <w:rPr>
                <w:rFonts w:ascii="Arial" w:hAnsi="Arial" w:cs="Arial"/>
                <w:sz w:val="20"/>
              </w:rPr>
              <w:t>Za předpokladu správného zapracovaní limitů a zájmů MO v textové i grafické části v souladu s tímto stanoviskem nemáme dalších připomínek k předložené ÚPD a s návrhem územního plánu Krátošice souhlasíme.</w:t>
            </w:r>
          </w:p>
        </w:tc>
        <w:tc>
          <w:tcPr>
            <w:tcW w:w="2062" w:type="dxa"/>
          </w:tcPr>
          <w:p w14:paraId="778A8D33" w14:textId="77777777" w:rsidR="006D7456" w:rsidRPr="00DC0926" w:rsidRDefault="006D7456" w:rsidP="002403E1">
            <w:pPr>
              <w:rPr>
                <w:rFonts w:ascii="Arial" w:hAnsi="Arial" w:cs="Arial"/>
                <w:sz w:val="20"/>
              </w:rPr>
            </w:pPr>
            <w:r w:rsidRPr="00DC0926">
              <w:rPr>
                <w:rFonts w:ascii="Arial" w:hAnsi="Arial" w:cs="Arial"/>
                <w:sz w:val="20"/>
              </w:rPr>
              <w:t>Souhlasné stanovisko s podmínkami.</w:t>
            </w:r>
          </w:p>
          <w:p w14:paraId="1957C947" w14:textId="77777777" w:rsidR="006D7456" w:rsidRPr="00DC0926" w:rsidRDefault="006D7456" w:rsidP="002403E1">
            <w:pPr>
              <w:rPr>
                <w:rFonts w:ascii="Arial" w:hAnsi="Arial" w:cs="Arial"/>
                <w:sz w:val="20"/>
              </w:rPr>
            </w:pPr>
            <w:r w:rsidRPr="00DC0926">
              <w:rPr>
                <w:rFonts w:ascii="Arial" w:hAnsi="Arial" w:cs="Arial"/>
                <w:sz w:val="20"/>
              </w:rPr>
              <w:t>Do územně plánovací dokumentace budou zapracovány limity a zájmy Ministerstva obrany.</w:t>
            </w:r>
          </w:p>
          <w:p w14:paraId="57D1640F" w14:textId="77777777" w:rsidR="006D7456" w:rsidRPr="00DC0926" w:rsidRDefault="006D7456" w:rsidP="002403E1">
            <w:pPr>
              <w:rPr>
                <w:rFonts w:ascii="Arial" w:hAnsi="Arial" w:cs="Arial"/>
                <w:sz w:val="20"/>
              </w:rPr>
            </w:pPr>
            <w:r w:rsidRPr="00DC0926">
              <w:rPr>
                <w:rFonts w:ascii="Arial" w:hAnsi="Arial" w:cs="Arial"/>
                <w:sz w:val="20"/>
              </w:rPr>
              <w:t>Budou respektována vymezená území Ministerstva obrany a zapracovány do textové části návrhu územního plánu do Odůvodnění, kapitoly Zvláštní zájmy Ministerstva obrany ČR a do grafické části – koordinačního výkresu.</w:t>
            </w:r>
          </w:p>
          <w:p w14:paraId="16F8874B" w14:textId="77777777" w:rsidR="006D7456" w:rsidRPr="00DC0926" w:rsidRDefault="006D7456" w:rsidP="002403E1">
            <w:pPr>
              <w:rPr>
                <w:rFonts w:ascii="Arial" w:hAnsi="Arial" w:cs="Arial"/>
                <w:color w:val="FF0000"/>
                <w:sz w:val="20"/>
              </w:rPr>
            </w:pPr>
          </w:p>
          <w:p w14:paraId="576AF4AD" w14:textId="77777777" w:rsidR="006D7456" w:rsidRPr="00DC0926" w:rsidRDefault="006D7456" w:rsidP="002403E1">
            <w:pPr>
              <w:rPr>
                <w:rFonts w:ascii="Arial" w:hAnsi="Arial" w:cs="Arial"/>
                <w:color w:val="FF0000"/>
                <w:sz w:val="20"/>
              </w:rPr>
            </w:pPr>
          </w:p>
          <w:p w14:paraId="3D398609" w14:textId="77777777" w:rsidR="006D7456" w:rsidRPr="00DC0926" w:rsidRDefault="006D7456" w:rsidP="002403E1">
            <w:pPr>
              <w:rPr>
                <w:rFonts w:ascii="Arial" w:hAnsi="Arial" w:cs="Arial"/>
                <w:color w:val="FF0000"/>
                <w:sz w:val="20"/>
              </w:rPr>
            </w:pPr>
          </w:p>
        </w:tc>
      </w:tr>
      <w:tr w:rsidR="006D7456" w:rsidRPr="00A51EA6" w14:paraId="3E9BCFCB" w14:textId="77777777" w:rsidTr="006D7456">
        <w:trPr>
          <w:jc w:val="center"/>
        </w:trPr>
        <w:tc>
          <w:tcPr>
            <w:tcW w:w="2177" w:type="dxa"/>
          </w:tcPr>
          <w:p w14:paraId="0F623B28" w14:textId="77777777" w:rsidR="006D7456" w:rsidRPr="00443491" w:rsidRDefault="006D7456" w:rsidP="002403E1">
            <w:pPr>
              <w:rPr>
                <w:rFonts w:ascii="Arial" w:hAnsi="Arial" w:cs="Arial"/>
                <w:sz w:val="20"/>
              </w:rPr>
            </w:pPr>
            <w:r w:rsidRPr="00443491">
              <w:rPr>
                <w:rFonts w:ascii="Arial" w:hAnsi="Arial" w:cs="Arial"/>
                <w:sz w:val="20"/>
              </w:rPr>
              <w:t>Městský úřad Tábor – odbor životního prostředí</w:t>
            </w:r>
          </w:p>
          <w:p w14:paraId="46842B0C" w14:textId="77777777" w:rsidR="006D7456" w:rsidRPr="00A51EA6" w:rsidRDefault="006D7456" w:rsidP="002403E1">
            <w:pPr>
              <w:rPr>
                <w:rFonts w:ascii="Arial" w:hAnsi="Arial" w:cs="Arial"/>
                <w:color w:val="FF0000"/>
                <w:sz w:val="20"/>
              </w:rPr>
            </w:pPr>
            <w:r w:rsidRPr="00443491">
              <w:rPr>
                <w:rFonts w:ascii="Arial" w:hAnsi="Arial" w:cs="Arial"/>
                <w:sz w:val="20"/>
              </w:rPr>
              <w:t xml:space="preserve">Č.j. METAB </w:t>
            </w:r>
            <w:r w:rsidRPr="00443491">
              <w:rPr>
                <w:rFonts w:ascii="Arial" w:hAnsi="Arial" w:cs="Arial"/>
                <w:sz w:val="20"/>
              </w:rPr>
              <w:lastRenderedPageBreak/>
              <w:t>22102/2024/OŽP/</w:t>
            </w:r>
            <w:proofErr w:type="spellStart"/>
            <w:r w:rsidRPr="00443491">
              <w:rPr>
                <w:rFonts w:ascii="Arial" w:hAnsi="Arial" w:cs="Arial"/>
                <w:sz w:val="20"/>
              </w:rPr>
              <w:t>Maš</w:t>
            </w:r>
            <w:proofErr w:type="spellEnd"/>
          </w:p>
        </w:tc>
        <w:tc>
          <w:tcPr>
            <w:tcW w:w="937" w:type="dxa"/>
          </w:tcPr>
          <w:p w14:paraId="3E64224F" w14:textId="77777777" w:rsidR="006D7456" w:rsidRDefault="006D7456" w:rsidP="002403E1">
            <w:pPr>
              <w:rPr>
                <w:rFonts w:ascii="Arial" w:hAnsi="Arial" w:cs="Arial"/>
                <w:sz w:val="20"/>
              </w:rPr>
            </w:pPr>
            <w:r w:rsidRPr="00443491">
              <w:rPr>
                <w:rFonts w:ascii="Arial" w:hAnsi="Arial" w:cs="Arial"/>
                <w:sz w:val="20"/>
              </w:rPr>
              <w:lastRenderedPageBreak/>
              <w:t>17.5.</w:t>
            </w:r>
          </w:p>
          <w:p w14:paraId="57744A11" w14:textId="27BAA54C" w:rsidR="006D7456" w:rsidRPr="00A51EA6" w:rsidRDefault="006D7456" w:rsidP="002403E1">
            <w:pPr>
              <w:rPr>
                <w:rFonts w:ascii="Arial" w:hAnsi="Arial" w:cs="Arial"/>
                <w:color w:val="FF0000"/>
                <w:sz w:val="20"/>
              </w:rPr>
            </w:pPr>
            <w:r w:rsidRPr="00443491">
              <w:rPr>
                <w:rFonts w:ascii="Arial" w:hAnsi="Arial" w:cs="Arial"/>
                <w:sz w:val="20"/>
              </w:rPr>
              <w:t>2024</w:t>
            </w:r>
          </w:p>
        </w:tc>
        <w:tc>
          <w:tcPr>
            <w:tcW w:w="4819" w:type="dxa"/>
          </w:tcPr>
          <w:p w14:paraId="234A5ECC" w14:textId="77777777" w:rsidR="006D7456" w:rsidRPr="00443491" w:rsidRDefault="006D7456" w:rsidP="002403E1">
            <w:pPr>
              <w:rPr>
                <w:rFonts w:ascii="Arial" w:hAnsi="Arial" w:cs="Arial"/>
                <w:sz w:val="20"/>
              </w:rPr>
            </w:pPr>
            <w:r w:rsidRPr="00443491">
              <w:rPr>
                <w:rFonts w:ascii="Arial" w:hAnsi="Arial" w:cs="Arial"/>
                <w:sz w:val="20"/>
              </w:rPr>
              <w:t>Stanovisko k návrhu ÚP Krátošice</w:t>
            </w:r>
          </w:p>
          <w:p w14:paraId="77236BCF" w14:textId="77777777" w:rsidR="006D7456" w:rsidRPr="00443491" w:rsidRDefault="006D7456" w:rsidP="002403E1">
            <w:pPr>
              <w:rPr>
                <w:rFonts w:ascii="Arial" w:hAnsi="Arial" w:cs="Arial"/>
                <w:i/>
                <w:sz w:val="20"/>
              </w:rPr>
            </w:pPr>
            <w:r w:rsidRPr="00443491">
              <w:rPr>
                <w:rFonts w:ascii="Arial" w:hAnsi="Arial" w:cs="Arial"/>
                <w:sz w:val="20"/>
              </w:rPr>
              <w:t>Ochrana přírody a krajiny – souhlasí s návrhem ÚP</w:t>
            </w:r>
          </w:p>
          <w:p w14:paraId="24EBCAC7" w14:textId="77777777" w:rsidR="006D7456" w:rsidRPr="00443491" w:rsidRDefault="006D7456" w:rsidP="002403E1">
            <w:pPr>
              <w:rPr>
                <w:rFonts w:ascii="Arial" w:hAnsi="Arial" w:cs="Arial"/>
                <w:sz w:val="20"/>
              </w:rPr>
            </w:pPr>
            <w:r w:rsidRPr="00443491">
              <w:rPr>
                <w:rFonts w:ascii="Arial" w:hAnsi="Arial" w:cs="Arial"/>
                <w:sz w:val="20"/>
              </w:rPr>
              <w:t xml:space="preserve">ZPF – stanovisko uplatňuje Krajský úřad – Jihočeský </w:t>
            </w:r>
            <w:r w:rsidRPr="00443491">
              <w:rPr>
                <w:rFonts w:ascii="Arial" w:hAnsi="Arial" w:cs="Arial"/>
                <w:sz w:val="20"/>
              </w:rPr>
              <w:lastRenderedPageBreak/>
              <w:t>kraj</w:t>
            </w:r>
          </w:p>
          <w:p w14:paraId="04CF0166" w14:textId="77777777" w:rsidR="006D7456" w:rsidRPr="00443491" w:rsidRDefault="006D7456" w:rsidP="002403E1">
            <w:pPr>
              <w:rPr>
                <w:rFonts w:cs="Arial"/>
                <w:sz w:val="20"/>
              </w:rPr>
            </w:pPr>
            <w:r w:rsidRPr="00443491">
              <w:rPr>
                <w:rFonts w:ascii="Arial" w:hAnsi="Arial" w:cs="Arial"/>
                <w:sz w:val="20"/>
              </w:rPr>
              <w:t>Lesní hospodářství – orgán státní správy lesů nemá žádné námitky a připomínky</w:t>
            </w:r>
          </w:p>
          <w:p w14:paraId="14755603" w14:textId="77777777" w:rsidR="006D7456" w:rsidRPr="00A51EA6" w:rsidRDefault="006D7456" w:rsidP="002403E1">
            <w:pPr>
              <w:rPr>
                <w:rFonts w:ascii="Arial" w:hAnsi="Arial" w:cs="Arial"/>
                <w:color w:val="FF0000"/>
                <w:sz w:val="20"/>
              </w:rPr>
            </w:pPr>
            <w:r w:rsidRPr="00443491">
              <w:rPr>
                <w:rFonts w:ascii="Arial" w:hAnsi="Arial" w:cs="Arial"/>
                <w:sz w:val="20"/>
              </w:rPr>
              <w:t xml:space="preserve">Vodní hospodářství – vodoprávní úřad nemá žádné námitky ani připomínky. </w:t>
            </w:r>
          </w:p>
        </w:tc>
        <w:tc>
          <w:tcPr>
            <w:tcW w:w="2062" w:type="dxa"/>
          </w:tcPr>
          <w:p w14:paraId="74716E27" w14:textId="77777777" w:rsidR="006D7456" w:rsidRPr="00A51EA6" w:rsidRDefault="006D7456" w:rsidP="002403E1">
            <w:pPr>
              <w:rPr>
                <w:rFonts w:ascii="Arial" w:hAnsi="Arial" w:cs="Arial"/>
                <w:color w:val="FF0000"/>
                <w:sz w:val="20"/>
              </w:rPr>
            </w:pPr>
            <w:r w:rsidRPr="00443491">
              <w:rPr>
                <w:rFonts w:ascii="Arial" w:hAnsi="Arial" w:cs="Arial"/>
                <w:sz w:val="20"/>
              </w:rPr>
              <w:lastRenderedPageBreak/>
              <w:t>Souhlasné stanovisko.</w:t>
            </w:r>
          </w:p>
        </w:tc>
      </w:tr>
      <w:tr w:rsidR="006D7456" w:rsidRPr="00A51EA6" w14:paraId="6D47B102" w14:textId="77777777" w:rsidTr="006D7456">
        <w:trPr>
          <w:jc w:val="center"/>
        </w:trPr>
        <w:tc>
          <w:tcPr>
            <w:tcW w:w="2177" w:type="dxa"/>
          </w:tcPr>
          <w:p w14:paraId="7A7F81DF" w14:textId="77777777" w:rsidR="006D7456" w:rsidRPr="00443491" w:rsidRDefault="006D7456" w:rsidP="002403E1">
            <w:pPr>
              <w:rPr>
                <w:rFonts w:ascii="Arial" w:hAnsi="Arial" w:cs="Arial"/>
                <w:sz w:val="20"/>
              </w:rPr>
            </w:pPr>
            <w:r w:rsidRPr="00443491">
              <w:rPr>
                <w:rFonts w:ascii="Arial" w:hAnsi="Arial" w:cs="Arial"/>
                <w:sz w:val="20"/>
              </w:rPr>
              <w:t>Krajský úřad – Jihočeský kraj – odbor životního prostředí, zemědělství a lesnictví (ochrana ZPF)</w:t>
            </w:r>
          </w:p>
          <w:p w14:paraId="08A65422" w14:textId="77777777" w:rsidR="006D7456" w:rsidRPr="00A51EA6" w:rsidRDefault="006D7456" w:rsidP="002403E1">
            <w:pPr>
              <w:rPr>
                <w:rFonts w:ascii="Arial" w:hAnsi="Arial" w:cs="Arial"/>
                <w:color w:val="FF0000"/>
                <w:sz w:val="20"/>
              </w:rPr>
            </w:pPr>
            <w:r w:rsidRPr="00443491">
              <w:rPr>
                <w:rFonts w:ascii="Arial" w:hAnsi="Arial" w:cs="Arial"/>
                <w:sz w:val="20"/>
              </w:rPr>
              <w:t>Č.j. KUJCK 62167/2024</w:t>
            </w:r>
          </w:p>
        </w:tc>
        <w:tc>
          <w:tcPr>
            <w:tcW w:w="937" w:type="dxa"/>
          </w:tcPr>
          <w:p w14:paraId="6705E9E1" w14:textId="77777777" w:rsidR="006D7456" w:rsidRDefault="006D7456" w:rsidP="002403E1">
            <w:pPr>
              <w:rPr>
                <w:rFonts w:ascii="Arial" w:hAnsi="Arial" w:cs="Arial"/>
                <w:sz w:val="20"/>
              </w:rPr>
            </w:pPr>
            <w:r w:rsidRPr="001B2756">
              <w:rPr>
                <w:rFonts w:ascii="Arial" w:hAnsi="Arial" w:cs="Arial"/>
                <w:sz w:val="20"/>
              </w:rPr>
              <w:t>20.5</w:t>
            </w:r>
          </w:p>
          <w:p w14:paraId="6FF6433D" w14:textId="22851867" w:rsidR="006D7456" w:rsidRPr="00A51EA6" w:rsidRDefault="006D7456" w:rsidP="002403E1">
            <w:pPr>
              <w:rPr>
                <w:rFonts w:ascii="Arial" w:hAnsi="Arial" w:cs="Arial"/>
                <w:color w:val="FF0000"/>
                <w:sz w:val="20"/>
              </w:rPr>
            </w:pPr>
            <w:r w:rsidRPr="001B2756">
              <w:rPr>
                <w:rFonts w:ascii="Arial" w:hAnsi="Arial" w:cs="Arial"/>
                <w:sz w:val="20"/>
              </w:rPr>
              <w:t>.2024</w:t>
            </w:r>
          </w:p>
        </w:tc>
        <w:tc>
          <w:tcPr>
            <w:tcW w:w="4819" w:type="dxa"/>
          </w:tcPr>
          <w:p w14:paraId="557E5F6A" w14:textId="77777777" w:rsidR="006D7456" w:rsidRPr="00443491" w:rsidRDefault="006D7456" w:rsidP="002403E1">
            <w:pPr>
              <w:rPr>
                <w:rFonts w:ascii="Arial" w:hAnsi="Arial" w:cs="Arial"/>
                <w:sz w:val="20"/>
              </w:rPr>
            </w:pPr>
            <w:r w:rsidRPr="00443491">
              <w:rPr>
                <w:rFonts w:ascii="Arial" w:hAnsi="Arial" w:cs="Arial"/>
                <w:sz w:val="20"/>
              </w:rPr>
              <w:t>Stanovisko k návrhu ÚP Krátošice pro veřejné projednání z hlediska zákona č.334/1992 Sb., o ochraně zemědělského půdního fondu, ve znění pozdějších předpisů</w:t>
            </w:r>
          </w:p>
          <w:p w14:paraId="6C1F40D8" w14:textId="77777777" w:rsidR="006D7456" w:rsidRPr="00D45F96" w:rsidRDefault="006D7456" w:rsidP="002403E1">
            <w:pPr>
              <w:rPr>
                <w:rFonts w:ascii="Arial" w:hAnsi="Arial" w:cs="Arial"/>
                <w:sz w:val="20"/>
              </w:rPr>
            </w:pPr>
            <w:r w:rsidRPr="00D45F96">
              <w:rPr>
                <w:rFonts w:ascii="Arial" w:hAnsi="Arial" w:cs="Arial"/>
                <w:sz w:val="20"/>
              </w:rPr>
              <w:t>Příslušný orgán ochrany ZPF souhlasí s předloženým upraveným návrhem ÚP Krátošice pro veřejné projednání, s předpokládaným záborem ZPF 28,4795 ha (celkem 29,0051 ha).</w:t>
            </w:r>
          </w:p>
          <w:p w14:paraId="0607886C" w14:textId="77777777" w:rsidR="006D7456" w:rsidRPr="00D45F96" w:rsidRDefault="006D7456" w:rsidP="002403E1">
            <w:pPr>
              <w:rPr>
                <w:rFonts w:ascii="Arial" w:hAnsi="Arial" w:cs="Arial"/>
                <w:sz w:val="20"/>
              </w:rPr>
            </w:pPr>
            <w:r w:rsidRPr="00D45F96">
              <w:rPr>
                <w:rFonts w:ascii="Arial" w:hAnsi="Arial" w:cs="Arial"/>
                <w:sz w:val="20"/>
              </w:rPr>
              <w:t>Funkční využití ploch:</w:t>
            </w:r>
          </w:p>
          <w:tbl>
            <w:tblPr>
              <w:tblStyle w:val="Mkatabulky"/>
              <w:tblW w:w="4426" w:type="dxa"/>
              <w:tblLayout w:type="fixed"/>
              <w:tblLook w:val="04A0" w:firstRow="1" w:lastRow="0" w:firstColumn="1" w:lastColumn="0" w:noHBand="0" w:noVBand="1"/>
            </w:tblPr>
            <w:tblGrid>
              <w:gridCol w:w="2300"/>
              <w:gridCol w:w="992"/>
              <w:gridCol w:w="1134"/>
            </w:tblGrid>
            <w:tr w:rsidR="006D7456" w:rsidRPr="00A51EA6" w14:paraId="3EE2D0EF" w14:textId="77777777" w:rsidTr="006D7456">
              <w:tc>
                <w:tcPr>
                  <w:tcW w:w="2300" w:type="dxa"/>
                </w:tcPr>
                <w:p w14:paraId="6A0944B7" w14:textId="77777777" w:rsidR="006D7456" w:rsidRPr="00D45F96" w:rsidRDefault="006D7456" w:rsidP="002403E1">
                  <w:pPr>
                    <w:rPr>
                      <w:rFonts w:ascii="Arial" w:hAnsi="Arial" w:cs="Arial"/>
                      <w:b/>
                      <w:sz w:val="20"/>
                    </w:rPr>
                  </w:pPr>
                  <w:r w:rsidRPr="00D45F96">
                    <w:rPr>
                      <w:rFonts w:ascii="Arial" w:hAnsi="Arial" w:cs="Arial"/>
                      <w:b/>
                      <w:sz w:val="20"/>
                    </w:rPr>
                    <w:t>Funkční využití</w:t>
                  </w:r>
                  <w:r>
                    <w:rPr>
                      <w:rFonts w:ascii="Arial" w:hAnsi="Arial" w:cs="Arial"/>
                      <w:b/>
                      <w:sz w:val="20"/>
                    </w:rPr>
                    <w:t xml:space="preserve"> - plochy</w:t>
                  </w:r>
                </w:p>
              </w:tc>
              <w:tc>
                <w:tcPr>
                  <w:tcW w:w="992" w:type="dxa"/>
                </w:tcPr>
                <w:p w14:paraId="009E0424" w14:textId="77777777" w:rsidR="006D7456" w:rsidRPr="00D45F96" w:rsidRDefault="006D7456" w:rsidP="002403E1">
                  <w:pPr>
                    <w:jc w:val="center"/>
                    <w:rPr>
                      <w:rFonts w:ascii="Arial" w:hAnsi="Arial" w:cs="Arial"/>
                      <w:b/>
                      <w:sz w:val="20"/>
                    </w:rPr>
                  </w:pPr>
                  <w:r w:rsidRPr="00D45F96">
                    <w:rPr>
                      <w:rFonts w:ascii="Arial" w:hAnsi="Arial" w:cs="Arial"/>
                      <w:b/>
                      <w:sz w:val="20"/>
                    </w:rPr>
                    <w:t>Nové zábory ZPF (ha)</w:t>
                  </w:r>
                </w:p>
              </w:tc>
              <w:tc>
                <w:tcPr>
                  <w:tcW w:w="1134" w:type="dxa"/>
                </w:tcPr>
                <w:p w14:paraId="49117C85" w14:textId="77777777" w:rsidR="006D7456" w:rsidRPr="00D45F96" w:rsidRDefault="006D7456" w:rsidP="002403E1">
                  <w:pPr>
                    <w:jc w:val="center"/>
                    <w:rPr>
                      <w:rFonts w:ascii="Arial" w:hAnsi="Arial" w:cs="Arial"/>
                      <w:b/>
                      <w:sz w:val="20"/>
                    </w:rPr>
                  </w:pPr>
                  <w:r w:rsidRPr="00D45F96">
                    <w:rPr>
                      <w:rFonts w:ascii="Arial" w:hAnsi="Arial" w:cs="Arial"/>
                      <w:b/>
                      <w:sz w:val="20"/>
                    </w:rPr>
                    <w:t>Ostatní -PUPFL (ha)</w:t>
                  </w:r>
                </w:p>
              </w:tc>
            </w:tr>
            <w:tr w:rsidR="006D7456" w:rsidRPr="00A51EA6" w14:paraId="6F775D82" w14:textId="77777777" w:rsidTr="006D7456">
              <w:tc>
                <w:tcPr>
                  <w:tcW w:w="2300" w:type="dxa"/>
                </w:tcPr>
                <w:p w14:paraId="1E76453B" w14:textId="77777777" w:rsidR="006D7456" w:rsidRPr="00A51EA6" w:rsidRDefault="006D7456" w:rsidP="002403E1">
                  <w:pPr>
                    <w:rPr>
                      <w:rFonts w:ascii="Arial" w:hAnsi="Arial" w:cs="Arial"/>
                      <w:color w:val="FF0000"/>
                      <w:sz w:val="20"/>
                    </w:rPr>
                  </w:pPr>
                  <w:r>
                    <w:rPr>
                      <w:rFonts w:ascii="Arial" w:hAnsi="Arial" w:cs="Arial"/>
                      <w:sz w:val="20"/>
                    </w:rPr>
                    <w:t xml:space="preserve">plochy </w:t>
                  </w:r>
                  <w:r w:rsidRPr="00D45F96">
                    <w:rPr>
                      <w:rFonts w:ascii="Arial" w:hAnsi="Arial" w:cs="Arial"/>
                      <w:sz w:val="20"/>
                    </w:rPr>
                    <w:t>bydlení venkovské</w:t>
                  </w:r>
                </w:p>
              </w:tc>
              <w:tc>
                <w:tcPr>
                  <w:tcW w:w="992" w:type="dxa"/>
                </w:tcPr>
                <w:p w14:paraId="3A4AAB32" w14:textId="77777777" w:rsidR="006D7456" w:rsidRPr="00D45F96" w:rsidRDefault="006D7456" w:rsidP="002403E1">
                  <w:pPr>
                    <w:jc w:val="center"/>
                    <w:rPr>
                      <w:rFonts w:ascii="Arial" w:hAnsi="Arial" w:cs="Arial"/>
                      <w:sz w:val="20"/>
                    </w:rPr>
                  </w:pPr>
                  <w:r w:rsidRPr="00D45F96">
                    <w:rPr>
                      <w:rFonts w:ascii="Arial" w:hAnsi="Arial" w:cs="Arial"/>
                      <w:sz w:val="20"/>
                    </w:rPr>
                    <w:t>3,1539</w:t>
                  </w:r>
                </w:p>
              </w:tc>
              <w:tc>
                <w:tcPr>
                  <w:tcW w:w="1134" w:type="dxa"/>
                </w:tcPr>
                <w:p w14:paraId="5D9670EF" w14:textId="77777777" w:rsidR="006D7456" w:rsidRPr="00A51EA6" w:rsidRDefault="006D7456" w:rsidP="002403E1">
                  <w:pPr>
                    <w:jc w:val="center"/>
                    <w:rPr>
                      <w:rFonts w:ascii="Arial" w:hAnsi="Arial" w:cs="Arial"/>
                      <w:color w:val="FF0000"/>
                      <w:sz w:val="20"/>
                    </w:rPr>
                  </w:pPr>
                </w:p>
              </w:tc>
            </w:tr>
            <w:tr w:rsidR="006D7456" w:rsidRPr="00A51EA6" w14:paraId="3C5FB182" w14:textId="77777777" w:rsidTr="006D7456">
              <w:tc>
                <w:tcPr>
                  <w:tcW w:w="2300" w:type="dxa"/>
                </w:tcPr>
                <w:p w14:paraId="514B3884" w14:textId="77777777" w:rsidR="006D7456" w:rsidRPr="00A51EA6" w:rsidRDefault="006D7456" w:rsidP="002403E1">
                  <w:pPr>
                    <w:rPr>
                      <w:rFonts w:ascii="Arial" w:hAnsi="Arial" w:cs="Arial"/>
                      <w:color w:val="FF0000"/>
                      <w:sz w:val="20"/>
                    </w:rPr>
                  </w:pPr>
                  <w:r>
                    <w:rPr>
                      <w:rFonts w:ascii="Arial" w:hAnsi="Arial" w:cs="Arial"/>
                      <w:sz w:val="20"/>
                    </w:rPr>
                    <w:t xml:space="preserve">plochy </w:t>
                  </w:r>
                  <w:r w:rsidRPr="00D45F96">
                    <w:rPr>
                      <w:rFonts w:ascii="Arial" w:hAnsi="Arial" w:cs="Arial"/>
                      <w:sz w:val="20"/>
                    </w:rPr>
                    <w:t>smíšené obytné</w:t>
                  </w:r>
                </w:p>
              </w:tc>
              <w:tc>
                <w:tcPr>
                  <w:tcW w:w="992" w:type="dxa"/>
                </w:tcPr>
                <w:p w14:paraId="4DC3F632" w14:textId="77777777" w:rsidR="006D7456" w:rsidRPr="00D45F96" w:rsidRDefault="006D7456" w:rsidP="002403E1">
                  <w:pPr>
                    <w:jc w:val="center"/>
                    <w:rPr>
                      <w:rFonts w:ascii="Arial" w:hAnsi="Arial" w:cs="Arial"/>
                      <w:sz w:val="20"/>
                    </w:rPr>
                  </w:pPr>
                  <w:r w:rsidRPr="00D45F96">
                    <w:rPr>
                      <w:rFonts w:ascii="Arial" w:hAnsi="Arial" w:cs="Arial"/>
                      <w:sz w:val="20"/>
                    </w:rPr>
                    <w:t>0,1399</w:t>
                  </w:r>
                </w:p>
              </w:tc>
              <w:tc>
                <w:tcPr>
                  <w:tcW w:w="1134" w:type="dxa"/>
                </w:tcPr>
                <w:p w14:paraId="71C8B89F" w14:textId="77777777" w:rsidR="006D7456" w:rsidRPr="00A51EA6" w:rsidRDefault="006D7456" w:rsidP="002403E1">
                  <w:pPr>
                    <w:jc w:val="center"/>
                    <w:rPr>
                      <w:rFonts w:ascii="Arial" w:hAnsi="Arial" w:cs="Arial"/>
                      <w:color w:val="FF0000"/>
                      <w:sz w:val="20"/>
                    </w:rPr>
                  </w:pPr>
                </w:p>
              </w:tc>
            </w:tr>
            <w:tr w:rsidR="006D7456" w:rsidRPr="00A51EA6" w14:paraId="78CAA5DB" w14:textId="77777777" w:rsidTr="006D7456">
              <w:tc>
                <w:tcPr>
                  <w:tcW w:w="2300" w:type="dxa"/>
                </w:tcPr>
                <w:p w14:paraId="3E29AAE8" w14:textId="77777777" w:rsidR="006D7456" w:rsidRPr="00A51EA6" w:rsidRDefault="006D7456" w:rsidP="002403E1">
                  <w:pPr>
                    <w:rPr>
                      <w:rFonts w:ascii="Arial" w:hAnsi="Arial" w:cs="Arial"/>
                      <w:color w:val="FF0000"/>
                      <w:sz w:val="20"/>
                    </w:rPr>
                  </w:pPr>
                  <w:r>
                    <w:rPr>
                      <w:rFonts w:ascii="Arial" w:hAnsi="Arial" w:cs="Arial"/>
                      <w:sz w:val="20"/>
                    </w:rPr>
                    <w:t xml:space="preserve">plochy </w:t>
                  </w:r>
                  <w:r w:rsidRPr="00D45F96">
                    <w:rPr>
                      <w:rFonts w:ascii="Arial" w:hAnsi="Arial" w:cs="Arial"/>
                      <w:sz w:val="20"/>
                    </w:rPr>
                    <w:t>výroby zemědělské a lesnické</w:t>
                  </w:r>
                </w:p>
              </w:tc>
              <w:tc>
                <w:tcPr>
                  <w:tcW w:w="992" w:type="dxa"/>
                </w:tcPr>
                <w:p w14:paraId="5F8E6896" w14:textId="77777777" w:rsidR="006D7456" w:rsidRPr="00D45F96" w:rsidRDefault="006D7456" w:rsidP="002403E1">
                  <w:pPr>
                    <w:jc w:val="center"/>
                    <w:rPr>
                      <w:rFonts w:ascii="Arial" w:hAnsi="Arial" w:cs="Arial"/>
                      <w:sz w:val="20"/>
                    </w:rPr>
                  </w:pPr>
                  <w:r w:rsidRPr="00D45F96">
                    <w:rPr>
                      <w:rFonts w:ascii="Arial" w:hAnsi="Arial" w:cs="Arial"/>
                      <w:sz w:val="20"/>
                    </w:rPr>
                    <w:t>1,0104</w:t>
                  </w:r>
                </w:p>
              </w:tc>
              <w:tc>
                <w:tcPr>
                  <w:tcW w:w="1134" w:type="dxa"/>
                </w:tcPr>
                <w:p w14:paraId="754F2851" w14:textId="77777777" w:rsidR="006D7456" w:rsidRPr="00A51EA6" w:rsidRDefault="006D7456" w:rsidP="002403E1">
                  <w:pPr>
                    <w:jc w:val="center"/>
                    <w:rPr>
                      <w:rFonts w:ascii="Arial" w:hAnsi="Arial" w:cs="Arial"/>
                      <w:color w:val="FF0000"/>
                      <w:sz w:val="20"/>
                    </w:rPr>
                  </w:pPr>
                </w:p>
              </w:tc>
            </w:tr>
            <w:tr w:rsidR="006D7456" w:rsidRPr="00A51EA6" w14:paraId="1BF67706" w14:textId="77777777" w:rsidTr="006D7456">
              <w:tc>
                <w:tcPr>
                  <w:tcW w:w="2300" w:type="dxa"/>
                </w:tcPr>
                <w:p w14:paraId="1149BB45" w14:textId="77777777" w:rsidR="006D7456" w:rsidRPr="00D45F96" w:rsidRDefault="006D7456" w:rsidP="002403E1">
                  <w:pPr>
                    <w:rPr>
                      <w:rFonts w:ascii="Arial" w:hAnsi="Arial" w:cs="Arial"/>
                      <w:sz w:val="20"/>
                    </w:rPr>
                  </w:pPr>
                  <w:r>
                    <w:rPr>
                      <w:rFonts w:ascii="Arial" w:hAnsi="Arial" w:cs="Arial"/>
                      <w:sz w:val="20"/>
                    </w:rPr>
                    <w:t xml:space="preserve">plochy </w:t>
                  </w:r>
                  <w:r w:rsidRPr="00D45F96">
                    <w:rPr>
                      <w:rFonts w:ascii="Arial" w:hAnsi="Arial" w:cs="Arial"/>
                      <w:sz w:val="20"/>
                    </w:rPr>
                    <w:t>dopravní infrastruktury</w:t>
                  </w:r>
                </w:p>
              </w:tc>
              <w:tc>
                <w:tcPr>
                  <w:tcW w:w="992" w:type="dxa"/>
                </w:tcPr>
                <w:p w14:paraId="54A21185" w14:textId="77777777" w:rsidR="006D7456" w:rsidRPr="00D45F96" w:rsidRDefault="006D7456" w:rsidP="002403E1">
                  <w:pPr>
                    <w:jc w:val="center"/>
                    <w:rPr>
                      <w:rFonts w:ascii="Arial" w:hAnsi="Arial" w:cs="Arial"/>
                      <w:sz w:val="20"/>
                    </w:rPr>
                  </w:pPr>
                  <w:r w:rsidRPr="00D45F96">
                    <w:rPr>
                      <w:rFonts w:ascii="Arial" w:hAnsi="Arial" w:cs="Arial"/>
                      <w:sz w:val="20"/>
                    </w:rPr>
                    <w:t>0,7811</w:t>
                  </w:r>
                </w:p>
              </w:tc>
              <w:tc>
                <w:tcPr>
                  <w:tcW w:w="1134" w:type="dxa"/>
                </w:tcPr>
                <w:p w14:paraId="6886F1C8" w14:textId="77777777" w:rsidR="006D7456" w:rsidRPr="00A51EA6" w:rsidRDefault="006D7456" w:rsidP="002403E1">
                  <w:pPr>
                    <w:jc w:val="center"/>
                    <w:rPr>
                      <w:rFonts w:ascii="Arial" w:hAnsi="Arial" w:cs="Arial"/>
                      <w:color w:val="FF0000"/>
                      <w:sz w:val="20"/>
                    </w:rPr>
                  </w:pPr>
                </w:p>
              </w:tc>
            </w:tr>
            <w:tr w:rsidR="006D7456" w:rsidRPr="00A51EA6" w14:paraId="4D8C883F" w14:textId="77777777" w:rsidTr="006D7456">
              <w:tc>
                <w:tcPr>
                  <w:tcW w:w="2300" w:type="dxa"/>
                </w:tcPr>
                <w:p w14:paraId="5940F433" w14:textId="77777777" w:rsidR="006D7456" w:rsidRPr="00D45F96" w:rsidRDefault="006D7456" w:rsidP="002403E1">
                  <w:pPr>
                    <w:rPr>
                      <w:rFonts w:ascii="Arial" w:hAnsi="Arial" w:cs="Arial"/>
                      <w:sz w:val="20"/>
                    </w:rPr>
                  </w:pPr>
                  <w:r>
                    <w:rPr>
                      <w:rFonts w:ascii="Arial" w:hAnsi="Arial" w:cs="Arial"/>
                      <w:sz w:val="20"/>
                    </w:rPr>
                    <w:t xml:space="preserve">plochy </w:t>
                  </w:r>
                  <w:r w:rsidRPr="00D45F96">
                    <w:rPr>
                      <w:rFonts w:ascii="Arial" w:hAnsi="Arial" w:cs="Arial"/>
                      <w:sz w:val="20"/>
                    </w:rPr>
                    <w:t>technické infrastruktury (ČOV)</w:t>
                  </w:r>
                </w:p>
              </w:tc>
              <w:tc>
                <w:tcPr>
                  <w:tcW w:w="992" w:type="dxa"/>
                </w:tcPr>
                <w:p w14:paraId="2BE52C42" w14:textId="77777777" w:rsidR="006D7456" w:rsidRPr="00D45F96" w:rsidRDefault="006D7456" w:rsidP="002403E1">
                  <w:pPr>
                    <w:jc w:val="center"/>
                    <w:rPr>
                      <w:rFonts w:ascii="Arial" w:hAnsi="Arial" w:cs="Arial"/>
                      <w:sz w:val="20"/>
                    </w:rPr>
                  </w:pPr>
                  <w:r w:rsidRPr="00D45F96">
                    <w:rPr>
                      <w:rFonts w:ascii="Arial" w:hAnsi="Arial" w:cs="Arial"/>
                      <w:sz w:val="20"/>
                    </w:rPr>
                    <w:t>0,2846</w:t>
                  </w:r>
                </w:p>
              </w:tc>
              <w:tc>
                <w:tcPr>
                  <w:tcW w:w="1134" w:type="dxa"/>
                </w:tcPr>
                <w:p w14:paraId="11DFB0C1" w14:textId="77777777" w:rsidR="006D7456" w:rsidRPr="00A51EA6" w:rsidRDefault="006D7456" w:rsidP="002403E1">
                  <w:pPr>
                    <w:jc w:val="center"/>
                    <w:rPr>
                      <w:rFonts w:ascii="Arial" w:hAnsi="Arial" w:cs="Arial"/>
                      <w:color w:val="FF0000"/>
                      <w:sz w:val="20"/>
                    </w:rPr>
                  </w:pPr>
                </w:p>
              </w:tc>
            </w:tr>
            <w:tr w:rsidR="006D7456" w:rsidRPr="00A51EA6" w14:paraId="5AA8D7D0" w14:textId="77777777" w:rsidTr="006D7456">
              <w:tc>
                <w:tcPr>
                  <w:tcW w:w="2300" w:type="dxa"/>
                </w:tcPr>
                <w:p w14:paraId="2353B234" w14:textId="77777777" w:rsidR="006D7456" w:rsidRPr="00D45F96" w:rsidRDefault="006D7456" w:rsidP="002403E1">
                  <w:pPr>
                    <w:rPr>
                      <w:rFonts w:ascii="Arial" w:hAnsi="Arial" w:cs="Arial"/>
                      <w:sz w:val="20"/>
                    </w:rPr>
                  </w:pPr>
                  <w:r>
                    <w:rPr>
                      <w:rFonts w:ascii="Arial" w:hAnsi="Arial" w:cs="Arial"/>
                      <w:sz w:val="20"/>
                    </w:rPr>
                    <w:t xml:space="preserve">plochy </w:t>
                  </w:r>
                  <w:r w:rsidRPr="00D45F96">
                    <w:rPr>
                      <w:rFonts w:ascii="Arial" w:hAnsi="Arial" w:cs="Arial"/>
                      <w:sz w:val="20"/>
                    </w:rPr>
                    <w:t>změn v krajině (vodní a vodní toky)</w:t>
                  </w:r>
                </w:p>
              </w:tc>
              <w:tc>
                <w:tcPr>
                  <w:tcW w:w="992" w:type="dxa"/>
                </w:tcPr>
                <w:p w14:paraId="5CE83C25" w14:textId="77777777" w:rsidR="006D7456" w:rsidRPr="00D45F96" w:rsidRDefault="006D7456" w:rsidP="002403E1">
                  <w:pPr>
                    <w:jc w:val="center"/>
                    <w:rPr>
                      <w:rFonts w:ascii="Arial" w:hAnsi="Arial" w:cs="Arial"/>
                      <w:sz w:val="20"/>
                    </w:rPr>
                  </w:pPr>
                  <w:r w:rsidRPr="00D45F96">
                    <w:rPr>
                      <w:rFonts w:ascii="Arial" w:hAnsi="Arial" w:cs="Arial"/>
                      <w:sz w:val="20"/>
                    </w:rPr>
                    <w:t>4,7133</w:t>
                  </w:r>
                </w:p>
              </w:tc>
              <w:tc>
                <w:tcPr>
                  <w:tcW w:w="1134" w:type="dxa"/>
                </w:tcPr>
                <w:p w14:paraId="54584DAD" w14:textId="77777777" w:rsidR="006D7456" w:rsidRPr="00A51EA6" w:rsidRDefault="006D7456" w:rsidP="002403E1">
                  <w:pPr>
                    <w:jc w:val="center"/>
                    <w:rPr>
                      <w:rFonts w:ascii="Arial" w:hAnsi="Arial" w:cs="Arial"/>
                      <w:color w:val="FF0000"/>
                      <w:sz w:val="20"/>
                    </w:rPr>
                  </w:pPr>
                </w:p>
              </w:tc>
            </w:tr>
            <w:tr w:rsidR="006D7456" w:rsidRPr="00A51EA6" w14:paraId="2D878234" w14:textId="77777777" w:rsidTr="006D7456">
              <w:tc>
                <w:tcPr>
                  <w:tcW w:w="2300" w:type="dxa"/>
                </w:tcPr>
                <w:p w14:paraId="1A6C2AF8" w14:textId="77777777" w:rsidR="006D7456" w:rsidRDefault="006D7456" w:rsidP="002403E1">
                  <w:pPr>
                    <w:rPr>
                      <w:rFonts w:ascii="Arial" w:hAnsi="Arial" w:cs="Arial"/>
                      <w:color w:val="FF0000"/>
                      <w:sz w:val="20"/>
                    </w:rPr>
                  </w:pPr>
                  <w:r w:rsidRPr="00D45F96">
                    <w:rPr>
                      <w:rFonts w:ascii="Arial" w:hAnsi="Arial" w:cs="Arial"/>
                      <w:sz w:val="20"/>
                    </w:rPr>
                    <w:t>koridory technické infrastruktury</w:t>
                  </w:r>
                </w:p>
              </w:tc>
              <w:tc>
                <w:tcPr>
                  <w:tcW w:w="992" w:type="dxa"/>
                </w:tcPr>
                <w:p w14:paraId="42B92EDB" w14:textId="77777777" w:rsidR="006D7456" w:rsidRPr="00D45F96" w:rsidRDefault="006D7456" w:rsidP="002403E1">
                  <w:pPr>
                    <w:jc w:val="center"/>
                    <w:rPr>
                      <w:rFonts w:ascii="Arial" w:hAnsi="Arial" w:cs="Arial"/>
                      <w:sz w:val="20"/>
                    </w:rPr>
                  </w:pPr>
                  <w:r w:rsidRPr="00D45F96">
                    <w:rPr>
                      <w:rFonts w:ascii="Arial" w:hAnsi="Arial" w:cs="Arial"/>
                      <w:sz w:val="20"/>
                    </w:rPr>
                    <w:t>18,2422</w:t>
                  </w:r>
                </w:p>
              </w:tc>
              <w:tc>
                <w:tcPr>
                  <w:tcW w:w="1134" w:type="dxa"/>
                </w:tcPr>
                <w:p w14:paraId="55475B54" w14:textId="77777777" w:rsidR="006D7456" w:rsidRPr="00A51EA6" w:rsidRDefault="006D7456" w:rsidP="002403E1">
                  <w:pPr>
                    <w:jc w:val="center"/>
                    <w:rPr>
                      <w:rFonts w:ascii="Arial" w:hAnsi="Arial" w:cs="Arial"/>
                      <w:color w:val="FF0000"/>
                      <w:sz w:val="20"/>
                    </w:rPr>
                  </w:pPr>
                  <w:r w:rsidRPr="00D45F96">
                    <w:rPr>
                      <w:rFonts w:ascii="Arial" w:hAnsi="Arial" w:cs="Arial"/>
                      <w:sz w:val="20"/>
                    </w:rPr>
                    <w:t>0,5256 PUPFL</w:t>
                  </w:r>
                </w:p>
              </w:tc>
            </w:tr>
            <w:tr w:rsidR="006D7456" w:rsidRPr="00A51EA6" w14:paraId="6CF0DD03" w14:textId="77777777" w:rsidTr="006D7456">
              <w:tc>
                <w:tcPr>
                  <w:tcW w:w="2300" w:type="dxa"/>
                </w:tcPr>
                <w:p w14:paraId="429AD2D1" w14:textId="77777777" w:rsidR="006D7456" w:rsidRPr="00A51EA6" w:rsidRDefault="006D7456" w:rsidP="002403E1">
                  <w:pPr>
                    <w:rPr>
                      <w:rFonts w:ascii="Arial" w:hAnsi="Arial" w:cs="Arial"/>
                      <w:b/>
                      <w:color w:val="FF0000"/>
                      <w:sz w:val="20"/>
                    </w:rPr>
                  </w:pPr>
                  <w:r w:rsidRPr="00D45F96">
                    <w:rPr>
                      <w:rFonts w:ascii="Arial" w:hAnsi="Arial" w:cs="Arial"/>
                      <w:b/>
                      <w:sz w:val="20"/>
                    </w:rPr>
                    <w:t>Celkem</w:t>
                  </w:r>
                </w:p>
              </w:tc>
              <w:tc>
                <w:tcPr>
                  <w:tcW w:w="992" w:type="dxa"/>
                </w:tcPr>
                <w:p w14:paraId="4896722B" w14:textId="77777777" w:rsidR="006D7456" w:rsidRPr="00D45F96" w:rsidRDefault="006D7456" w:rsidP="002403E1">
                  <w:pPr>
                    <w:jc w:val="center"/>
                    <w:rPr>
                      <w:rFonts w:ascii="Arial" w:hAnsi="Arial" w:cs="Arial"/>
                      <w:sz w:val="20"/>
                    </w:rPr>
                  </w:pPr>
                  <w:r w:rsidRPr="00D45F96">
                    <w:rPr>
                      <w:rFonts w:ascii="Arial" w:hAnsi="Arial" w:cs="Arial"/>
                      <w:sz w:val="20"/>
                    </w:rPr>
                    <w:t>28,4795</w:t>
                  </w:r>
                </w:p>
              </w:tc>
              <w:tc>
                <w:tcPr>
                  <w:tcW w:w="1134" w:type="dxa"/>
                </w:tcPr>
                <w:p w14:paraId="4EA6B815" w14:textId="77777777" w:rsidR="006D7456" w:rsidRPr="00A51EA6" w:rsidRDefault="006D7456" w:rsidP="002403E1">
                  <w:pPr>
                    <w:jc w:val="center"/>
                    <w:rPr>
                      <w:rFonts w:ascii="Arial" w:hAnsi="Arial" w:cs="Arial"/>
                      <w:color w:val="FF0000"/>
                      <w:sz w:val="20"/>
                    </w:rPr>
                  </w:pPr>
                </w:p>
              </w:tc>
            </w:tr>
          </w:tbl>
          <w:p w14:paraId="6F5B9EB1" w14:textId="77777777" w:rsidR="006D7456" w:rsidRPr="00D45F96" w:rsidRDefault="006D7456" w:rsidP="002403E1">
            <w:pPr>
              <w:rPr>
                <w:rFonts w:ascii="Arial" w:hAnsi="Arial" w:cs="Arial"/>
                <w:sz w:val="20"/>
              </w:rPr>
            </w:pPr>
            <w:r w:rsidRPr="00D45F96">
              <w:rPr>
                <w:rFonts w:ascii="Arial" w:hAnsi="Arial" w:cs="Arial"/>
                <w:sz w:val="20"/>
              </w:rPr>
              <w:t>Tabulka odnětí půdy ze ZPF podle tříd ochrany ZPF:</w:t>
            </w:r>
          </w:p>
          <w:tbl>
            <w:tblPr>
              <w:tblStyle w:val="Mkatabulky"/>
              <w:tblW w:w="0" w:type="auto"/>
              <w:tblLayout w:type="fixed"/>
              <w:tblLook w:val="04A0" w:firstRow="1" w:lastRow="0" w:firstColumn="1" w:lastColumn="0" w:noHBand="0" w:noVBand="1"/>
            </w:tblPr>
            <w:tblGrid>
              <w:gridCol w:w="699"/>
              <w:gridCol w:w="699"/>
              <w:gridCol w:w="708"/>
              <w:gridCol w:w="709"/>
              <w:gridCol w:w="709"/>
              <w:gridCol w:w="850"/>
            </w:tblGrid>
            <w:tr w:rsidR="006D7456" w:rsidRPr="00A51EA6" w14:paraId="5DF55010" w14:textId="77777777" w:rsidTr="006D7456">
              <w:trPr>
                <w:trHeight w:val="128"/>
              </w:trPr>
              <w:tc>
                <w:tcPr>
                  <w:tcW w:w="3292" w:type="dxa"/>
                  <w:gridSpan w:val="5"/>
                </w:tcPr>
                <w:p w14:paraId="28E3EE01" w14:textId="77777777" w:rsidR="006D7456" w:rsidRPr="00D45F96" w:rsidRDefault="006D7456" w:rsidP="002403E1">
                  <w:pPr>
                    <w:jc w:val="center"/>
                    <w:rPr>
                      <w:rFonts w:ascii="Arial" w:hAnsi="Arial" w:cs="Arial"/>
                      <w:b/>
                      <w:sz w:val="20"/>
                    </w:rPr>
                  </w:pPr>
                  <w:r w:rsidRPr="00D45F96">
                    <w:rPr>
                      <w:rFonts w:ascii="Arial" w:hAnsi="Arial" w:cs="Arial"/>
                      <w:b/>
                      <w:sz w:val="20"/>
                    </w:rPr>
                    <w:t>Třída ochrany (ha)</w:t>
                  </w:r>
                </w:p>
              </w:tc>
              <w:tc>
                <w:tcPr>
                  <w:tcW w:w="850" w:type="dxa"/>
                  <w:vMerge w:val="restart"/>
                </w:tcPr>
                <w:p w14:paraId="4B2E6006" w14:textId="77777777" w:rsidR="006D7456" w:rsidRDefault="006D7456" w:rsidP="002403E1">
                  <w:pPr>
                    <w:jc w:val="center"/>
                    <w:rPr>
                      <w:rFonts w:ascii="Arial" w:hAnsi="Arial" w:cs="Arial"/>
                      <w:b/>
                      <w:sz w:val="20"/>
                    </w:rPr>
                  </w:pPr>
                  <w:r w:rsidRPr="00D45F96">
                    <w:rPr>
                      <w:rFonts w:ascii="Arial" w:hAnsi="Arial" w:cs="Arial"/>
                      <w:b/>
                      <w:sz w:val="20"/>
                    </w:rPr>
                    <w:t>Celkem</w:t>
                  </w:r>
                </w:p>
                <w:p w14:paraId="4D26A0D8" w14:textId="77777777" w:rsidR="006D7456" w:rsidRPr="00A51EA6" w:rsidRDefault="006D7456" w:rsidP="002403E1">
                  <w:pPr>
                    <w:jc w:val="center"/>
                    <w:rPr>
                      <w:rFonts w:ascii="Arial" w:hAnsi="Arial" w:cs="Arial"/>
                      <w:b/>
                      <w:color w:val="FF0000"/>
                      <w:sz w:val="20"/>
                    </w:rPr>
                  </w:pPr>
                  <w:r>
                    <w:rPr>
                      <w:rFonts w:ascii="Arial" w:hAnsi="Arial" w:cs="Arial"/>
                      <w:b/>
                      <w:sz w:val="20"/>
                    </w:rPr>
                    <w:t>(ha)</w:t>
                  </w:r>
                </w:p>
              </w:tc>
            </w:tr>
            <w:tr w:rsidR="006D7456" w:rsidRPr="00A51EA6" w14:paraId="415AE93C" w14:textId="77777777" w:rsidTr="006D7456">
              <w:trPr>
                <w:trHeight w:val="127"/>
              </w:trPr>
              <w:tc>
                <w:tcPr>
                  <w:tcW w:w="599" w:type="dxa"/>
                </w:tcPr>
                <w:p w14:paraId="270D6E99" w14:textId="77777777" w:rsidR="006D7456" w:rsidRPr="00D45F96" w:rsidRDefault="006D7456" w:rsidP="002403E1">
                  <w:pPr>
                    <w:jc w:val="center"/>
                    <w:rPr>
                      <w:rFonts w:ascii="Arial" w:hAnsi="Arial" w:cs="Arial"/>
                      <w:b/>
                      <w:sz w:val="20"/>
                    </w:rPr>
                  </w:pPr>
                  <w:r w:rsidRPr="00D45F96">
                    <w:rPr>
                      <w:rFonts w:ascii="Arial" w:hAnsi="Arial" w:cs="Arial"/>
                      <w:b/>
                      <w:sz w:val="20"/>
                    </w:rPr>
                    <w:t>I.</w:t>
                  </w:r>
                </w:p>
              </w:tc>
              <w:tc>
                <w:tcPr>
                  <w:tcW w:w="567" w:type="dxa"/>
                </w:tcPr>
                <w:p w14:paraId="4958B5EE" w14:textId="77777777" w:rsidR="006D7456" w:rsidRPr="00D45F96" w:rsidRDefault="006D7456" w:rsidP="002403E1">
                  <w:pPr>
                    <w:jc w:val="center"/>
                    <w:rPr>
                      <w:rFonts w:ascii="Arial" w:hAnsi="Arial" w:cs="Arial"/>
                      <w:b/>
                      <w:sz w:val="20"/>
                    </w:rPr>
                  </w:pPr>
                  <w:r w:rsidRPr="00D45F96">
                    <w:rPr>
                      <w:rFonts w:ascii="Arial" w:hAnsi="Arial" w:cs="Arial"/>
                      <w:b/>
                      <w:sz w:val="20"/>
                    </w:rPr>
                    <w:t>II.</w:t>
                  </w:r>
                </w:p>
              </w:tc>
              <w:tc>
                <w:tcPr>
                  <w:tcW w:w="708" w:type="dxa"/>
                </w:tcPr>
                <w:p w14:paraId="6B4836D6" w14:textId="77777777" w:rsidR="006D7456" w:rsidRPr="00D45F96" w:rsidRDefault="006D7456" w:rsidP="002403E1">
                  <w:pPr>
                    <w:jc w:val="center"/>
                    <w:rPr>
                      <w:rFonts w:ascii="Arial" w:hAnsi="Arial" w:cs="Arial"/>
                      <w:b/>
                      <w:sz w:val="20"/>
                    </w:rPr>
                  </w:pPr>
                  <w:r w:rsidRPr="00D45F96">
                    <w:rPr>
                      <w:rFonts w:ascii="Arial" w:hAnsi="Arial" w:cs="Arial"/>
                      <w:b/>
                      <w:sz w:val="20"/>
                    </w:rPr>
                    <w:t>III.</w:t>
                  </w:r>
                </w:p>
              </w:tc>
              <w:tc>
                <w:tcPr>
                  <w:tcW w:w="709" w:type="dxa"/>
                </w:tcPr>
                <w:p w14:paraId="4C6CA59B" w14:textId="77777777" w:rsidR="006D7456" w:rsidRPr="00D45F96" w:rsidRDefault="006D7456" w:rsidP="002403E1">
                  <w:pPr>
                    <w:jc w:val="center"/>
                    <w:rPr>
                      <w:rFonts w:ascii="Arial" w:hAnsi="Arial" w:cs="Arial"/>
                      <w:b/>
                      <w:sz w:val="20"/>
                    </w:rPr>
                  </w:pPr>
                  <w:r w:rsidRPr="00D45F96">
                    <w:rPr>
                      <w:rFonts w:ascii="Arial" w:hAnsi="Arial" w:cs="Arial"/>
                      <w:b/>
                      <w:sz w:val="20"/>
                    </w:rPr>
                    <w:t>IV.</w:t>
                  </w:r>
                </w:p>
              </w:tc>
              <w:tc>
                <w:tcPr>
                  <w:tcW w:w="709" w:type="dxa"/>
                </w:tcPr>
                <w:p w14:paraId="7F19FA81" w14:textId="77777777" w:rsidR="006D7456" w:rsidRPr="00D45F96" w:rsidRDefault="006D7456" w:rsidP="002403E1">
                  <w:pPr>
                    <w:jc w:val="center"/>
                    <w:rPr>
                      <w:rFonts w:ascii="Arial" w:hAnsi="Arial" w:cs="Arial"/>
                      <w:b/>
                      <w:sz w:val="20"/>
                    </w:rPr>
                  </w:pPr>
                  <w:r w:rsidRPr="00D45F96">
                    <w:rPr>
                      <w:rFonts w:ascii="Arial" w:hAnsi="Arial" w:cs="Arial"/>
                      <w:b/>
                      <w:sz w:val="20"/>
                    </w:rPr>
                    <w:t>V.</w:t>
                  </w:r>
                </w:p>
              </w:tc>
              <w:tc>
                <w:tcPr>
                  <w:tcW w:w="850" w:type="dxa"/>
                  <w:vMerge/>
                </w:tcPr>
                <w:p w14:paraId="22AC26D8" w14:textId="77777777" w:rsidR="006D7456" w:rsidRPr="00A51EA6" w:rsidRDefault="006D7456" w:rsidP="002403E1">
                  <w:pPr>
                    <w:rPr>
                      <w:rFonts w:ascii="Arial" w:hAnsi="Arial" w:cs="Arial"/>
                      <w:color w:val="FF0000"/>
                      <w:sz w:val="20"/>
                    </w:rPr>
                  </w:pPr>
                </w:p>
              </w:tc>
            </w:tr>
            <w:tr w:rsidR="006D7456" w:rsidRPr="00A51EA6" w14:paraId="5817FCB9" w14:textId="77777777" w:rsidTr="006D7456">
              <w:trPr>
                <w:cantSplit/>
                <w:trHeight w:val="1134"/>
              </w:trPr>
              <w:tc>
                <w:tcPr>
                  <w:tcW w:w="599" w:type="dxa"/>
                  <w:textDirection w:val="btLr"/>
                </w:tcPr>
                <w:p w14:paraId="57B2888C"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10,917</w:t>
                  </w:r>
                </w:p>
              </w:tc>
              <w:tc>
                <w:tcPr>
                  <w:tcW w:w="567" w:type="dxa"/>
                  <w:textDirection w:val="btLr"/>
                </w:tcPr>
                <w:p w14:paraId="772D5652"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2,2070</w:t>
                  </w:r>
                </w:p>
              </w:tc>
              <w:tc>
                <w:tcPr>
                  <w:tcW w:w="708" w:type="dxa"/>
                  <w:textDirection w:val="btLr"/>
                </w:tcPr>
                <w:p w14:paraId="21558479"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10,8803</w:t>
                  </w:r>
                </w:p>
              </w:tc>
              <w:tc>
                <w:tcPr>
                  <w:tcW w:w="709" w:type="dxa"/>
                  <w:textDirection w:val="btLr"/>
                </w:tcPr>
                <w:p w14:paraId="68C7D305"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2,4843</w:t>
                  </w:r>
                </w:p>
              </w:tc>
              <w:tc>
                <w:tcPr>
                  <w:tcW w:w="709" w:type="dxa"/>
                  <w:textDirection w:val="btLr"/>
                </w:tcPr>
                <w:p w14:paraId="54F76871"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1,9362</w:t>
                  </w:r>
                </w:p>
              </w:tc>
              <w:tc>
                <w:tcPr>
                  <w:tcW w:w="850" w:type="dxa"/>
                  <w:textDirection w:val="btLr"/>
                </w:tcPr>
                <w:p w14:paraId="326E9A08" w14:textId="77777777" w:rsidR="006D7456" w:rsidRPr="00BA2AD2" w:rsidRDefault="006D7456" w:rsidP="006D7456">
                  <w:pPr>
                    <w:ind w:left="113" w:right="113"/>
                    <w:rPr>
                      <w:rFonts w:ascii="Arial" w:hAnsi="Arial" w:cs="Arial"/>
                      <w:sz w:val="20"/>
                    </w:rPr>
                  </w:pPr>
                  <w:r w:rsidRPr="00BA2AD2">
                    <w:rPr>
                      <w:rFonts w:ascii="Arial" w:hAnsi="Arial" w:cs="Arial"/>
                      <w:sz w:val="20"/>
                    </w:rPr>
                    <w:t>28,4795</w:t>
                  </w:r>
                </w:p>
              </w:tc>
            </w:tr>
            <w:tr w:rsidR="006D7456" w:rsidRPr="00A51EA6" w14:paraId="075DC727" w14:textId="77777777" w:rsidTr="006D7456">
              <w:trPr>
                <w:cantSplit/>
                <w:trHeight w:val="1134"/>
              </w:trPr>
              <w:tc>
                <w:tcPr>
                  <w:tcW w:w="599" w:type="dxa"/>
                  <w:textDirection w:val="btLr"/>
                </w:tcPr>
                <w:p w14:paraId="2B471A8D"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38,5%</w:t>
                  </w:r>
                </w:p>
              </w:tc>
              <w:tc>
                <w:tcPr>
                  <w:tcW w:w="567" w:type="dxa"/>
                  <w:textDirection w:val="btLr"/>
                </w:tcPr>
                <w:p w14:paraId="61D268CA"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7,8%</w:t>
                  </w:r>
                </w:p>
              </w:tc>
              <w:tc>
                <w:tcPr>
                  <w:tcW w:w="708" w:type="dxa"/>
                  <w:textDirection w:val="btLr"/>
                </w:tcPr>
                <w:p w14:paraId="600AF7DB"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38,2%</w:t>
                  </w:r>
                </w:p>
              </w:tc>
              <w:tc>
                <w:tcPr>
                  <w:tcW w:w="709" w:type="dxa"/>
                  <w:textDirection w:val="btLr"/>
                </w:tcPr>
                <w:p w14:paraId="1FD36AAC"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8,7</w:t>
                  </w:r>
                </w:p>
              </w:tc>
              <w:tc>
                <w:tcPr>
                  <w:tcW w:w="709" w:type="dxa"/>
                  <w:textDirection w:val="btLr"/>
                </w:tcPr>
                <w:p w14:paraId="0CB0015C" w14:textId="77777777" w:rsidR="006D7456" w:rsidRPr="00BA2AD2" w:rsidRDefault="006D7456" w:rsidP="006D7456">
                  <w:pPr>
                    <w:ind w:left="113" w:right="113"/>
                    <w:jc w:val="center"/>
                    <w:rPr>
                      <w:rFonts w:ascii="Arial" w:hAnsi="Arial" w:cs="Arial"/>
                      <w:sz w:val="20"/>
                    </w:rPr>
                  </w:pPr>
                  <w:r w:rsidRPr="00BA2AD2">
                    <w:rPr>
                      <w:rFonts w:ascii="Arial" w:hAnsi="Arial" w:cs="Arial"/>
                      <w:sz w:val="20"/>
                    </w:rPr>
                    <w:t>6,8%</w:t>
                  </w:r>
                </w:p>
              </w:tc>
              <w:tc>
                <w:tcPr>
                  <w:tcW w:w="850" w:type="dxa"/>
                  <w:textDirection w:val="btLr"/>
                </w:tcPr>
                <w:p w14:paraId="5730D4BA" w14:textId="77777777" w:rsidR="006D7456" w:rsidRPr="00BA2AD2" w:rsidRDefault="006D7456" w:rsidP="006D7456">
                  <w:pPr>
                    <w:ind w:left="113" w:right="113"/>
                    <w:rPr>
                      <w:rFonts w:ascii="Arial" w:hAnsi="Arial" w:cs="Arial"/>
                      <w:sz w:val="20"/>
                    </w:rPr>
                  </w:pPr>
                  <w:r w:rsidRPr="00BA2AD2">
                    <w:rPr>
                      <w:rFonts w:ascii="Arial" w:hAnsi="Arial" w:cs="Arial"/>
                      <w:sz w:val="20"/>
                    </w:rPr>
                    <w:t>100 %</w:t>
                  </w:r>
                </w:p>
              </w:tc>
            </w:tr>
          </w:tbl>
          <w:p w14:paraId="33ADE601" w14:textId="77777777" w:rsidR="006D7456" w:rsidRPr="00A51EA6" w:rsidRDefault="006D7456" w:rsidP="002403E1">
            <w:pPr>
              <w:rPr>
                <w:rFonts w:ascii="Arial" w:hAnsi="Arial" w:cs="Arial"/>
                <w:color w:val="FF0000"/>
                <w:sz w:val="20"/>
              </w:rPr>
            </w:pPr>
          </w:p>
        </w:tc>
        <w:tc>
          <w:tcPr>
            <w:tcW w:w="2062" w:type="dxa"/>
          </w:tcPr>
          <w:p w14:paraId="315D8F1A" w14:textId="77777777" w:rsidR="006D7456" w:rsidRPr="00A51EA6" w:rsidRDefault="006D7456" w:rsidP="002403E1">
            <w:pPr>
              <w:rPr>
                <w:rFonts w:cs="Arial"/>
                <w:color w:val="FF0000"/>
                <w:sz w:val="20"/>
              </w:rPr>
            </w:pPr>
            <w:r w:rsidRPr="00443491">
              <w:rPr>
                <w:rFonts w:ascii="Arial" w:hAnsi="Arial" w:cs="Arial"/>
                <w:sz w:val="20"/>
              </w:rPr>
              <w:t>Souhlasné stanovisko.</w:t>
            </w:r>
          </w:p>
        </w:tc>
      </w:tr>
    </w:tbl>
    <w:p w14:paraId="19E5E25E" w14:textId="77777777" w:rsidR="003D40DD" w:rsidRDefault="003D40DD">
      <w:pPr>
        <w:rPr>
          <w:iCs/>
        </w:rPr>
      </w:pPr>
    </w:p>
    <w:p w14:paraId="7923C213" w14:textId="556EBE71" w:rsidR="00744623" w:rsidRDefault="004F34E4">
      <w:pPr>
        <w:rPr>
          <w:iCs/>
        </w:rPr>
      </w:pPr>
      <w:r>
        <w:rPr>
          <w:iCs/>
        </w:rPr>
        <w:lastRenderedPageBreak/>
        <w:t>S</w:t>
      </w:r>
      <w:r w:rsidR="00744623" w:rsidRPr="00692413">
        <w:rPr>
          <w:iCs/>
        </w:rPr>
        <w:t>tanoviska DO k návrhu vyhodnocení připomínek došlých</w:t>
      </w:r>
      <w:r w:rsidR="00692413" w:rsidRPr="00692413">
        <w:rPr>
          <w:iCs/>
        </w:rPr>
        <w:t xml:space="preserve"> v rámci projednávání</w:t>
      </w:r>
      <w:r w:rsidR="00744623" w:rsidRPr="00692413">
        <w:rPr>
          <w:iCs/>
        </w:rPr>
        <w:t xml:space="preserve"> ÚP Krátošice:</w:t>
      </w:r>
    </w:p>
    <w:tbl>
      <w:tblPr>
        <w:tblStyle w:val="Mkatabulky"/>
        <w:tblW w:w="10010" w:type="dxa"/>
        <w:jc w:val="center"/>
        <w:tblLook w:val="04A0" w:firstRow="1" w:lastRow="0" w:firstColumn="1" w:lastColumn="0" w:noHBand="0" w:noVBand="1"/>
      </w:tblPr>
      <w:tblGrid>
        <w:gridCol w:w="2368"/>
        <w:gridCol w:w="1315"/>
        <w:gridCol w:w="3825"/>
        <w:gridCol w:w="2502"/>
      </w:tblGrid>
      <w:tr w:rsidR="004615FF" w:rsidRPr="001B2756" w14:paraId="34D1CB39" w14:textId="77777777" w:rsidTr="004615FF">
        <w:trPr>
          <w:jc w:val="center"/>
        </w:trPr>
        <w:tc>
          <w:tcPr>
            <w:tcW w:w="2368" w:type="dxa"/>
          </w:tcPr>
          <w:p w14:paraId="3284F826" w14:textId="77777777" w:rsidR="004615FF" w:rsidRPr="001B2756" w:rsidRDefault="004615FF" w:rsidP="00DA2D2C">
            <w:pPr>
              <w:rPr>
                <w:rFonts w:ascii="Arial" w:hAnsi="Arial" w:cs="Arial"/>
                <w:b/>
                <w:sz w:val="20"/>
              </w:rPr>
            </w:pPr>
            <w:r w:rsidRPr="001B2756">
              <w:rPr>
                <w:rFonts w:ascii="Arial" w:hAnsi="Arial" w:cs="Arial"/>
                <w:b/>
                <w:sz w:val="20"/>
              </w:rPr>
              <w:t xml:space="preserve">Dotčený orgán </w:t>
            </w:r>
          </w:p>
        </w:tc>
        <w:tc>
          <w:tcPr>
            <w:tcW w:w="1315" w:type="dxa"/>
          </w:tcPr>
          <w:p w14:paraId="32308DFE" w14:textId="77777777" w:rsidR="004615FF" w:rsidRPr="001B2756" w:rsidRDefault="004615FF" w:rsidP="00DA2D2C">
            <w:pPr>
              <w:rPr>
                <w:rFonts w:ascii="Arial" w:hAnsi="Arial" w:cs="Arial"/>
                <w:b/>
                <w:sz w:val="20"/>
              </w:rPr>
            </w:pPr>
            <w:r w:rsidRPr="001B2756">
              <w:rPr>
                <w:rFonts w:ascii="Arial" w:hAnsi="Arial" w:cs="Arial"/>
                <w:b/>
                <w:sz w:val="20"/>
              </w:rPr>
              <w:t>Doručeno</w:t>
            </w:r>
          </w:p>
        </w:tc>
        <w:tc>
          <w:tcPr>
            <w:tcW w:w="3825" w:type="dxa"/>
          </w:tcPr>
          <w:p w14:paraId="0BC407FE" w14:textId="77777777" w:rsidR="004615FF" w:rsidRPr="001B2756" w:rsidRDefault="004615FF" w:rsidP="00DA2D2C">
            <w:pPr>
              <w:rPr>
                <w:rFonts w:ascii="Arial" w:hAnsi="Arial" w:cs="Arial"/>
                <w:b/>
                <w:sz w:val="20"/>
              </w:rPr>
            </w:pPr>
            <w:r w:rsidRPr="001B2756">
              <w:rPr>
                <w:rFonts w:ascii="Arial" w:hAnsi="Arial" w:cs="Arial"/>
                <w:b/>
                <w:sz w:val="20"/>
              </w:rPr>
              <w:t xml:space="preserve">Obsah stanoviska </w:t>
            </w:r>
          </w:p>
        </w:tc>
        <w:tc>
          <w:tcPr>
            <w:tcW w:w="2502" w:type="dxa"/>
          </w:tcPr>
          <w:p w14:paraId="7A735005" w14:textId="77777777" w:rsidR="004615FF" w:rsidRPr="001B2756" w:rsidRDefault="004615FF" w:rsidP="00DA2D2C">
            <w:pPr>
              <w:rPr>
                <w:rFonts w:ascii="Arial" w:hAnsi="Arial" w:cs="Arial"/>
                <w:b/>
                <w:sz w:val="20"/>
              </w:rPr>
            </w:pPr>
            <w:r w:rsidRPr="001B2756">
              <w:rPr>
                <w:rFonts w:ascii="Arial" w:hAnsi="Arial" w:cs="Arial"/>
                <w:b/>
                <w:sz w:val="20"/>
              </w:rPr>
              <w:t>Vyhodnocení</w:t>
            </w:r>
          </w:p>
        </w:tc>
      </w:tr>
      <w:tr w:rsidR="004615FF" w:rsidRPr="00A51EA6" w14:paraId="1A7127C1" w14:textId="77777777" w:rsidTr="004615FF">
        <w:trPr>
          <w:jc w:val="center"/>
        </w:trPr>
        <w:tc>
          <w:tcPr>
            <w:tcW w:w="2368" w:type="dxa"/>
          </w:tcPr>
          <w:p w14:paraId="6F6E29D6" w14:textId="77777777" w:rsidR="004615FF" w:rsidRPr="009E3BF4" w:rsidRDefault="004615FF" w:rsidP="00DA2D2C">
            <w:pPr>
              <w:rPr>
                <w:rFonts w:ascii="Arial" w:hAnsi="Arial" w:cs="Arial"/>
                <w:sz w:val="20"/>
              </w:rPr>
            </w:pPr>
            <w:r w:rsidRPr="009E3BF4">
              <w:rPr>
                <w:rFonts w:ascii="Arial" w:hAnsi="Arial" w:cs="Arial"/>
                <w:sz w:val="20"/>
              </w:rPr>
              <w:t>Městský úřad Tábor – odbor životního prostředí</w:t>
            </w:r>
          </w:p>
          <w:p w14:paraId="1E0720F5" w14:textId="77777777" w:rsidR="00AE0EFF" w:rsidRDefault="004615FF" w:rsidP="00DA2D2C">
            <w:pPr>
              <w:rPr>
                <w:rFonts w:ascii="Arial" w:hAnsi="Arial" w:cs="Arial"/>
                <w:sz w:val="20"/>
              </w:rPr>
            </w:pPr>
            <w:r w:rsidRPr="009E3BF4">
              <w:rPr>
                <w:rFonts w:ascii="Arial" w:hAnsi="Arial" w:cs="Arial"/>
                <w:sz w:val="20"/>
              </w:rPr>
              <w:t>Č.j.</w:t>
            </w:r>
            <w:r w:rsidR="00AE0EFF">
              <w:rPr>
                <w:rFonts w:ascii="Arial" w:hAnsi="Arial" w:cs="Arial"/>
                <w:sz w:val="20"/>
              </w:rPr>
              <w:t>:</w:t>
            </w:r>
          </w:p>
          <w:p w14:paraId="7047F8AA" w14:textId="12880949" w:rsidR="004615FF" w:rsidRPr="009E3BF4" w:rsidRDefault="004615FF" w:rsidP="00DA2D2C">
            <w:pPr>
              <w:rPr>
                <w:rFonts w:ascii="Arial" w:hAnsi="Arial" w:cs="Arial"/>
                <w:color w:val="FF0000"/>
                <w:sz w:val="20"/>
              </w:rPr>
            </w:pPr>
            <w:r w:rsidRPr="00AE0EFF">
              <w:rPr>
                <w:rFonts w:ascii="Arial" w:hAnsi="Arial" w:cs="Arial"/>
                <w:sz w:val="16"/>
                <w:szCs w:val="20"/>
              </w:rPr>
              <w:t>METAB 31690/2024/OŽP/</w:t>
            </w:r>
            <w:proofErr w:type="spellStart"/>
            <w:r w:rsidRPr="00AE0EFF">
              <w:rPr>
                <w:rFonts w:ascii="Arial" w:hAnsi="Arial" w:cs="Arial"/>
                <w:sz w:val="16"/>
                <w:szCs w:val="20"/>
              </w:rPr>
              <w:t>Maš</w:t>
            </w:r>
            <w:proofErr w:type="spellEnd"/>
          </w:p>
        </w:tc>
        <w:tc>
          <w:tcPr>
            <w:tcW w:w="1315" w:type="dxa"/>
          </w:tcPr>
          <w:p w14:paraId="141B90C4" w14:textId="77777777" w:rsidR="004615FF" w:rsidRPr="009E3BF4" w:rsidRDefault="004615FF" w:rsidP="00DA2D2C">
            <w:pPr>
              <w:rPr>
                <w:rFonts w:ascii="Arial" w:hAnsi="Arial" w:cs="Arial"/>
                <w:color w:val="FF0000"/>
                <w:sz w:val="20"/>
              </w:rPr>
            </w:pPr>
            <w:r w:rsidRPr="009E3BF4">
              <w:rPr>
                <w:rFonts w:ascii="Arial" w:hAnsi="Arial" w:cs="Arial"/>
                <w:sz w:val="20"/>
              </w:rPr>
              <w:t>31.5.2024</w:t>
            </w:r>
          </w:p>
        </w:tc>
        <w:tc>
          <w:tcPr>
            <w:tcW w:w="3825" w:type="dxa"/>
          </w:tcPr>
          <w:p w14:paraId="008D5E30" w14:textId="77777777" w:rsidR="004615FF" w:rsidRPr="009E3BF4" w:rsidRDefault="004615FF" w:rsidP="00DA2D2C">
            <w:pPr>
              <w:rPr>
                <w:rFonts w:ascii="Arial" w:hAnsi="Arial" w:cs="Arial"/>
                <w:sz w:val="20"/>
              </w:rPr>
            </w:pPr>
            <w:r w:rsidRPr="009E3BF4">
              <w:rPr>
                <w:rFonts w:ascii="Arial" w:hAnsi="Arial" w:cs="Arial"/>
                <w:sz w:val="20"/>
              </w:rPr>
              <w:t>Stanovisko k vyhodnocení připomínek uplatněných k návrhu ÚP Krátošice</w:t>
            </w:r>
          </w:p>
          <w:p w14:paraId="4A6306A4" w14:textId="77777777" w:rsidR="004615FF" w:rsidRPr="009E3BF4" w:rsidRDefault="004615FF" w:rsidP="00DA2D2C">
            <w:pPr>
              <w:rPr>
                <w:rFonts w:ascii="Arial" w:hAnsi="Arial" w:cs="Arial"/>
                <w:i/>
                <w:sz w:val="20"/>
              </w:rPr>
            </w:pPr>
            <w:r w:rsidRPr="009E3BF4">
              <w:rPr>
                <w:rFonts w:ascii="Arial" w:hAnsi="Arial" w:cs="Arial"/>
                <w:sz w:val="20"/>
              </w:rPr>
              <w:t>Ochrana přírody a krajiny – souhlasí s předloženým návrhem na vyhodnocení připomínek</w:t>
            </w:r>
          </w:p>
          <w:p w14:paraId="5402AC0D" w14:textId="77777777" w:rsidR="004615FF" w:rsidRPr="009E3BF4" w:rsidRDefault="004615FF" w:rsidP="00DA2D2C">
            <w:pPr>
              <w:rPr>
                <w:rFonts w:ascii="Arial" w:hAnsi="Arial" w:cs="Arial"/>
                <w:sz w:val="20"/>
              </w:rPr>
            </w:pPr>
            <w:r w:rsidRPr="009E3BF4">
              <w:rPr>
                <w:rFonts w:ascii="Arial" w:hAnsi="Arial" w:cs="Arial"/>
                <w:sz w:val="20"/>
              </w:rPr>
              <w:t>ZPF – stanovisko uplatňuje Krajský úřad – Jihočeský kraj</w:t>
            </w:r>
          </w:p>
          <w:p w14:paraId="058F584D" w14:textId="77777777" w:rsidR="004615FF" w:rsidRPr="009E3BF4" w:rsidRDefault="004615FF" w:rsidP="00DA2D2C">
            <w:pPr>
              <w:rPr>
                <w:rFonts w:ascii="Arial" w:hAnsi="Arial" w:cs="Arial"/>
                <w:sz w:val="20"/>
              </w:rPr>
            </w:pPr>
            <w:r w:rsidRPr="009E3BF4">
              <w:rPr>
                <w:rFonts w:ascii="Arial" w:hAnsi="Arial" w:cs="Arial"/>
                <w:sz w:val="20"/>
              </w:rPr>
              <w:t>Ochrana prostředí, odpady, ochrana ovzduší – nemá k vyhodnocení žádné připomínky ani námitky</w:t>
            </w:r>
          </w:p>
          <w:p w14:paraId="673B32D3" w14:textId="77777777" w:rsidR="004615FF" w:rsidRPr="009E3BF4" w:rsidRDefault="004615FF" w:rsidP="00DA2D2C">
            <w:pPr>
              <w:rPr>
                <w:rFonts w:cs="Arial"/>
                <w:sz w:val="20"/>
              </w:rPr>
            </w:pPr>
            <w:r w:rsidRPr="009E3BF4">
              <w:rPr>
                <w:rFonts w:ascii="Arial" w:hAnsi="Arial" w:cs="Arial"/>
                <w:sz w:val="20"/>
              </w:rPr>
              <w:t>Lesní hospodářství – orgán státní správy lesů souhlasí bez výhrad</w:t>
            </w:r>
          </w:p>
          <w:p w14:paraId="6519B2F9" w14:textId="77777777" w:rsidR="004615FF" w:rsidRPr="009E3BF4" w:rsidRDefault="004615FF" w:rsidP="00DA2D2C">
            <w:pPr>
              <w:rPr>
                <w:rFonts w:ascii="Arial" w:hAnsi="Arial" w:cs="Arial"/>
                <w:color w:val="FF0000"/>
                <w:sz w:val="20"/>
              </w:rPr>
            </w:pPr>
            <w:r w:rsidRPr="009E3BF4">
              <w:rPr>
                <w:rFonts w:ascii="Arial" w:hAnsi="Arial" w:cs="Arial"/>
                <w:sz w:val="20"/>
              </w:rPr>
              <w:t>Vodní hospodářství – vodoprávní úřad nemá k vyhodnocení žádné připomínky ani námitky</w:t>
            </w:r>
          </w:p>
        </w:tc>
        <w:tc>
          <w:tcPr>
            <w:tcW w:w="2502" w:type="dxa"/>
          </w:tcPr>
          <w:p w14:paraId="25F3F0FF" w14:textId="77777777" w:rsidR="004615FF" w:rsidRPr="00A51EA6" w:rsidRDefault="004615FF" w:rsidP="00DA2D2C">
            <w:pPr>
              <w:rPr>
                <w:rFonts w:ascii="Arial" w:hAnsi="Arial" w:cs="Arial"/>
                <w:color w:val="FF0000"/>
                <w:sz w:val="20"/>
              </w:rPr>
            </w:pPr>
            <w:r>
              <w:rPr>
                <w:rFonts w:ascii="Arial" w:hAnsi="Arial" w:cs="Arial"/>
                <w:sz w:val="20"/>
              </w:rPr>
              <w:t>Souhlasná stanoviska</w:t>
            </w:r>
          </w:p>
        </w:tc>
      </w:tr>
      <w:tr w:rsidR="004615FF" w:rsidRPr="00A51EA6" w14:paraId="00EA2AAF" w14:textId="77777777" w:rsidTr="004615FF">
        <w:trPr>
          <w:jc w:val="center"/>
        </w:trPr>
        <w:tc>
          <w:tcPr>
            <w:tcW w:w="2368" w:type="dxa"/>
          </w:tcPr>
          <w:p w14:paraId="020EC4AC" w14:textId="77777777" w:rsidR="004615FF" w:rsidRPr="00BB1B99" w:rsidRDefault="004615FF" w:rsidP="00DA2D2C">
            <w:pPr>
              <w:rPr>
                <w:rFonts w:ascii="Arial" w:hAnsi="Arial" w:cs="Arial"/>
                <w:sz w:val="20"/>
              </w:rPr>
            </w:pPr>
            <w:r w:rsidRPr="00BB1B99">
              <w:rPr>
                <w:rFonts w:ascii="Arial" w:hAnsi="Arial" w:cs="Arial"/>
                <w:sz w:val="20"/>
              </w:rPr>
              <w:t>Krajský úřad - Jihočeský kraj – odbor regionálního rozvoje, územního plánování a stavebního řádu – oddělení územního plánování</w:t>
            </w:r>
          </w:p>
          <w:p w14:paraId="0B9BBEBF" w14:textId="77777777" w:rsidR="004615FF" w:rsidRPr="00BB1B99" w:rsidRDefault="004615FF" w:rsidP="00DA2D2C">
            <w:pPr>
              <w:rPr>
                <w:rFonts w:ascii="Arial" w:hAnsi="Arial" w:cs="Arial"/>
                <w:sz w:val="20"/>
              </w:rPr>
            </w:pPr>
            <w:r w:rsidRPr="00BB1B99">
              <w:rPr>
                <w:rFonts w:ascii="Arial" w:hAnsi="Arial" w:cs="Arial"/>
                <w:sz w:val="20"/>
              </w:rPr>
              <w:t>Č.j. KUJCK 67172/2024</w:t>
            </w:r>
          </w:p>
        </w:tc>
        <w:tc>
          <w:tcPr>
            <w:tcW w:w="1315" w:type="dxa"/>
          </w:tcPr>
          <w:p w14:paraId="70F16B12" w14:textId="77777777" w:rsidR="004615FF" w:rsidRPr="00BB1B99" w:rsidRDefault="004615FF" w:rsidP="00DA2D2C">
            <w:pPr>
              <w:rPr>
                <w:rFonts w:ascii="Arial" w:hAnsi="Arial" w:cs="Arial"/>
                <w:sz w:val="20"/>
              </w:rPr>
            </w:pPr>
            <w:r w:rsidRPr="00BB1B99">
              <w:rPr>
                <w:rFonts w:ascii="Arial" w:hAnsi="Arial" w:cs="Arial"/>
                <w:sz w:val="20"/>
              </w:rPr>
              <w:t>4.6.2024</w:t>
            </w:r>
          </w:p>
        </w:tc>
        <w:tc>
          <w:tcPr>
            <w:tcW w:w="3825" w:type="dxa"/>
          </w:tcPr>
          <w:p w14:paraId="78A57F85" w14:textId="77777777" w:rsidR="004615FF" w:rsidRPr="00BB1B99" w:rsidRDefault="004615FF" w:rsidP="00DA2D2C">
            <w:pPr>
              <w:rPr>
                <w:rFonts w:ascii="Arial" w:hAnsi="Arial" w:cs="Arial"/>
                <w:sz w:val="20"/>
              </w:rPr>
            </w:pPr>
            <w:r w:rsidRPr="00BB1B99">
              <w:rPr>
                <w:rFonts w:ascii="Arial" w:hAnsi="Arial" w:cs="Arial"/>
                <w:sz w:val="20"/>
              </w:rPr>
              <w:t>Stanovisko krajského úřadu k návrhu rozhodnutí o námitkách a návrhu vyhodnocení připomínek uplatněných v rámci projednávání návrhu ÚP Krátošice</w:t>
            </w:r>
          </w:p>
          <w:p w14:paraId="001A1B43" w14:textId="77777777" w:rsidR="004615FF" w:rsidRPr="009E3BF4" w:rsidRDefault="004615FF" w:rsidP="00DA2D2C">
            <w:pPr>
              <w:rPr>
                <w:rFonts w:ascii="Arial" w:hAnsi="Arial" w:cs="Arial"/>
                <w:color w:val="FF0000"/>
                <w:sz w:val="20"/>
              </w:rPr>
            </w:pPr>
            <w:r w:rsidRPr="00BB1B99">
              <w:rPr>
                <w:rFonts w:ascii="Arial" w:hAnsi="Arial" w:cs="Arial"/>
                <w:sz w:val="20"/>
              </w:rPr>
              <w:t>Krajský úřad posoudil uvedené návrhy z hledisek uváděných v § 50 odst. 7 stavebního zákona, tj. z pohledu kompetencí jemu svěřených stavebním zákonem a konstatuje, že návrh vypořádání připomínek zasahuje do zájmů chráněných krajským úřadem a krajský úřad s jeho vyhodnocením souhlasí.</w:t>
            </w:r>
          </w:p>
        </w:tc>
        <w:tc>
          <w:tcPr>
            <w:tcW w:w="2502" w:type="dxa"/>
          </w:tcPr>
          <w:p w14:paraId="04949C41" w14:textId="77777777" w:rsidR="004615FF" w:rsidRPr="00A51EA6" w:rsidRDefault="004615FF" w:rsidP="00DA2D2C">
            <w:pPr>
              <w:rPr>
                <w:rFonts w:ascii="Arial" w:hAnsi="Arial" w:cs="Arial"/>
                <w:color w:val="FF0000"/>
                <w:sz w:val="20"/>
              </w:rPr>
            </w:pPr>
            <w:r>
              <w:rPr>
                <w:rFonts w:ascii="Arial" w:hAnsi="Arial" w:cs="Arial"/>
                <w:sz w:val="20"/>
              </w:rPr>
              <w:t>Souhlasné stanovisko</w:t>
            </w:r>
          </w:p>
          <w:p w14:paraId="543B24F5" w14:textId="77777777" w:rsidR="004615FF" w:rsidRPr="00A51EA6" w:rsidRDefault="004615FF" w:rsidP="00DA2D2C">
            <w:pPr>
              <w:rPr>
                <w:rFonts w:ascii="Arial" w:hAnsi="Arial" w:cs="Arial"/>
                <w:color w:val="FF0000"/>
                <w:sz w:val="20"/>
              </w:rPr>
            </w:pPr>
          </w:p>
          <w:p w14:paraId="7C05ADD1" w14:textId="77777777" w:rsidR="004615FF" w:rsidRPr="00A51EA6" w:rsidRDefault="004615FF" w:rsidP="00DA2D2C">
            <w:pPr>
              <w:rPr>
                <w:rFonts w:ascii="Arial" w:hAnsi="Arial" w:cs="Arial"/>
                <w:color w:val="FF0000"/>
                <w:sz w:val="20"/>
              </w:rPr>
            </w:pPr>
          </w:p>
        </w:tc>
      </w:tr>
      <w:tr w:rsidR="004615FF" w:rsidRPr="00A51EA6" w14:paraId="04F99264" w14:textId="77777777" w:rsidTr="004615FF">
        <w:trPr>
          <w:jc w:val="center"/>
        </w:trPr>
        <w:tc>
          <w:tcPr>
            <w:tcW w:w="2368" w:type="dxa"/>
          </w:tcPr>
          <w:p w14:paraId="32742383" w14:textId="77777777" w:rsidR="004615FF" w:rsidRPr="00101B98" w:rsidRDefault="004615FF" w:rsidP="00DA2D2C">
            <w:pPr>
              <w:rPr>
                <w:rFonts w:ascii="Arial" w:hAnsi="Arial" w:cs="Arial"/>
                <w:sz w:val="20"/>
              </w:rPr>
            </w:pPr>
            <w:r w:rsidRPr="00101B98">
              <w:rPr>
                <w:rFonts w:ascii="Arial" w:hAnsi="Arial" w:cs="Arial"/>
                <w:sz w:val="20"/>
              </w:rPr>
              <w:t>Ministerstvo životního prostředí</w:t>
            </w:r>
          </w:p>
          <w:p w14:paraId="2C832B50" w14:textId="77777777" w:rsidR="004615FF" w:rsidRPr="00101B98" w:rsidRDefault="004615FF" w:rsidP="00DA2D2C">
            <w:pPr>
              <w:rPr>
                <w:rFonts w:ascii="Arial" w:hAnsi="Arial" w:cs="Arial"/>
                <w:sz w:val="20"/>
              </w:rPr>
            </w:pPr>
            <w:r w:rsidRPr="00101B98">
              <w:rPr>
                <w:rFonts w:ascii="Arial" w:hAnsi="Arial" w:cs="Arial"/>
                <w:sz w:val="20"/>
              </w:rPr>
              <w:t>Č.j. MZP/2024/210/2115</w:t>
            </w:r>
          </w:p>
        </w:tc>
        <w:tc>
          <w:tcPr>
            <w:tcW w:w="1315" w:type="dxa"/>
          </w:tcPr>
          <w:p w14:paraId="3F216F6C" w14:textId="77777777" w:rsidR="004615FF" w:rsidRPr="00101B98" w:rsidRDefault="004615FF" w:rsidP="00DA2D2C">
            <w:pPr>
              <w:rPr>
                <w:rFonts w:ascii="Arial" w:hAnsi="Arial" w:cs="Arial"/>
                <w:sz w:val="20"/>
              </w:rPr>
            </w:pPr>
            <w:r w:rsidRPr="00101B98">
              <w:rPr>
                <w:rFonts w:ascii="Arial" w:hAnsi="Arial" w:cs="Arial"/>
                <w:sz w:val="20"/>
              </w:rPr>
              <w:t>11.6.2024</w:t>
            </w:r>
          </w:p>
        </w:tc>
        <w:tc>
          <w:tcPr>
            <w:tcW w:w="3825" w:type="dxa"/>
          </w:tcPr>
          <w:p w14:paraId="00BC4BC8" w14:textId="77777777" w:rsidR="004615FF" w:rsidRPr="00101B98" w:rsidRDefault="004615FF" w:rsidP="00DA2D2C">
            <w:pPr>
              <w:rPr>
                <w:rFonts w:ascii="Arial" w:hAnsi="Arial" w:cs="Arial"/>
                <w:sz w:val="20"/>
              </w:rPr>
            </w:pPr>
            <w:r w:rsidRPr="00101B98">
              <w:rPr>
                <w:rFonts w:ascii="Arial" w:hAnsi="Arial" w:cs="Arial"/>
                <w:sz w:val="20"/>
              </w:rPr>
              <w:t>Stanovisko k návrhu rozhodnutí o námitkách a návrhu vyhodnocení připomínek uplatněných k návrhu ÚP Krátošice z hlediska ochrany a využití nerostného bohatství</w:t>
            </w:r>
          </w:p>
          <w:p w14:paraId="52B3E2AA" w14:textId="77777777" w:rsidR="004615FF" w:rsidRPr="009E3BF4" w:rsidRDefault="004615FF" w:rsidP="00DA2D2C">
            <w:pPr>
              <w:rPr>
                <w:rFonts w:ascii="Arial" w:hAnsi="Arial" w:cs="Arial"/>
                <w:color w:val="FF0000"/>
                <w:sz w:val="20"/>
              </w:rPr>
            </w:pPr>
            <w:r w:rsidRPr="00101B98">
              <w:rPr>
                <w:rFonts w:ascii="Arial" w:hAnsi="Arial" w:cs="Arial"/>
                <w:sz w:val="20"/>
              </w:rPr>
              <w:t xml:space="preserve">Vzhledem k faktu, že připomínky uplatněné k návrhu ÚP Krátošice se netýkají ochrany a využití nerostného bohatství, neuplatňuje Ministerstvo životního prostředí, odbor výkonu státní správy I, k návrhu rozhodnutí o námitkách a návrhu vyhodnocení připomínek žádné požadavky z hlediska ochrany a využití nerostného bohatství. </w:t>
            </w:r>
          </w:p>
        </w:tc>
        <w:tc>
          <w:tcPr>
            <w:tcW w:w="2502" w:type="dxa"/>
          </w:tcPr>
          <w:p w14:paraId="5A0B77A3" w14:textId="77777777" w:rsidR="004615FF" w:rsidRPr="00A51EA6" w:rsidRDefault="004615FF" w:rsidP="00DA2D2C">
            <w:pPr>
              <w:rPr>
                <w:rFonts w:ascii="Arial" w:hAnsi="Arial" w:cs="Arial"/>
                <w:color w:val="FF0000"/>
                <w:sz w:val="20"/>
              </w:rPr>
            </w:pPr>
            <w:r>
              <w:rPr>
                <w:rFonts w:ascii="Arial" w:hAnsi="Arial" w:cs="Arial"/>
                <w:sz w:val="20"/>
              </w:rPr>
              <w:t>Souhlasné stanovisko</w:t>
            </w:r>
          </w:p>
        </w:tc>
      </w:tr>
      <w:tr w:rsidR="004615FF" w:rsidRPr="00A51EA6" w14:paraId="78844328" w14:textId="77777777" w:rsidTr="004615FF">
        <w:trPr>
          <w:jc w:val="center"/>
        </w:trPr>
        <w:tc>
          <w:tcPr>
            <w:tcW w:w="2368" w:type="dxa"/>
          </w:tcPr>
          <w:p w14:paraId="7571C890" w14:textId="77777777" w:rsidR="004615FF" w:rsidRPr="002F0DEF" w:rsidRDefault="004615FF" w:rsidP="00DA2D2C">
            <w:pPr>
              <w:rPr>
                <w:rFonts w:ascii="Arial" w:hAnsi="Arial" w:cs="Arial"/>
                <w:sz w:val="20"/>
              </w:rPr>
            </w:pPr>
            <w:r w:rsidRPr="002F0DEF">
              <w:rPr>
                <w:rFonts w:ascii="Arial" w:hAnsi="Arial" w:cs="Arial"/>
                <w:sz w:val="20"/>
              </w:rPr>
              <w:t>Státní pozemkový úřad</w:t>
            </w:r>
          </w:p>
          <w:p w14:paraId="29282C08" w14:textId="77777777" w:rsidR="004615FF" w:rsidRPr="002F0DEF" w:rsidRDefault="004615FF" w:rsidP="00DA2D2C">
            <w:pPr>
              <w:rPr>
                <w:rFonts w:ascii="Arial" w:hAnsi="Arial" w:cs="Arial"/>
                <w:sz w:val="20"/>
              </w:rPr>
            </w:pPr>
            <w:r w:rsidRPr="002F0DEF">
              <w:rPr>
                <w:rFonts w:ascii="Arial" w:hAnsi="Arial" w:cs="Arial"/>
                <w:sz w:val="20"/>
              </w:rPr>
              <w:t>Zn. SPU 243129/2024</w:t>
            </w:r>
          </w:p>
        </w:tc>
        <w:tc>
          <w:tcPr>
            <w:tcW w:w="1315" w:type="dxa"/>
          </w:tcPr>
          <w:p w14:paraId="052E0228" w14:textId="77777777" w:rsidR="004615FF" w:rsidRPr="002F0DEF" w:rsidRDefault="004615FF" w:rsidP="00DA2D2C">
            <w:pPr>
              <w:rPr>
                <w:rFonts w:ascii="Arial" w:hAnsi="Arial" w:cs="Arial"/>
                <w:sz w:val="20"/>
              </w:rPr>
            </w:pPr>
            <w:r w:rsidRPr="002F0DEF">
              <w:rPr>
                <w:rFonts w:ascii="Arial" w:hAnsi="Arial" w:cs="Arial"/>
                <w:sz w:val="20"/>
              </w:rPr>
              <w:t>19.6.2024</w:t>
            </w:r>
          </w:p>
        </w:tc>
        <w:tc>
          <w:tcPr>
            <w:tcW w:w="3825" w:type="dxa"/>
          </w:tcPr>
          <w:p w14:paraId="51156470" w14:textId="77777777" w:rsidR="004615FF" w:rsidRPr="002F0DEF" w:rsidRDefault="004615FF" w:rsidP="00DA2D2C">
            <w:pPr>
              <w:rPr>
                <w:rFonts w:ascii="Arial" w:hAnsi="Arial" w:cs="Arial"/>
                <w:sz w:val="20"/>
              </w:rPr>
            </w:pPr>
            <w:r w:rsidRPr="002F0DEF">
              <w:rPr>
                <w:rFonts w:ascii="Arial" w:hAnsi="Arial" w:cs="Arial"/>
                <w:sz w:val="20"/>
              </w:rPr>
              <w:t>Stanovisko k vyhodnocení připomínek uplatněných k návrhu ÚP Krátošice</w:t>
            </w:r>
          </w:p>
          <w:p w14:paraId="3CBB0776" w14:textId="77777777" w:rsidR="004615FF" w:rsidRPr="002F0DEF" w:rsidRDefault="004615FF" w:rsidP="00DA2D2C">
            <w:pPr>
              <w:rPr>
                <w:rFonts w:ascii="Arial" w:hAnsi="Arial" w:cs="Arial"/>
                <w:sz w:val="20"/>
              </w:rPr>
            </w:pPr>
            <w:r w:rsidRPr="002F0DEF">
              <w:rPr>
                <w:rFonts w:ascii="Arial" w:hAnsi="Arial" w:cs="Arial"/>
                <w:sz w:val="20"/>
              </w:rPr>
              <w:t>Státní pozemkový úřad s návrhem vyhodnocení připomínek k územnímu plánu Krátošice souhlasí.</w:t>
            </w:r>
          </w:p>
        </w:tc>
        <w:tc>
          <w:tcPr>
            <w:tcW w:w="2502" w:type="dxa"/>
          </w:tcPr>
          <w:p w14:paraId="6E1A0D7C" w14:textId="77777777" w:rsidR="004615FF" w:rsidRPr="002F0DEF" w:rsidRDefault="004615FF" w:rsidP="00DA2D2C">
            <w:pPr>
              <w:rPr>
                <w:rFonts w:ascii="Arial" w:hAnsi="Arial" w:cs="Arial"/>
                <w:sz w:val="20"/>
              </w:rPr>
            </w:pPr>
            <w:r>
              <w:rPr>
                <w:rFonts w:ascii="Arial" w:hAnsi="Arial" w:cs="Arial"/>
                <w:sz w:val="20"/>
              </w:rPr>
              <w:t>Souhlasné stanovisko</w:t>
            </w:r>
          </w:p>
        </w:tc>
      </w:tr>
      <w:tr w:rsidR="004615FF" w:rsidRPr="00A51EA6" w14:paraId="29B76074" w14:textId="77777777" w:rsidTr="004615FF">
        <w:trPr>
          <w:jc w:val="center"/>
        </w:trPr>
        <w:tc>
          <w:tcPr>
            <w:tcW w:w="2368" w:type="dxa"/>
          </w:tcPr>
          <w:p w14:paraId="05115224" w14:textId="77777777" w:rsidR="004615FF" w:rsidRPr="00C7354E" w:rsidRDefault="004615FF" w:rsidP="00DA2D2C">
            <w:pPr>
              <w:rPr>
                <w:rFonts w:ascii="Arial" w:hAnsi="Arial" w:cs="Arial"/>
                <w:sz w:val="20"/>
              </w:rPr>
            </w:pPr>
            <w:r w:rsidRPr="00C7354E">
              <w:rPr>
                <w:rFonts w:ascii="Arial" w:hAnsi="Arial" w:cs="Arial"/>
                <w:sz w:val="20"/>
              </w:rPr>
              <w:t xml:space="preserve">Krajský úřad – Jihočeský kraj – odbor životního prostředí, zemědělství a lesnictví – oddělení ochrany přírody, </w:t>
            </w:r>
            <w:r w:rsidRPr="00C7354E">
              <w:rPr>
                <w:rFonts w:ascii="Arial" w:hAnsi="Arial" w:cs="Arial"/>
                <w:sz w:val="20"/>
              </w:rPr>
              <w:lastRenderedPageBreak/>
              <w:t xml:space="preserve">ZPF, SEA a CITES </w:t>
            </w:r>
          </w:p>
          <w:p w14:paraId="0488E541" w14:textId="77777777" w:rsidR="004615FF" w:rsidRPr="009E3BF4" w:rsidRDefault="004615FF" w:rsidP="00DA2D2C">
            <w:pPr>
              <w:rPr>
                <w:rFonts w:ascii="Arial" w:hAnsi="Arial" w:cs="Arial"/>
                <w:color w:val="FF0000"/>
                <w:sz w:val="20"/>
              </w:rPr>
            </w:pPr>
            <w:r w:rsidRPr="00C7354E">
              <w:rPr>
                <w:rFonts w:ascii="Arial" w:hAnsi="Arial" w:cs="Arial"/>
                <w:sz w:val="20"/>
              </w:rPr>
              <w:t>Č.j. KUJCK 75996/2024</w:t>
            </w:r>
          </w:p>
        </w:tc>
        <w:tc>
          <w:tcPr>
            <w:tcW w:w="1315" w:type="dxa"/>
          </w:tcPr>
          <w:p w14:paraId="12CFAE9B" w14:textId="77777777" w:rsidR="004615FF" w:rsidRPr="009E3BF4" w:rsidRDefault="004615FF" w:rsidP="00DA2D2C">
            <w:pPr>
              <w:rPr>
                <w:rFonts w:ascii="Arial" w:hAnsi="Arial" w:cs="Arial"/>
                <w:color w:val="FF0000"/>
                <w:sz w:val="20"/>
              </w:rPr>
            </w:pPr>
            <w:r w:rsidRPr="00C7354E">
              <w:rPr>
                <w:rFonts w:ascii="Arial" w:hAnsi="Arial" w:cs="Arial"/>
                <w:sz w:val="20"/>
              </w:rPr>
              <w:lastRenderedPageBreak/>
              <w:t>19.6.2024</w:t>
            </w:r>
          </w:p>
        </w:tc>
        <w:tc>
          <w:tcPr>
            <w:tcW w:w="3825" w:type="dxa"/>
          </w:tcPr>
          <w:p w14:paraId="446A286E" w14:textId="77777777" w:rsidR="004615FF" w:rsidRPr="00BC3602" w:rsidRDefault="004615FF" w:rsidP="00DA2D2C">
            <w:pPr>
              <w:rPr>
                <w:rFonts w:ascii="Arial" w:hAnsi="Arial" w:cs="Arial"/>
                <w:sz w:val="20"/>
              </w:rPr>
            </w:pPr>
            <w:r w:rsidRPr="00BC3602">
              <w:rPr>
                <w:rFonts w:ascii="Arial" w:hAnsi="Arial" w:cs="Arial"/>
                <w:sz w:val="20"/>
              </w:rPr>
              <w:t>Stanovisko k návrhu rozhodnutí o námitkách a vyhodnocení připomínek uplatněných k návrhu ÚP Krátošice</w:t>
            </w:r>
          </w:p>
          <w:p w14:paraId="379DDFAD" w14:textId="77777777" w:rsidR="004615FF" w:rsidRPr="00BC3602" w:rsidRDefault="004615FF" w:rsidP="00DA2D2C">
            <w:pPr>
              <w:rPr>
                <w:rFonts w:ascii="Arial" w:hAnsi="Arial" w:cs="Arial"/>
                <w:sz w:val="20"/>
              </w:rPr>
            </w:pPr>
            <w:r w:rsidRPr="00BC3602">
              <w:rPr>
                <w:rFonts w:ascii="Arial" w:hAnsi="Arial" w:cs="Arial"/>
                <w:sz w:val="20"/>
              </w:rPr>
              <w:t xml:space="preserve">Stanovisko z hlediska zákona č. 334/1992 Sb., o ochraně zemědělského </w:t>
            </w:r>
            <w:r w:rsidRPr="00BC3602">
              <w:rPr>
                <w:rFonts w:ascii="Arial" w:hAnsi="Arial" w:cs="Arial"/>
                <w:sz w:val="20"/>
              </w:rPr>
              <w:lastRenderedPageBreak/>
              <w:t>půdního fondu (ZPF), ve znění pozdějších předpisů – orgán ochrany ZPF respektuje předložený návrh vyhodnocení připomínek uplatněných k návrhu ÚP Krátošice v rámci jeho projednání a konstatuje, zůstává v platnosti stanovisko vydané k návrhu ÚP pro veřejné projednání.</w:t>
            </w:r>
          </w:p>
          <w:p w14:paraId="3E9AAFE9" w14:textId="77777777" w:rsidR="004615FF" w:rsidRPr="00BC3602" w:rsidRDefault="004615FF" w:rsidP="00DA2D2C">
            <w:pPr>
              <w:rPr>
                <w:rFonts w:ascii="Arial" w:hAnsi="Arial" w:cs="Arial"/>
                <w:sz w:val="20"/>
              </w:rPr>
            </w:pPr>
            <w:r w:rsidRPr="00BC3602">
              <w:rPr>
                <w:rFonts w:ascii="Arial" w:hAnsi="Arial" w:cs="Arial"/>
                <w:sz w:val="20"/>
              </w:rPr>
              <w:t>Stanovisko dle zákona č. 114/1992 Sb., o ochraně přírody a krajiny, ve znění pozdějších předpisů</w:t>
            </w:r>
          </w:p>
          <w:p w14:paraId="4F5B6319" w14:textId="77777777" w:rsidR="004615FF" w:rsidRPr="00BC3602" w:rsidRDefault="004615FF" w:rsidP="00DA2D2C">
            <w:pPr>
              <w:rPr>
                <w:rFonts w:ascii="Arial" w:hAnsi="Arial" w:cs="Arial"/>
                <w:sz w:val="20"/>
              </w:rPr>
            </w:pPr>
            <w:r w:rsidRPr="00BC3602">
              <w:rPr>
                <w:rFonts w:ascii="Arial" w:hAnsi="Arial" w:cs="Arial"/>
                <w:sz w:val="20"/>
              </w:rPr>
              <w:t>Stanovisko dle § 45i zákona o ochraně přírody a krajiny – souhlasí s návrhem rozhodnutí o námitkách a návrhem vyhodnocení připomínek uplatněných k návrhu ÚP Krátošice.</w:t>
            </w:r>
          </w:p>
          <w:p w14:paraId="7FF58DAB" w14:textId="77777777" w:rsidR="004615FF" w:rsidRPr="009E3BF4" w:rsidRDefault="004615FF" w:rsidP="00DA2D2C">
            <w:pPr>
              <w:rPr>
                <w:rFonts w:ascii="Arial" w:hAnsi="Arial" w:cs="Arial"/>
                <w:color w:val="FF0000"/>
                <w:sz w:val="20"/>
              </w:rPr>
            </w:pPr>
            <w:r w:rsidRPr="00BC3602">
              <w:rPr>
                <w:rFonts w:ascii="Arial" w:hAnsi="Arial" w:cs="Arial"/>
                <w:sz w:val="20"/>
              </w:rPr>
              <w:t>Stanovisko z hlediska ostatních zájmů chráněných zákonem o ochraně přírody a krajiny - souhlasí s návrhem rozhodnutí o námitkách a návrhem vyhodnocení připomínek uplatněných k návrhu ÚP Krátošice.</w:t>
            </w:r>
          </w:p>
        </w:tc>
        <w:tc>
          <w:tcPr>
            <w:tcW w:w="2502" w:type="dxa"/>
          </w:tcPr>
          <w:p w14:paraId="0A48E64A" w14:textId="77777777" w:rsidR="004615FF" w:rsidRPr="00A51EA6" w:rsidRDefault="004615FF" w:rsidP="00DA2D2C">
            <w:pPr>
              <w:rPr>
                <w:rFonts w:cs="Arial"/>
                <w:color w:val="FF0000"/>
                <w:sz w:val="20"/>
              </w:rPr>
            </w:pPr>
            <w:r>
              <w:rPr>
                <w:rFonts w:ascii="Arial" w:hAnsi="Arial" w:cs="Arial"/>
                <w:sz w:val="20"/>
              </w:rPr>
              <w:lastRenderedPageBreak/>
              <w:t>Souhlasná stanoviska</w:t>
            </w:r>
          </w:p>
        </w:tc>
      </w:tr>
    </w:tbl>
    <w:p w14:paraId="75B74D97" w14:textId="77777777" w:rsidR="00692413" w:rsidRPr="00692413" w:rsidRDefault="00692413">
      <w:pPr>
        <w:rPr>
          <w:iCs/>
        </w:rPr>
      </w:pPr>
    </w:p>
    <w:p w14:paraId="7E9679B8" w14:textId="36A45DB7" w:rsidR="00321033" w:rsidRPr="001628E5" w:rsidRDefault="0098774B">
      <w:pPr>
        <w:pStyle w:val="Nadpis1"/>
        <w:tabs>
          <w:tab w:val="num" w:pos="0"/>
        </w:tabs>
      </w:pPr>
      <w:bookmarkStart w:id="20" w:name="_Toc123897175"/>
      <w:bookmarkStart w:id="21" w:name="_Toc181357777"/>
      <w:r w:rsidRPr="001628E5">
        <w:lastRenderedPageBreak/>
        <w:t>Vyhodnocení splnění požadavku zadání</w:t>
      </w:r>
      <w:bookmarkEnd w:id="20"/>
      <w:bookmarkEnd w:id="21"/>
    </w:p>
    <w:p w14:paraId="6DC87F80" w14:textId="12102915" w:rsidR="00321033" w:rsidRPr="001628E5" w:rsidRDefault="00321033">
      <w:pPr>
        <w:widowControl/>
        <w:autoSpaceDE w:val="0"/>
        <w:spacing w:before="0" w:after="0"/>
        <w:textAlignment w:val="auto"/>
        <w:rPr>
          <w:rFonts w:eastAsia="Times New Roman" w:cs="Arial"/>
          <w:kern w:val="0"/>
          <w:lang w:eastAsia="cs-CZ"/>
        </w:rPr>
      </w:pPr>
    </w:p>
    <w:p w14:paraId="1104D4BC" w14:textId="0A6A3EC9" w:rsidR="009E6BDD" w:rsidRDefault="009E6BDD">
      <w:pPr>
        <w:widowControl/>
        <w:autoSpaceDE w:val="0"/>
        <w:spacing w:before="0" w:after="0"/>
        <w:textAlignment w:val="auto"/>
        <w:rPr>
          <w:rFonts w:eastAsia="Times New Roman" w:cs="Arial"/>
          <w:kern w:val="0"/>
          <w:highlight w:val="yellow"/>
          <w:lang w:eastAsia="cs-CZ"/>
        </w:rPr>
      </w:pPr>
      <w:r w:rsidRPr="001628E5">
        <w:rPr>
          <w:rFonts w:eastAsia="Times New Roman" w:cs="Arial"/>
          <w:kern w:val="0"/>
          <w:lang w:eastAsia="cs-CZ"/>
        </w:rPr>
        <w:t xml:space="preserve">V rámci zadání </w:t>
      </w:r>
      <w:r w:rsidR="001628E5" w:rsidRPr="001628E5">
        <w:rPr>
          <w:rFonts w:eastAsia="Times New Roman" w:cs="Arial"/>
          <w:kern w:val="0"/>
          <w:lang w:eastAsia="cs-CZ"/>
        </w:rPr>
        <w:t>z</w:t>
      </w:r>
      <w:r w:rsidR="001628E5" w:rsidRPr="001628E5">
        <w:rPr>
          <w:rFonts w:cs="Arial"/>
        </w:rPr>
        <w:t>pracovaném</w:t>
      </w:r>
      <w:r w:rsidR="001628E5" w:rsidRPr="00A14144">
        <w:rPr>
          <w:rFonts w:cs="Arial"/>
        </w:rPr>
        <w:t xml:space="preserve"> v souladu s ustanovením §47, odst. 1 zákona č. 183/2006 Sb., o územním plánování a stavebním řádu v platném znění a podle přílohy č. 6 k vyhlášce č. 500/2006 Sb., o územně analytických podkladech, územně plánovací dokumentaci a způsobu evidence plánovací činnosti, v platném znění</w:t>
      </w:r>
      <w:r w:rsidR="001628E5">
        <w:rPr>
          <w:rFonts w:cs="Arial"/>
        </w:rPr>
        <w:t xml:space="preserve"> a vydaném v květnu 2020 jsou splněny tyto body. Body, týkající se PÚR a ZÚR byly již obsáhle okomentovány výše v textu. </w:t>
      </w:r>
    </w:p>
    <w:p w14:paraId="3FD054DA" w14:textId="77777777" w:rsidR="00321033" w:rsidRDefault="00321033">
      <w:pPr>
        <w:widowControl/>
        <w:autoSpaceDE w:val="0"/>
        <w:spacing w:before="0" w:after="0"/>
        <w:jc w:val="left"/>
        <w:textAlignment w:val="auto"/>
        <w:rPr>
          <w:rFonts w:eastAsia="Times New Roman" w:cs="Arial"/>
          <w:kern w:val="0"/>
          <w:highlight w:val="yellow"/>
          <w:lang w:eastAsia="cs-CZ"/>
        </w:rPr>
      </w:pPr>
    </w:p>
    <w:p w14:paraId="26DC396D" w14:textId="1B5B0AE1" w:rsidR="009E6BDD" w:rsidRPr="002D22B7" w:rsidRDefault="009E6BDD" w:rsidP="002D22B7">
      <w:pPr>
        <w:pStyle w:val="Odstavecseseznamem"/>
        <w:numPr>
          <w:ilvl w:val="0"/>
          <w:numId w:val="0"/>
        </w:numPr>
        <w:spacing w:after="240" w:line="240" w:lineRule="auto"/>
        <w:ind w:left="720"/>
        <w:contextualSpacing/>
        <w:rPr>
          <w:rFonts w:cs="Arial"/>
          <w:bCs w:val="0"/>
          <w:color w:val="auto"/>
        </w:rPr>
      </w:pPr>
      <w:bookmarkStart w:id="22" w:name="_Toc34833155"/>
      <w:bookmarkStart w:id="23" w:name="_Toc36623807"/>
      <w:r w:rsidRPr="00CE1A47">
        <w:rPr>
          <w:rStyle w:val="Nadpis2Char"/>
          <w:rFonts w:ascii="ISOCPEUR" w:eastAsia="Lucida Sans Unicode" w:hAnsi="ISOCPEUR"/>
          <w:color w:val="auto"/>
        </w:rPr>
        <w:t>Urbanistická koncepce</w:t>
      </w:r>
      <w:bookmarkEnd w:id="22"/>
      <w:bookmarkEnd w:id="23"/>
    </w:p>
    <w:p w14:paraId="6993D23A" w14:textId="77777777" w:rsidR="009E6BDD" w:rsidRPr="00584E1B" w:rsidRDefault="009E6BDD" w:rsidP="009E6BDD">
      <w:pPr>
        <w:pStyle w:val="Odstavecseseznamem"/>
        <w:numPr>
          <w:ilvl w:val="0"/>
          <w:numId w:val="30"/>
        </w:numPr>
        <w:spacing w:line="240" w:lineRule="auto"/>
        <w:contextualSpacing/>
        <w:jc w:val="left"/>
        <w:rPr>
          <w:rFonts w:cs="Arial"/>
        </w:rPr>
      </w:pPr>
      <w:r w:rsidRPr="00584E1B">
        <w:rPr>
          <w:rFonts w:cs="Arial"/>
        </w:rPr>
        <w:t>Návrh koncepce obce bude vycházet ze současné urbanistické struktury a celk</w:t>
      </w:r>
      <w:r>
        <w:rPr>
          <w:rFonts w:cs="Arial"/>
        </w:rPr>
        <w:t>ového prostorového členění obce.</w:t>
      </w:r>
    </w:p>
    <w:p w14:paraId="66F4EDC9" w14:textId="77777777" w:rsidR="009E6BDD" w:rsidRDefault="009E6BDD" w:rsidP="009E6BDD">
      <w:pPr>
        <w:pStyle w:val="Odstavecseseznamem"/>
        <w:numPr>
          <w:ilvl w:val="0"/>
          <w:numId w:val="30"/>
        </w:numPr>
        <w:spacing w:line="240" w:lineRule="auto"/>
        <w:contextualSpacing/>
        <w:rPr>
          <w:rFonts w:cs="Arial"/>
        </w:rPr>
      </w:pPr>
      <w:r w:rsidRPr="0052704F">
        <w:rPr>
          <w:rFonts w:cs="Arial"/>
        </w:rPr>
        <w:t>Zastavěné území bude vymezeno nad aktuální katastrální mapou</w:t>
      </w:r>
      <w:r>
        <w:rPr>
          <w:rFonts w:cs="Arial"/>
        </w:rPr>
        <w:t>.</w:t>
      </w:r>
    </w:p>
    <w:p w14:paraId="5D531561" w14:textId="77777777" w:rsidR="009E6BDD" w:rsidRPr="004D0DF0" w:rsidRDefault="009E6BDD" w:rsidP="009E6BDD">
      <w:pPr>
        <w:pStyle w:val="Odstavecseseznamem"/>
        <w:numPr>
          <w:ilvl w:val="0"/>
          <w:numId w:val="30"/>
        </w:numPr>
        <w:spacing w:line="240" w:lineRule="auto"/>
        <w:contextualSpacing/>
        <w:rPr>
          <w:rFonts w:cs="Arial"/>
        </w:rPr>
      </w:pPr>
      <w:r>
        <w:rPr>
          <w:rFonts w:cs="Arial"/>
        </w:rPr>
        <w:t>Prověřit rozvoj obce pro bydlení, případně smíšenou funkci bydlení a podnikání. Rozvoj bude prověřen s ohledem na velikost a potřeby obce.</w:t>
      </w:r>
    </w:p>
    <w:p w14:paraId="57681084" w14:textId="77777777" w:rsidR="009E6BDD" w:rsidRDefault="009E6BDD" w:rsidP="009E6BDD">
      <w:pPr>
        <w:pStyle w:val="Odstavecseseznamem"/>
        <w:numPr>
          <w:ilvl w:val="0"/>
          <w:numId w:val="30"/>
        </w:numPr>
        <w:spacing w:line="240" w:lineRule="auto"/>
        <w:contextualSpacing/>
        <w:rPr>
          <w:rFonts w:cs="Arial"/>
        </w:rPr>
      </w:pPr>
      <w:r>
        <w:rPr>
          <w:rFonts w:cs="Arial"/>
        </w:rPr>
        <w:t>Zastavitelné plochy navrhnout do lokalit navázaných na zastavěné území s možnosti dopravní a technické obsluhy.</w:t>
      </w:r>
    </w:p>
    <w:p w14:paraId="4E4E6F78" w14:textId="77777777" w:rsidR="009E6BDD" w:rsidRPr="004F3074" w:rsidRDefault="009E6BDD" w:rsidP="009E6BDD">
      <w:pPr>
        <w:pStyle w:val="Odstavecseseznamem"/>
        <w:numPr>
          <w:ilvl w:val="0"/>
          <w:numId w:val="30"/>
        </w:numPr>
        <w:spacing w:line="240" w:lineRule="auto"/>
        <w:contextualSpacing/>
        <w:rPr>
          <w:rFonts w:cs="Arial"/>
        </w:rPr>
      </w:pPr>
      <w:r>
        <w:rPr>
          <w:rFonts w:cs="Arial"/>
        </w:rPr>
        <w:t xml:space="preserve">Zachovat obraz sídla, který tvoří především historické jádro – veřejné prostranství v okolí kapličky a zohlednit strukturu zástavby centra sídla – původní statky v obci, </w:t>
      </w:r>
      <w:r w:rsidRPr="004F3074">
        <w:rPr>
          <w:rFonts w:cs="Arial"/>
        </w:rPr>
        <w:t>drobné měřítko staveb a vzrostlé stromy místního druhu.</w:t>
      </w:r>
    </w:p>
    <w:p w14:paraId="3E5CF1A7" w14:textId="7299A582" w:rsidR="009E6BDD" w:rsidRPr="00B97399" w:rsidRDefault="009E6BDD" w:rsidP="00B97399">
      <w:pPr>
        <w:pStyle w:val="Odstavecseseznamem"/>
        <w:numPr>
          <w:ilvl w:val="0"/>
          <w:numId w:val="30"/>
        </w:numPr>
        <w:spacing w:line="240" w:lineRule="auto"/>
        <w:contextualSpacing/>
        <w:rPr>
          <w:rFonts w:cs="Arial"/>
        </w:rPr>
      </w:pPr>
      <w:r w:rsidRPr="004F3074">
        <w:rPr>
          <w:rFonts w:cs="Arial"/>
        </w:rPr>
        <w:t>Při stanování urbanistické koncepce, zejména při vymezování zastavitelných ploch, území je nutné respektovat opatření formulovaná v dokumentaci „Rozbor hodnot sídel správního obvodu ORP Tábor a návrh jejich ochrany“.</w:t>
      </w:r>
    </w:p>
    <w:p w14:paraId="333BDB1F" w14:textId="4A3A9C5F" w:rsidR="001628E5" w:rsidRPr="00CC58EF" w:rsidRDefault="001628E5" w:rsidP="00B97399">
      <w:pPr>
        <w:pStyle w:val="Odstavecseseznamem"/>
        <w:numPr>
          <w:ilvl w:val="0"/>
          <w:numId w:val="38"/>
        </w:numPr>
        <w:spacing w:before="240"/>
        <w:ind w:left="993" w:hanging="567"/>
        <w:rPr>
          <w:rFonts w:cs="Arial"/>
        </w:rPr>
      </w:pPr>
      <w:r w:rsidRPr="00CC58EF">
        <w:rPr>
          <w:rFonts w:cs="Arial"/>
          <w:i/>
          <w:iCs/>
        </w:rPr>
        <w:t xml:space="preserve">Stávající urbanismus severojižní osy je respektován, doplněn o jednostrannou zástavbu v západní a oboustrannou zástavbu ve východní části. Vše je vzájemně navázáno. Jádrová část je ochráněna nižší podlažností staveb, Plochy SV jsou vymezeny v jádrové části, s cílem zajistit vyšší flexibilitu funkcí. </w:t>
      </w:r>
    </w:p>
    <w:p w14:paraId="575B9F7B" w14:textId="77777777" w:rsidR="001628E5" w:rsidRPr="004825A5" w:rsidRDefault="001628E5" w:rsidP="009E6BDD">
      <w:pPr>
        <w:ind w:left="360"/>
        <w:rPr>
          <w:rFonts w:cs="Arial"/>
        </w:rPr>
      </w:pPr>
    </w:p>
    <w:p w14:paraId="0EAF5648" w14:textId="77777777" w:rsidR="009E6BDD" w:rsidRPr="00584E1B" w:rsidRDefault="009E6BDD" w:rsidP="009E6BDD">
      <w:pPr>
        <w:rPr>
          <w:rFonts w:cs="Arial"/>
          <w:u w:val="single"/>
        </w:rPr>
      </w:pPr>
      <w:r w:rsidRPr="00584E1B">
        <w:rPr>
          <w:rFonts w:cs="Arial"/>
          <w:u w:val="single"/>
        </w:rPr>
        <w:t>Ochrana kulturně historických hodnot</w:t>
      </w:r>
    </w:p>
    <w:p w14:paraId="778DCDFD" w14:textId="77777777" w:rsidR="009E6BDD" w:rsidRDefault="009E6BDD" w:rsidP="009E6BDD">
      <w:pPr>
        <w:pStyle w:val="Odstavecseseznamem"/>
        <w:numPr>
          <w:ilvl w:val="0"/>
          <w:numId w:val="30"/>
        </w:numPr>
        <w:autoSpaceDE w:val="0"/>
        <w:autoSpaceDN w:val="0"/>
        <w:adjustRightInd w:val="0"/>
        <w:spacing w:line="240" w:lineRule="auto"/>
        <w:contextualSpacing/>
        <w:rPr>
          <w:rFonts w:cs="Arial"/>
        </w:rPr>
      </w:pPr>
      <w:r>
        <w:rPr>
          <w:rFonts w:cs="Arial"/>
        </w:rPr>
        <w:t>ÚP navrhne ochranu architektonicky a urbanisticky hodnotných prostor.</w:t>
      </w:r>
    </w:p>
    <w:p w14:paraId="162447D7" w14:textId="77777777" w:rsidR="009E6BDD" w:rsidRPr="00584E1B" w:rsidRDefault="009E6BDD" w:rsidP="009E6BDD">
      <w:pPr>
        <w:pStyle w:val="Odstavecseseznamem"/>
        <w:numPr>
          <w:ilvl w:val="0"/>
          <w:numId w:val="30"/>
        </w:numPr>
        <w:autoSpaceDE w:val="0"/>
        <w:autoSpaceDN w:val="0"/>
        <w:adjustRightInd w:val="0"/>
        <w:spacing w:line="240" w:lineRule="auto"/>
        <w:contextualSpacing/>
        <w:rPr>
          <w:rFonts w:cs="Arial"/>
        </w:rPr>
      </w:pPr>
      <w:r>
        <w:rPr>
          <w:rFonts w:cs="Arial"/>
        </w:rPr>
        <w:t>V</w:t>
      </w:r>
      <w:r w:rsidRPr="00584E1B">
        <w:rPr>
          <w:rFonts w:cs="Arial"/>
        </w:rPr>
        <w:t>ymezí charakter a strukturu zástavby v</w:t>
      </w:r>
      <w:r>
        <w:rPr>
          <w:rFonts w:cs="Arial"/>
        </w:rPr>
        <w:t> </w:t>
      </w:r>
      <w:r w:rsidRPr="00584E1B">
        <w:rPr>
          <w:rFonts w:cs="Arial"/>
        </w:rPr>
        <w:t>sídle</w:t>
      </w:r>
      <w:r>
        <w:rPr>
          <w:rFonts w:cs="Arial"/>
        </w:rPr>
        <w:t>.</w:t>
      </w:r>
    </w:p>
    <w:p w14:paraId="08E4D05C" w14:textId="77777777" w:rsidR="009E6BDD" w:rsidRDefault="009E6BDD" w:rsidP="009E6BDD">
      <w:pPr>
        <w:pStyle w:val="Odstavecseseznamem"/>
        <w:numPr>
          <w:ilvl w:val="0"/>
          <w:numId w:val="30"/>
        </w:numPr>
        <w:spacing w:line="240" w:lineRule="auto"/>
        <w:contextualSpacing/>
        <w:rPr>
          <w:rFonts w:cs="Arial"/>
        </w:rPr>
      </w:pPr>
      <w:r>
        <w:rPr>
          <w:rFonts w:cs="Arial"/>
        </w:rPr>
        <w:t>Respektovat a chránit evidované území s archeologickými nálezy.</w:t>
      </w:r>
    </w:p>
    <w:p w14:paraId="4D1A1750" w14:textId="77777777" w:rsidR="009E6BDD" w:rsidRDefault="009E6BDD" w:rsidP="009E6BDD">
      <w:pPr>
        <w:pStyle w:val="Odstavecseseznamem"/>
        <w:numPr>
          <w:ilvl w:val="0"/>
          <w:numId w:val="30"/>
        </w:numPr>
        <w:spacing w:line="240" w:lineRule="auto"/>
        <w:contextualSpacing/>
        <w:rPr>
          <w:rFonts w:cs="Arial"/>
        </w:rPr>
      </w:pPr>
      <w:r>
        <w:rPr>
          <w:rFonts w:cs="Arial"/>
        </w:rPr>
        <w:t>Respektovat a chránit architektonicky významné stavby.</w:t>
      </w:r>
    </w:p>
    <w:p w14:paraId="7CFD333F" w14:textId="77777777" w:rsidR="009E6BDD" w:rsidRDefault="009E6BDD" w:rsidP="009E6BDD">
      <w:pPr>
        <w:pStyle w:val="Odstavecseseznamem"/>
        <w:numPr>
          <w:ilvl w:val="0"/>
          <w:numId w:val="30"/>
        </w:numPr>
        <w:spacing w:line="240" w:lineRule="auto"/>
        <w:contextualSpacing/>
        <w:rPr>
          <w:rFonts w:cs="Arial"/>
        </w:rPr>
      </w:pPr>
      <w:r>
        <w:rPr>
          <w:rFonts w:cs="Arial"/>
        </w:rPr>
        <w:t>Zohlednit hodnotné stavby v obci včetně drobné sakrální architektury.</w:t>
      </w:r>
    </w:p>
    <w:p w14:paraId="18A3FA44" w14:textId="77777777" w:rsidR="009E6BDD" w:rsidRDefault="009E6BDD" w:rsidP="009E6BDD">
      <w:pPr>
        <w:pStyle w:val="Odstavecseseznamem"/>
        <w:numPr>
          <w:ilvl w:val="0"/>
          <w:numId w:val="30"/>
        </w:numPr>
        <w:spacing w:line="240" w:lineRule="auto"/>
        <w:contextualSpacing/>
        <w:rPr>
          <w:rFonts w:cs="Arial"/>
        </w:rPr>
      </w:pPr>
      <w:r>
        <w:rPr>
          <w:rFonts w:cs="Arial"/>
        </w:rPr>
        <w:t>Zohlednit udržovaná veřejná prostranství v obci.</w:t>
      </w:r>
    </w:p>
    <w:p w14:paraId="7468C22D" w14:textId="31B774D5" w:rsidR="00B97399" w:rsidRPr="00B97399" w:rsidRDefault="009E6BDD" w:rsidP="00B97399">
      <w:pPr>
        <w:pStyle w:val="Odstavecseseznamem"/>
        <w:numPr>
          <w:ilvl w:val="0"/>
          <w:numId w:val="30"/>
        </w:numPr>
        <w:spacing w:line="240" w:lineRule="auto"/>
        <w:contextualSpacing/>
        <w:rPr>
          <w:rFonts w:cs="Arial"/>
          <w:color w:val="000000" w:themeColor="text1"/>
        </w:rPr>
      </w:pPr>
      <w:r>
        <w:rPr>
          <w:rFonts w:cs="Arial"/>
        </w:rPr>
        <w:t xml:space="preserve">Stanovit podmínky pro ochranu těchto hodnot, tak aby byl zachován ráz urbanistické </w:t>
      </w:r>
      <w:r w:rsidRPr="00584E1B">
        <w:rPr>
          <w:rFonts w:cs="Arial"/>
          <w:color w:val="000000" w:themeColor="text1"/>
        </w:rPr>
        <w:t>struktury.</w:t>
      </w:r>
    </w:p>
    <w:p w14:paraId="69FE4D05" w14:textId="067324CD" w:rsidR="001628E5" w:rsidRPr="00B97399" w:rsidRDefault="001628E5" w:rsidP="00B97399">
      <w:pPr>
        <w:pStyle w:val="Odstavecseseznamem"/>
        <w:numPr>
          <w:ilvl w:val="0"/>
          <w:numId w:val="38"/>
        </w:numPr>
        <w:spacing w:before="240"/>
        <w:ind w:left="993" w:hanging="567"/>
        <w:rPr>
          <w:rFonts w:cs="Arial"/>
          <w:i/>
          <w:iCs/>
        </w:rPr>
      </w:pPr>
      <w:r w:rsidRPr="00B97399">
        <w:rPr>
          <w:rFonts w:cs="Arial"/>
          <w:i/>
          <w:iCs/>
        </w:rPr>
        <w:t xml:space="preserve">Jsou vymezeny přírodní a kulturní hodnoty, jádrová část sídla má přísnější podmínky prostorové regulace o nižší podlažnosti. </w:t>
      </w:r>
    </w:p>
    <w:p w14:paraId="38BC9A45" w14:textId="77777777" w:rsidR="001628E5" w:rsidRDefault="001628E5" w:rsidP="001628E5">
      <w:pPr>
        <w:spacing w:after="240"/>
        <w:contextualSpacing/>
        <w:rPr>
          <w:rFonts w:cs="Arial"/>
          <w:color w:val="000000" w:themeColor="text1"/>
        </w:rPr>
      </w:pPr>
    </w:p>
    <w:p w14:paraId="2EF47216" w14:textId="77777777" w:rsidR="001628E5" w:rsidRPr="001628E5" w:rsidRDefault="001628E5" w:rsidP="001628E5">
      <w:pPr>
        <w:spacing w:after="240"/>
        <w:contextualSpacing/>
        <w:rPr>
          <w:rFonts w:cs="Arial"/>
          <w:color w:val="000000" w:themeColor="text1"/>
        </w:rPr>
      </w:pPr>
    </w:p>
    <w:p w14:paraId="46DE50C3" w14:textId="77777777" w:rsidR="009E6BDD" w:rsidRPr="0007358A" w:rsidRDefault="009E6BDD" w:rsidP="009E6BDD">
      <w:pPr>
        <w:spacing w:line="360" w:lineRule="auto"/>
        <w:rPr>
          <w:rFonts w:cs="Arial"/>
        </w:rPr>
      </w:pPr>
      <w:r w:rsidRPr="0007358A">
        <w:rPr>
          <w:rFonts w:cs="Arial"/>
          <w:u w:val="single"/>
        </w:rPr>
        <w:t>Další požadavky</w:t>
      </w:r>
      <w:r w:rsidRPr="0007358A">
        <w:rPr>
          <w:rFonts w:cs="Arial"/>
        </w:rPr>
        <w:t>:</w:t>
      </w:r>
    </w:p>
    <w:p w14:paraId="188C9CD6" w14:textId="113D520D" w:rsidR="000C6F77" w:rsidRPr="004C37AE" w:rsidRDefault="009E6BDD" w:rsidP="004C37AE">
      <w:pPr>
        <w:pStyle w:val="Odstavecseseznamem"/>
        <w:numPr>
          <w:ilvl w:val="0"/>
          <w:numId w:val="30"/>
        </w:numPr>
        <w:spacing w:line="240" w:lineRule="auto"/>
        <w:contextualSpacing/>
        <w:rPr>
          <w:rFonts w:cs="Arial"/>
          <w:color w:val="000000" w:themeColor="text1"/>
        </w:rPr>
      </w:pPr>
      <w:r w:rsidRPr="0007358A">
        <w:rPr>
          <w:rFonts w:cs="Arial"/>
        </w:rPr>
        <w:t xml:space="preserve">V návrhu územního plánu bude upřednostněn stávající charakter a rozvoj obce. Je třeba prověřit vymezení nových zastavitelných ploch. Vytvořit podmínky pro vznik </w:t>
      </w:r>
      <w:r w:rsidRPr="0007358A">
        <w:rPr>
          <w:rFonts w:cs="Arial"/>
        </w:rPr>
        <w:lastRenderedPageBreak/>
        <w:t>podnikatelských aktivit malého a středního rozsahu, což přispěje ke zvýšení zaměstnanosti v obci a snížení dojezdu občanů za prací.</w:t>
      </w:r>
    </w:p>
    <w:p w14:paraId="632C8203" w14:textId="77777777" w:rsidR="004C37AE" w:rsidRPr="004C37AE" w:rsidRDefault="004C37AE" w:rsidP="004C37AE">
      <w:pPr>
        <w:pStyle w:val="Odstavecseseznamem"/>
        <w:numPr>
          <w:ilvl w:val="0"/>
          <w:numId w:val="0"/>
        </w:numPr>
        <w:spacing w:line="240" w:lineRule="auto"/>
        <w:ind w:left="1352"/>
        <w:contextualSpacing/>
        <w:rPr>
          <w:rFonts w:cs="Arial"/>
          <w:color w:val="000000" w:themeColor="text1"/>
        </w:rPr>
      </w:pPr>
    </w:p>
    <w:p w14:paraId="6A5F43BF" w14:textId="77777777" w:rsidR="00CE1A47" w:rsidRPr="000C6F77" w:rsidRDefault="001628E5" w:rsidP="004C37AE">
      <w:pPr>
        <w:pStyle w:val="Odstavecseseznamem"/>
        <w:numPr>
          <w:ilvl w:val="0"/>
          <w:numId w:val="38"/>
        </w:numPr>
        <w:spacing w:before="240"/>
        <w:ind w:left="993" w:hanging="567"/>
        <w:contextualSpacing/>
        <w:rPr>
          <w:rFonts w:cs="Arial"/>
          <w:i/>
          <w:iCs/>
          <w:color w:val="000000" w:themeColor="text1"/>
        </w:rPr>
      </w:pPr>
      <w:r w:rsidRPr="000C6F77">
        <w:rPr>
          <w:rFonts w:cs="Arial"/>
          <w:i/>
          <w:iCs/>
          <w:color w:val="000000" w:themeColor="text1"/>
        </w:rPr>
        <w:t>Zejména ve východní části území jsou vymezeny plochy pro další rozvoj podnikání a vycházejí z potřeb stávajícího vlastníka. Navazují a obec negativně neovlivní.</w:t>
      </w:r>
    </w:p>
    <w:p w14:paraId="15896302" w14:textId="2307A40C" w:rsidR="001628E5" w:rsidRPr="001628E5" w:rsidRDefault="001628E5" w:rsidP="001628E5">
      <w:pPr>
        <w:contextualSpacing/>
        <w:rPr>
          <w:rFonts w:cs="Arial"/>
          <w:i/>
          <w:iCs/>
          <w:color w:val="000000" w:themeColor="text1"/>
        </w:rPr>
      </w:pPr>
    </w:p>
    <w:p w14:paraId="2D9B802D" w14:textId="15466342" w:rsidR="009E6BDD" w:rsidRPr="00C76B7C" w:rsidRDefault="00C76B7C" w:rsidP="00C76B7C">
      <w:pPr>
        <w:pStyle w:val="Bezmezer"/>
        <w:rPr>
          <w:b/>
          <w:bCs/>
        </w:rPr>
      </w:pPr>
      <w:bookmarkStart w:id="24" w:name="_Toc34833156"/>
      <w:bookmarkStart w:id="25" w:name="_Toc36623808"/>
      <w:r>
        <w:tab/>
      </w:r>
      <w:r w:rsidR="009E6BDD" w:rsidRPr="00C76B7C">
        <w:rPr>
          <w:b/>
          <w:bCs/>
        </w:rPr>
        <w:t>Koncepce veřejné infrastruktury</w:t>
      </w:r>
      <w:bookmarkEnd w:id="24"/>
      <w:bookmarkEnd w:id="25"/>
    </w:p>
    <w:p w14:paraId="41911A96" w14:textId="77777777" w:rsidR="009E6BDD" w:rsidRPr="00DC7D9C" w:rsidRDefault="009E6BDD" w:rsidP="009E6BDD">
      <w:pPr>
        <w:autoSpaceDE w:val="0"/>
        <w:autoSpaceDN w:val="0"/>
        <w:adjustRightInd w:val="0"/>
        <w:ind w:left="1080"/>
        <w:rPr>
          <w:rFonts w:cs="Arial"/>
          <w:u w:val="single"/>
        </w:rPr>
      </w:pPr>
      <w:r w:rsidRPr="00DC7D9C">
        <w:rPr>
          <w:rFonts w:cs="Arial"/>
          <w:u w:val="single"/>
        </w:rPr>
        <w:t>Doprava:</w:t>
      </w:r>
    </w:p>
    <w:p w14:paraId="76B5B6F8" w14:textId="77777777" w:rsidR="009E6BDD" w:rsidRPr="00DC7D9C" w:rsidRDefault="009E6BDD" w:rsidP="009E6BDD">
      <w:pPr>
        <w:pStyle w:val="Odstavecseseznamem"/>
        <w:numPr>
          <w:ilvl w:val="0"/>
          <w:numId w:val="34"/>
        </w:numPr>
        <w:autoSpaceDE w:val="0"/>
        <w:autoSpaceDN w:val="0"/>
        <w:adjustRightInd w:val="0"/>
        <w:spacing w:line="240" w:lineRule="auto"/>
        <w:contextualSpacing/>
        <w:rPr>
          <w:rFonts w:cs="Arial"/>
        </w:rPr>
      </w:pPr>
      <w:r>
        <w:rPr>
          <w:rFonts w:cs="Arial"/>
        </w:rPr>
        <w:t>Ř</w:t>
      </w:r>
      <w:r w:rsidRPr="00DC7D9C">
        <w:rPr>
          <w:rFonts w:cs="Arial"/>
        </w:rPr>
        <w:t>ešeným územím prochází silnice III</w:t>
      </w:r>
      <w:r>
        <w:rPr>
          <w:rFonts w:cs="Arial"/>
        </w:rPr>
        <w:t>. třídy.</w:t>
      </w:r>
    </w:p>
    <w:p w14:paraId="34393710" w14:textId="77777777" w:rsidR="009E6BDD" w:rsidRPr="00DC7D9C" w:rsidRDefault="009E6BDD" w:rsidP="009E6BDD">
      <w:pPr>
        <w:pStyle w:val="Odstavecseseznamem"/>
        <w:numPr>
          <w:ilvl w:val="0"/>
          <w:numId w:val="34"/>
        </w:numPr>
        <w:autoSpaceDE w:val="0"/>
        <w:autoSpaceDN w:val="0"/>
        <w:adjustRightInd w:val="0"/>
        <w:spacing w:after="120" w:line="240" w:lineRule="auto"/>
        <w:ind w:left="1434" w:hanging="357"/>
        <w:rPr>
          <w:rFonts w:cs="Arial"/>
        </w:rPr>
      </w:pPr>
      <w:r>
        <w:rPr>
          <w:rFonts w:cs="Arial"/>
        </w:rPr>
        <w:t>Z</w:t>
      </w:r>
      <w:r w:rsidRPr="00DC7D9C">
        <w:rPr>
          <w:rFonts w:cs="Arial"/>
        </w:rPr>
        <w:t>achovat, případně obnovit původní cestní síť v historické stopě, navrhnout polní cesty pro obsluhu zemědělské půdy a zlepšit propojení do krajiny včetně doprovodné zeleně</w:t>
      </w:r>
      <w:r>
        <w:rPr>
          <w:rFonts w:cs="Arial"/>
        </w:rPr>
        <w:t>.</w:t>
      </w:r>
    </w:p>
    <w:p w14:paraId="12023B1B" w14:textId="77777777" w:rsidR="009E6BDD" w:rsidRDefault="009E6BDD" w:rsidP="009E6BDD">
      <w:pPr>
        <w:autoSpaceDE w:val="0"/>
        <w:autoSpaceDN w:val="0"/>
        <w:adjustRightInd w:val="0"/>
        <w:ind w:left="1080"/>
        <w:rPr>
          <w:rFonts w:cs="Arial"/>
          <w:u w:val="single"/>
        </w:rPr>
      </w:pPr>
      <w:r w:rsidRPr="00387FA1">
        <w:rPr>
          <w:rFonts w:cs="Arial"/>
          <w:u w:val="single"/>
        </w:rPr>
        <w:t>Občanské vybavení:</w:t>
      </w:r>
    </w:p>
    <w:p w14:paraId="7AA22990" w14:textId="77777777" w:rsidR="009E6BDD" w:rsidRDefault="009E6BDD" w:rsidP="009E6BDD">
      <w:pPr>
        <w:pStyle w:val="Odstavecseseznamem"/>
        <w:numPr>
          <w:ilvl w:val="0"/>
          <w:numId w:val="33"/>
        </w:numPr>
        <w:autoSpaceDE w:val="0"/>
        <w:autoSpaceDN w:val="0"/>
        <w:adjustRightInd w:val="0"/>
        <w:spacing w:line="240" w:lineRule="auto"/>
        <w:contextualSpacing/>
        <w:rPr>
          <w:rFonts w:cs="Arial"/>
        </w:rPr>
      </w:pPr>
      <w:r w:rsidRPr="00387FA1">
        <w:rPr>
          <w:rFonts w:cs="Arial"/>
        </w:rPr>
        <w:t>Podpořit a stabilizovat stávající občanskou vybavenost v</w:t>
      </w:r>
      <w:r>
        <w:rPr>
          <w:rFonts w:cs="Arial"/>
        </w:rPr>
        <w:t> </w:t>
      </w:r>
      <w:r w:rsidRPr="00387FA1">
        <w:rPr>
          <w:rFonts w:cs="Arial"/>
        </w:rPr>
        <w:t>obci</w:t>
      </w:r>
      <w:r>
        <w:rPr>
          <w:rFonts w:cs="Arial"/>
        </w:rPr>
        <w:t xml:space="preserve"> (obecní úřad, víceúčelové hřiště, hasičskou zbrojnici, autobusovou zastávku, hostinec).</w:t>
      </w:r>
    </w:p>
    <w:p w14:paraId="3A216057" w14:textId="77777777" w:rsidR="009E6BDD" w:rsidRPr="006204C1" w:rsidRDefault="009E6BDD" w:rsidP="009E6BDD">
      <w:pPr>
        <w:pStyle w:val="Odstavecseseznamem"/>
        <w:numPr>
          <w:ilvl w:val="0"/>
          <w:numId w:val="33"/>
        </w:numPr>
        <w:spacing w:after="240" w:line="240" w:lineRule="auto"/>
        <w:contextualSpacing/>
        <w:jc w:val="left"/>
        <w:rPr>
          <w:rFonts w:cs="Arial"/>
        </w:rPr>
      </w:pPr>
      <w:r w:rsidRPr="00387FA1">
        <w:rPr>
          <w:rFonts w:cs="Arial"/>
        </w:rPr>
        <w:t>Respektovat stávající občanskou vybavenost v obci a prověřit potřebu vymezení nov</w:t>
      </w:r>
      <w:r>
        <w:rPr>
          <w:rFonts w:cs="Arial"/>
        </w:rPr>
        <w:t>é</w:t>
      </w:r>
      <w:r w:rsidRPr="00387FA1">
        <w:rPr>
          <w:rFonts w:cs="Arial"/>
        </w:rPr>
        <w:t>.</w:t>
      </w:r>
    </w:p>
    <w:p w14:paraId="2D79BA28" w14:textId="77777777" w:rsidR="009E6BDD" w:rsidRDefault="009E6BDD" w:rsidP="009E6BDD">
      <w:pPr>
        <w:autoSpaceDE w:val="0"/>
        <w:autoSpaceDN w:val="0"/>
        <w:adjustRightInd w:val="0"/>
        <w:ind w:left="1080"/>
        <w:rPr>
          <w:rFonts w:cs="Arial"/>
          <w:u w:val="single"/>
        </w:rPr>
      </w:pPr>
      <w:r w:rsidRPr="009E1D6F">
        <w:rPr>
          <w:rFonts w:cs="Arial"/>
          <w:u w:val="single"/>
        </w:rPr>
        <w:t>Technická infrastruktura:</w:t>
      </w:r>
    </w:p>
    <w:p w14:paraId="31E74E20" w14:textId="77777777" w:rsidR="009E6BDD" w:rsidRPr="0007358A" w:rsidRDefault="009E6BDD" w:rsidP="009E6BDD">
      <w:pPr>
        <w:pStyle w:val="Odstavecseseznamem"/>
        <w:numPr>
          <w:ilvl w:val="0"/>
          <w:numId w:val="33"/>
        </w:numPr>
        <w:autoSpaceDE w:val="0"/>
        <w:autoSpaceDN w:val="0"/>
        <w:adjustRightInd w:val="0"/>
        <w:spacing w:line="240" w:lineRule="auto"/>
        <w:contextualSpacing/>
        <w:rPr>
          <w:rFonts w:cs="Arial"/>
        </w:rPr>
      </w:pPr>
      <w:r>
        <w:rPr>
          <w:rFonts w:cs="Arial"/>
        </w:rPr>
        <w:t>Vytvářet podmínky pro umístění a realizaci potřebných staveb - koridor republikového významu E7 pro dvojité vedení 400 kV Kočín-Mírovka z </w:t>
      </w:r>
      <w:r w:rsidRPr="002E5184">
        <w:rPr>
          <w:rFonts w:cs="Arial"/>
          <w:b/>
        </w:rPr>
        <w:t>PÚR</w:t>
      </w:r>
      <w:r>
        <w:rPr>
          <w:rFonts w:cs="Arial"/>
        </w:rPr>
        <w:t xml:space="preserve"> a Ee33/4 ZVN 400kV Kočín – Mírovka – Košice - Choustník ze </w:t>
      </w:r>
      <w:r w:rsidRPr="002E5184">
        <w:rPr>
          <w:rFonts w:cs="Arial"/>
          <w:b/>
        </w:rPr>
        <w:t>ZÚR JčK</w:t>
      </w:r>
      <w:r>
        <w:rPr>
          <w:rFonts w:cs="Arial"/>
        </w:rPr>
        <w:t>. Záměr bude v návrhu územního plánu respektován a upřesněn.</w:t>
      </w:r>
    </w:p>
    <w:p w14:paraId="11ACE0F1" w14:textId="77777777" w:rsidR="009E6BDD" w:rsidRDefault="009E6BDD" w:rsidP="009E6BDD">
      <w:pPr>
        <w:pStyle w:val="Odstavecseseznamem"/>
        <w:numPr>
          <w:ilvl w:val="0"/>
          <w:numId w:val="33"/>
        </w:numPr>
        <w:autoSpaceDE w:val="0"/>
        <w:autoSpaceDN w:val="0"/>
        <w:adjustRightInd w:val="0"/>
        <w:spacing w:line="240" w:lineRule="auto"/>
        <w:contextualSpacing/>
        <w:rPr>
          <w:rFonts w:cs="Arial"/>
        </w:rPr>
      </w:pPr>
      <w:r w:rsidRPr="009E1D6F">
        <w:rPr>
          <w:rFonts w:cs="Arial"/>
        </w:rPr>
        <w:t>Návrh koncepce vodovodní sítě bude vycházet ze schváleného PRVKUK JčK, 6. Aktualizace a začlení se i záměr soukromého investora</w:t>
      </w:r>
      <w:r>
        <w:rPr>
          <w:rFonts w:cs="Arial"/>
        </w:rPr>
        <w:t xml:space="preserve"> (Intersnack, Choustník)</w:t>
      </w:r>
      <w:r w:rsidRPr="009E1D6F">
        <w:rPr>
          <w:rFonts w:cs="Arial"/>
        </w:rPr>
        <w:t>.</w:t>
      </w:r>
      <w:r>
        <w:rPr>
          <w:rFonts w:cs="Arial"/>
        </w:rPr>
        <w:t xml:space="preserve"> V obci není v současné době vybudována vodovodní síť. </w:t>
      </w:r>
    </w:p>
    <w:p w14:paraId="303E43AF" w14:textId="77777777" w:rsidR="009E6BDD" w:rsidRDefault="009E6BDD" w:rsidP="009E6BDD">
      <w:pPr>
        <w:pStyle w:val="Odstavecseseznamem"/>
        <w:numPr>
          <w:ilvl w:val="0"/>
          <w:numId w:val="33"/>
        </w:numPr>
        <w:autoSpaceDE w:val="0"/>
        <w:autoSpaceDN w:val="0"/>
        <w:adjustRightInd w:val="0"/>
        <w:spacing w:line="240" w:lineRule="auto"/>
        <w:contextualSpacing/>
        <w:rPr>
          <w:rFonts w:cs="Arial"/>
        </w:rPr>
      </w:pPr>
      <w:r>
        <w:rPr>
          <w:rFonts w:cs="Arial"/>
        </w:rPr>
        <w:t xml:space="preserve">Chránit a rozvíjet stávající kanalizační systém. Návrh </w:t>
      </w:r>
      <w:r w:rsidRPr="009E1D6F">
        <w:rPr>
          <w:rFonts w:cs="Arial"/>
        </w:rPr>
        <w:t>koncepce odkanalizování, zásobování vodou a hospodaření s dešťovými vodami bude vycházet ze schváleného PRVKUK JčK.</w:t>
      </w:r>
      <w:r>
        <w:rPr>
          <w:rFonts w:cs="Arial"/>
        </w:rPr>
        <w:t xml:space="preserve"> Obec nemá v současné době vybudovanou ČOV. Prověřit záměr ČOV. </w:t>
      </w:r>
    </w:p>
    <w:p w14:paraId="5FB76B03" w14:textId="77777777" w:rsidR="009E6BDD" w:rsidRPr="009E1D6F" w:rsidRDefault="009E6BDD" w:rsidP="009E6BDD">
      <w:pPr>
        <w:pStyle w:val="Odstavecseseznamem"/>
        <w:numPr>
          <w:ilvl w:val="0"/>
          <w:numId w:val="33"/>
        </w:numPr>
        <w:autoSpaceDE w:val="0"/>
        <w:autoSpaceDN w:val="0"/>
        <w:adjustRightInd w:val="0"/>
        <w:spacing w:line="240" w:lineRule="auto"/>
        <w:contextualSpacing/>
        <w:rPr>
          <w:rFonts w:cs="Arial"/>
        </w:rPr>
      </w:pPr>
      <w:r>
        <w:rPr>
          <w:rFonts w:cs="Arial"/>
        </w:rPr>
        <w:t>Obec Krátošice je v současné době bez plynofikace.</w:t>
      </w:r>
    </w:p>
    <w:p w14:paraId="1A913526" w14:textId="77777777" w:rsidR="009E6BDD" w:rsidRPr="00274B7F" w:rsidRDefault="009E6BDD" w:rsidP="009E6BDD">
      <w:pPr>
        <w:pStyle w:val="Odstavecseseznamem"/>
        <w:numPr>
          <w:ilvl w:val="0"/>
          <w:numId w:val="33"/>
        </w:numPr>
        <w:autoSpaceDE w:val="0"/>
        <w:autoSpaceDN w:val="0"/>
        <w:adjustRightInd w:val="0"/>
        <w:spacing w:line="240" w:lineRule="auto"/>
        <w:contextualSpacing/>
        <w:rPr>
          <w:rFonts w:cs="Arial"/>
        </w:rPr>
      </w:pPr>
      <w:r>
        <w:rPr>
          <w:rFonts w:cs="Arial"/>
        </w:rPr>
        <w:t>V</w:t>
      </w:r>
      <w:r w:rsidRPr="00274B7F">
        <w:rPr>
          <w:rFonts w:cs="Arial"/>
        </w:rPr>
        <w:t>ytvořit podmínky pro zadržování a vsakování dešťových vod v nových zastavitelných plochách, stabilizovat odtokové poměry a zvýšit retenci v</w:t>
      </w:r>
      <w:r>
        <w:rPr>
          <w:rFonts w:cs="Arial"/>
        </w:rPr>
        <w:t> </w:t>
      </w:r>
      <w:r w:rsidRPr="00274B7F">
        <w:rPr>
          <w:rFonts w:cs="Arial"/>
        </w:rPr>
        <w:t>území</w:t>
      </w:r>
      <w:r>
        <w:rPr>
          <w:rFonts w:cs="Arial"/>
        </w:rPr>
        <w:t>.</w:t>
      </w:r>
    </w:p>
    <w:p w14:paraId="4FB0AB3A" w14:textId="77777777" w:rsidR="009E6BDD" w:rsidRPr="004F3074" w:rsidRDefault="009E6BDD" w:rsidP="009E6BDD">
      <w:pPr>
        <w:pStyle w:val="Odstavecseseznamem"/>
        <w:numPr>
          <w:ilvl w:val="0"/>
          <w:numId w:val="33"/>
        </w:numPr>
        <w:autoSpaceDE w:val="0"/>
        <w:autoSpaceDN w:val="0"/>
        <w:adjustRightInd w:val="0"/>
        <w:spacing w:after="120" w:line="240" w:lineRule="auto"/>
        <w:ind w:left="1434" w:hanging="357"/>
        <w:rPr>
          <w:rFonts w:cs="Arial"/>
        </w:rPr>
      </w:pPr>
      <w:r>
        <w:rPr>
          <w:rFonts w:cs="Arial"/>
        </w:rPr>
        <w:t>N</w:t>
      </w:r>
      <w:r w:rsidRPr="00274B7F">
        <w:rPr>
          <w:rFonts w:cs="Arial"/>
        </w:rPr>
        <w:t xml:space="preserve">avrhované rozvojové plochy budou prověřeny i po stránce možnosti napojení na stávající či navrhované inženýrské sítě, při zpracovávání návrhu </w:t>
      </w:r>
      <w:r w:rsidRPr="004F3074">
        <w:rPr>
          <w:rFonts w:cs="Arial"/>
        </w:rPr>
        <w:t>budou stávající sítě respektovány.</w:t>
      </w:r>
    </w:p>
    <w:p w14:paraId="47A5A14B" w14:textId="77777777" w:rsidR="009E6BDD" w:rsidRPr="004F3074" w:rsidRDefault="009E6BDD" w:rsidP="009E6BDD">
      <w:pPr>
        <w:pStyle w:val="Odstavecseseznamem"/>
        <w:numPr>
          <w:ilvl w:val="0"/>
          <w:numId w:val="33"/>
        </w:numPr>
        <w:autoSpaceDE w:val="0"/>
        <w:autoSpaceDN w:val="0"/>
        <w:adjustRightInd w:val="0"/>
        <w:spacing w:after="120" w:line="240" w:lineRule="auto"/>
        <w:ind w:left="1434" w:hanging="357"/>
        <w:rPr>
          <w:rFonts w:cs="Arial"/>
        </w:rPr>
      </w:pPr>
      <w:r w:rsidRPr="004F3074">
        <w:rPr>
          <w:rFonts w:cs="Arial"/>
        </w:rPr>
        <w:t>Prověřit a posoudit zastavitelné plochy, kde nebude možné nové objekty napojit na budoucí veřejný vodovod, ve vztahu k ostatním zastavitelným plochám a stávající zástavbě jako celek (potřebný počet studní pro individuální zásobování vodou).</w:t>
      </w:r>
    </w:p>
    <w:p w14:paraId="7AECAB17" w14:textId="17497635" w:rsidR="004C37AE" w:rsidRDefault="009E6BDD" w:rsidP="004C37AE">
      <w:pPr>
        <w:pStyle w:val="Odstavecseseznamem"/>
        <w:numPr>
          <w:ilvl w:val="0"/>
          <w:numId w:val="33"/>
        </w:numPr>
        <w:autoSpaceDE w:val="0"/>
        <w:autoSpaceDN w:val="0"/>
        <w:adjustRightInd w:val="0"/>
        <w:spacing w:line="240" w:lineRule="auto"/>
        <w:ind w:left="1434" w:hanging="357"/>
        <w:rPr>
          <w:rFonts w:cs="Arial"/>
        </w:rPr>
      </w:pPr>
      <w:r w:rsidRPr="004F3074">
        <w:rPr>
          <w:rFonts w:cs="Arial"/>
        </w:rPr>
        <w:t>Prověřit a zapracovat zajištění zdrojů požární vody.</w:t>
      </w:r>
    </w:p>
    <w:p w14:paraId="103C5813" w14:textId="77777777" w:rsidR="004C37AE" w:rsidRPr="004C37AE" w:rsidRDefault="004C37AE" w:rsidP="000D38F5">
      <w:pPr>
        <w:autoSpaceDE w:val="0"/>
        <w:autoSpaceDN w:val="0"/>
        <w:adjustRightInd w:val="0"/>
        <w:spacing w:before="0" w:after="0"/>
        <w:ind w:left="1077"/>
        <w:rPr>
          <w:rFonts w:cs="Arial"/>
        </w:rPr>
      </w:pPr>
    </w:p>
    <w:p w14:paraId="5975BEFA" w14:textId="2468AA05" w:rsidR="001628E5" w:rsidRPr="004C37AE" w:rsidRDefault="001628E5" w:rsidP="004C37AE">
      <w:pPr>
        <w:pStyle w:val="Odstavecseseznamem"/>
        <w:numPr>
          <w:ilvl w:val="0"/>
          <w:numId w:val="38"/>
        </w:numPr>
        <w:autoSpaceDE w:val="0"/>
        <w:autoSpaceDN w:val="0"/>
        <w:adjustRightInd w:val="0"/>
        <w:ind w:left="993" w:hanging="567"/>
        <w:rPr>
          <w:rFonts w:cs="Arial"/>
          <w:i/>
          <w:iCs/>
        </w:rPr>
      </w:pPr>
      <w:r w:rsidRPr="004C37AE">
        <w:rPr>
          <w:rFonts w:cs="Arial"/>
          <w:i/>
          <w:iCs/>
        </w:rPr>
        <w:t xml:space="preserve">Celá VDH soustava je plánována být součástí JVS a stane se tak její integrální entitou. </w:t>
      </w:r>
      <w:r w:rsidR="00425B3F" w:rsidRPr="004C37AE">
        <w:rPr>
          <w:rFonts w:cs="Arial"/>
          <w:i/>
          <w:iCs/>
        </w:rPr>
        <w:t xml:space="preserve">Investiční příprava a realizace už běží. </w:t>
      </w:r>
      <w:r w:rsidRPr="004C37AE">
        <w:rPr>
          <w:rFonts w:cs="Arial"/>
          <w:i/>
          <w:iCs/>
        </w:rPr>
        <w:t xml:space="preserve">Systém zásobování však umožní dualitu, jak individuální zdroje, tak i centrální soustavy. Hustota osídlení není vysoká, proto i v případě odkanalizování jsou sice vymezeny plochy pro ČOV ale nové rozvojové plochy její existencí podmíněny nejsou.  </w:t>
      </w:r>
    </w:p>
    <w:p w14:paraId="603C2C1E" w14:textId="23305764" w:rsidR="001628E5" w:rsidRDefault="001628E5" w:rsidP="001628E5">
      <w:pPr>
        <w:autoSpaceDE w:val="0"/>
        <w:autoSpaceDN w:val="0"/>
        <w:adjustRightInd w:val="0"/>
        <w:rPr>
          <w:rFonts w:cs="Arial"/>
        </w:rPr>
      </w:pPr>
    </w:p>
    <w:p w14:paraId="10954B68" w14:textId="4A7A9179" w:rsidR="00895277" w:rsidRDefault="00895277" w:rsidP="001628E5">
      <w:pPr>
        <w:autoSpaceDE w:val="0"/>
        <w:autoSpaceDN w:val="0"/>
        <w:adjustRightInd w:val="0"/>
        <w:rPr>
          <w:rFonts w:cs="Arial"/>
        </w:rPr>
      </w:pPr>
    </w:p>
    <w:p w14:paraId="5B2BADBD" w14:textId="77777777" w:rsidR="00895277" w:rsidRPr="001628E5" w:rsidRDefault="00895277" w:rsidP="001628E5">
      <w:pPr>
        <w:autoSpaceDE w:val="0"/>
        <w:autoSpaceDN w:val="0"/>
        <w:adjustRightInd w:val="0"/>
        <w:rPr>
          <w:rFonts w:cs="Arial"/>
        </w:rPr>
      </w:pPr>
    </w:p>
    <w:p w14:paraId="2D8D6864" w14:textId="77777777" w:rsidR="009E6BDD" w:rsidRPr="00274B7F" w:rsidRDefault="009E6BDD" w:rsidP="009E6BDD">
      <w:pPr>
        <w:autoSpaceDE w:val="0"/>
        <w:autoSpaceDN w:val="0"/>
        <w:adjustRightInd w:val="0"/>
        <w:ind w:left="1080"/>
        <w:rPr>
          <w:rFonts w:cs="Arial"/>
          <w:u w:val="single"/>
        </w:rPr>
      </w:pPr>
      <w:r w:rsidRPr="00274B7F">
        <w:rPr>
          <w:rFonts w:cs="Arial"/>
          <w:u w:val="single"/>
        </w:rPr>
        <w:lastRenderedPageBreak/>
        <w:t>Nakládání s odpady:</w:t>
      </w:r>
    </w:p>
    <w:p w14:paraId="69CBC72B" w14:textId="7DE8169D" w:rsidR="001628E5" w:rsidRPr="004C37AE" w:rsidRDefault="009E6BDD" w:rsidP="004C37AE">
      <w:pPr>
        <w:pStyle w:val="Odstavecseseznamem"/>
        <w:numPr>
          <w:ilvl w:val="0"/>
          <w:numId w:val="33"/>
        </w:numPr>
        <w:autoSpaceDE w:val="0"/>
        <w:autoSpaceDN w:val="0"/>
        <w:adjustRightInd w:val="0"/>
        <w:spacing w:line="240" w:lineRule="auto"/>
        <w:ind w:left="1434" w:hanging="357"/>
        <w:rPr>
          <w:rFonts w:cs="Arial"/>
        </w:rPr>
      </w:pPr>
      <w:r>
        <w:rPr>
          <w:rFonts w:cs="Arial"/>
        </w:rPr>
        <w:t>N</w:t>
      </w:r>
      <w:r w:rsidRPr="00274B7F">
        <w:rPr>
          <w:rFonts w:cs="Arial"/>
        </w:rPr>
        <w:t>ávrh bude respektovat stávající systém likvidace komunálního odpadu a prověří případné rozšíření odpadového hospodářství obce</w:t>
      </w:r>
      <w:r>
        <w:rPr>
          <w:rFonts w:cs="Arial"/>
        </w:rPr>
        <w:t>.</w:t>
      </w:r>
    </w:p>
    <w:p w14:paraId="01C51C5C" w14:textId="77777777" w:rsidR="004C37AE" w:rsidRDefault="004C37AE" w:rsidP="004C37AE">
      <w:pPr>
        <w:autoSpaceDE w:val="0"/>
        <w:autoSpaceDN w:val="0"/>
        <w:adjustRightInd w:val="0"/>
        <w:spacing w:before="0" w:after="0"/>
        <w:rPr>
          <w:rFonts w:cs="Arial"/>
          <w:i/>
          <w:iCs/>
        </w:rPr>
      </w:pPr>
    </w:p>
    <w:p w14:paraId="36C41D4E" w14:textId="4BB88B4E" w:rsidR="001628E5" w:rsidRPr="004C37AE" w:rsidRDefault="001628E5" w:rsidP="004C37AE">
      <w:pPr>
        <w:pStyle w:val="Odstavecseseznamem"/>
        <w:numPr>
          <w:ilvl w:val="0"/>
          <w:numId w:val="38"/>
        </w:numPr>
        <w:autoSpaceDE w:val="0"/>
        <w:autoSpaceDN w:val="0"/>
        <w:adjustRightInd w:val="0"/>
        <w:ind w:left="993" w:hanging="567"/>
        <w:rPr>
          <w:rFonts w:cs="Arial"/>
          <w:i/>
          <w:iCs/>
        </w:rPr>
      </w:pPr>
      <w:r w:rsidRPr="004C37AE">
        <w:rPr>
          <w:rFonts w:cs="Arial"/>
          <w:i/>
          <w:iCs/>
        </w:rPr>
        <w:t xml:space="preserve">Jsou vymezeny nové plochy OV pro případné možné další třídění a umístění sběrných míst. </w:t>
      </w:r>
    </w:p>
    <w:p w14:paraId="02288AAE" w14:textId="77777777" w:rsidR="001628E5" w:rsidRPr="001628E5" w:rsidRDefault="001628E5" w:rsidP="001628E5">
      <w:pPr>
        <w:autoSpaceDE w:val="0"/>
        <w:autoSpaceDN w:val="0"/>
        <w:adjustRightInd w:val="0"/>
        <w:rPr>
          <w:rFonts w:cs="Arial"/>
        </w:rPr>
      </w:pPr>
    </w:p>
    <w:p w14:paraId="5550057C" w14:textId="77777777" w:rsidR="009E6BDD" w:rsidRDefault="009E6BDD" w:rsidP="009E6BDD">
      <w:pPr>
        <w:autoSpaceDE w:val="0"/>
        <w:autoSpaceDN w:val="0"/>
        <w:adjustRightInd w:val="0"/>
        <w:ind w:left="1080"/>
        <w:rPr>
          <w:rFonts w:cs="Arial"/>
          <w:u w:val="single"/>
        </w:rPr>
      </w:pPr>
      <w:r w:rsidRPr="00274B7F">
        <w:rPr>
          <w:rFonts w:cs="Arial"/>
          <w:u w:val="single"/>
        </w:rPr>
        <w:t>Veřejné prostranství:</w:t>
      </w:r>
    </w:p>
    <w:p w14:paraId="79EF4F78" w14:textId="77777777" w:rsidR="009E6BDD" w:rsidRPr="00274B7F" w:rsidRDefault="009E6BDD" w:rsidP="009E6BDD">
      <w:pPr>
        <w:pStyle w:val="Odstavecseseznamem"/>
        <w:numPr>
          <w:ilvl w:val="0"/>
          <w:numId w:val="33"/>
        </w:numPr>
        <w:autoSpaceDE w:val="0"/>
        <w:autoSpaceDN w:val="0"/>
        <w:adjustRightInd w:val="0"/>
        <w:spacing w:line="240" w:lineRule="auto"/>
        <w:contextualSpacing/>
        <w:rPr>
          <w:rFonts w:cs="Arial"/>
        </w:rPr>
      </w:pPr>
      <w:r w:rsidRPr="00274B7F">
        <w:rPr>
          <w:rFonts w:cs="Arial"/>
        </w:rPr>
        <w:t>Respektovat a chránit stávající plochy veřejných prostranství, prověřit a případně vymezit nové plochy veřejného prostranství.</w:t>
      </w:r>
    </w:p>
    <w:p w14:paraId="6CC89E3C" w14:textId="77777777" w:rsidR="009E6BDD" w:rsidRPr="00274B7F" w:rsidRDefault="009E6BDD" w:rsidP="009E6BDD">
      <w:pPr>
        <w:pStyle w:val="Odstavecseseznamem"/>
        <w:numPr>
          <w:ilvl w:val="0"/>
          <w:numId w:val="33"/>
        </w:numPr>
        <w:autoSpaceDE w:val="0"/>
        <w:autoSpaceDN w:val="0"/>
        <w:adjustRightInd w:val="0"/>
        <w:spacing w:line="240" w:lineRule="auto"/>
        <w:contextualSpacing/>
        <w:rPr>
          <w:rFonts w:cs="Arial"/>
        </w:rPr>
      </w:pPr>
      <w:r>
        <w:rPr>
          <w:rFonts w:cs="Arial"/>
        </w:rPr>
        <w:t>D</w:t>
      </w:r>
      <w:r w:rsidRPr="00274B7F">
        <w:rPr>
          <w:rFonts w:cs="Arial"/>
        </w:rPr>
        <w:t>efinovat parametry a strukturu veřejných prostorů a zeleně v</w:t>
      </w:r>
      <w:r>
        <w:rPr>
          <w:rFonts w:cs="Arial"/>
        </w:rPr>
        <w:t> </w:t>
      </w:r>
      <w:r w:rsidRPr="00274B7F">
        <w:rPr>
          <w:rFonts w:cs="Arial"/>
        </w:rPr>
        <w:t>obci</w:t>
      </w:r>
      <w:r>
        <w:rPr>
          <w:rFonts w:cs="Arial"/>
        </w:rPr>
        <w:t>.</w:t>
      </w:r>
    </w:p>
    <w:p w14:paraId="2370E53E" w14:textId="06EFE172" w:rsidR="00425B3F" w:rsidRDefault="009E6BDD" w:rsidP="00425B3F">
      <w:pPr>
        <w:pStyle w:val="Odstavecseseznamem"/>
        <w:numPr>
          <w:ilvl w:val="0"/>
          <w:numId w:val="33"/>
        </w:numPr>
        <w:autoSpaceDE w:val="0"/>
        <w:autoSpaceDN w:val="0"/>
        <w:adjustRightInd w:val="0"/>
        <w:spacing w:after="120" w:line="240" w:lineRule="auto"/>
        <w:ind w:left="1434" w:hanging="357"/>
        <w:rPr>
          <w:rFonts w:cs="Arial"/>
        </w:rPr>
      </w:pPr>
      <w:r>
        <w:rPr>
          <w:rFonts w:cs="Arial"/>
        </w:rPr>
        <w:t>Z</w:t>
      </w:r>
      <w:r w:rsidRPr="00274B7F">
        <w:rPr>
          <w:rFonts w:cs="Arial"/>
        </w:rPr>
        <w:t>ačlenit a chránit prvky drobné architektury ve veřejném prostranství</w:t>
      </w:r>
      <w:r>
        <w:rPr>
          <w:rFonts w:cs="Arial"/>
        </w:rPr>
        <w:t>.</w:t>
      </w:r>
    </w:p>
    <w:p w14:paraId="2505F327" w14:textId="77777777" w:rsidR="004C37AE" w:rsidRPr="004C37AE" w:rsidRDefault="004C37AE" w:rsidP="004C37AE">
      <w:pPr>
        <w:pStyle w:val="Odstavecseseznamem"/>
        <w:numPr>
          <w:ilvl w:val="0"/>
          <w:numId w:val="0"/>
        </w:numPr>
        <w:autoSpaceDE w:val="0"/>
        <w:autoSpaceDN w:val="0"/>
        <w:adjustRightInd w:val="0"/>
        <w:spacing w:line="240" w:lineRule="auto"/>
        <w:ind w:left="1434"/>
        <w:rPr>
          <w:rFonts w:cs="Arial"/>
        </w:rPr>
      </w:pPr>
    </w:p>
    <w:p w14:paraId="16A8A9C0" w14:textId="6D3E304B" w:rsidR="00425B3F" w:rsidRPr="004C37AE" w:rsidRDefault="00425B3F" w:rsidP="004C37AE">
      <w:pPr>
        <w:pStyle w:val="Odstavecseseznamem"/>
        <w:numPr>
          <w:ilvl w:val="0"/>
          <w:numId w:val="38"/>
        </w:numPr>
        <w:autoSpaceDE w:val="0"/>
        <w:autoSpaceDN w:val="0"/>
        <w:adjustRightInd w:val="0"/>
        <w:ind w:left="993" w:hanging="567"/>
        <w:rPr>
          <w:rFonts w:cs="Arial"/>
          <w:i/>
          <w:iCs/>
        </w:rPr>
      </w:pPr>
      <w:r w:rsidRPr="004C37AE">
        <w:rPr>
          <w:rFonts w:cs="Arial"/>
          <w:i/>
          <w:iCs/>
        </w:rPr>
        <w:t xml:space="preserve">Klíčový návesní prostor je v grafice návrhu podchycen. </w:t>
      </w:r>
    </w:p>
    <w:p w14:paraId="24F92A35" w14:textId="77777777" w:rsidR="00425B3F" w:rsidRPr="00425B3F" w:rsidRDefault="00425B3F" w:rsidP="00425B3F">
      <w:pPr>
        <w:autoSpaceDE w:val="0"/>
        <w:autoSpaceDN w:val="0"/>
        <w:adjustRightInd w:val="0"/>
        <w:rPr>
          <w:rFonts w:cs="Arial"/>
        </w:rPr>
      </w:pPr>
    </w:p>
    <w:p w14:paraId="1BE2BD07" w14:textId="77777777" w:rsidR="009E6BDD" w:rsidRDefault="009E6BDD" w:rsidP="009E6BDD">
      <w:pPr>
        <w:spacing w:line="360" w:lineRule="auto"/>
        <w:ind w:left="1134"/>
        <w:rPr>
          <w:rFonts w:cs="Arial"/>
        </w:rPr>
      </w:pPr>
      <w:r w:rsidRPr="00895F81">
        <w:rPr>
          <w:rFonts w:cs="Arial"/>
          <w:u w:val="single"/>
        </w:rPr>
        <w:t>Další požadavky</w:t>
      </w:r>
      <w:r w:rsidRPr="00895F81">
        <w:rPr>
          <w:rFonts w:cs="Arial"/>
        </w:rPr>
        <w:t>:</w:t>
      </w:r>
    </w:p>
    <w:p w14:paraId="60024B3C" w14:textId="4591D244" w:rsidR="00425B3F" w:rsidRDefault="009E6BDD" w:rsidP="004C37AE">
      <w:pPr>
        <w:pStyle w:val="Odstavecseseznamem"/>
        <w:numPr>
          <w:ilvl w:val="0"/>
          <w:numId w:val="33"/>
        </w:numPr>
        <w:contextualSpacing/>
        <w:rPr>
          <w:rFonts w:cs="Arial"/>
        </w:rPr>
      </w:pPr>
      <w:r w:rsidRPr="004F3074">
        <w:rPr>
          <w:rFonts w:cs="Arial"/>
        </w:rPr>
        <w:t>Prověřit a navrhnout vazby záměru vodovodního řa</w:t>
      </w:r>
      <w:r w:rsidR="004C37AE">
        <w:rPr>
          <w:rFonts w:cs="Arial"/>
          <w:lang w:val="cs-CZ"/>
        </w:rPr>
        <w:t>d</w:t>
      </w:r>
      <w:r w:rsidRPr="004F3074">
        <w:rPr>
          <w:rFonts w:cs="Arial"/>
        </w:rPr>
        <w:t xml:space="preserve">u soukromým investorem. </w:t>
      </w:r>
    </w:p>
    <w:p w14:paraId="785C6AB8" w14:textId="77777777" w:rsidR="004C37AE" w:rsidRPr="004C37AE" w:rsidRDefault="004C37AE" w:rsidP="004C37AE">
      <w:pPr>
        <w:pStyle w:val="Odstavecseseznamem"/>
        <w:numPr>
          <w:ilvl w:val="0"/>
          <w:numId w:val="0"/>
        </w:numPr>
        <w:ind w:left="1440"/>
        <w:contextualSpacing/>
        <w:rPr>
          <w:rFonts w:cs="Arial"/>
        </w:rPr>
      </w:pPr>
    </w:p>
    <w:p w14:paraId="42B0B8AB" w14:textId="3B742E81" w:rsidR="00425B3F" w:rsidRPr="004C37AE" w:rsidRDefault="00425B3F" w:rsidP="004C37AE">
      <w:pPr>
        <w:pStyle w:val="Odstavecseseznamem"/>
        <w:numPr>
          <w:ilvl w:val="0"/>
          <w:numId w:val="38"/>
        </w:numPr>
        <w:spacing w:before="240"/>
        <w:ind w:left="993" w:hanging="567"/>
        <w:contextualSpacing/>
        <w:rPr>
          <w:rFonts w:cs="Arial"/>
          <w:i/>
          <w:iCs/>
        </w:rPr>
      </w:pPr>
      <w:r w:rsidRPr="004C37AE">
        <w:rPr>
          <w:rFonts w:cs="Arial"/>
          <w:i/>
          <w:iCs/>
        </w:rPr>
        <w:t xml:space="preserve">Již v realizaci, není důvodné. </w:t>
      </w:r>
    </w:p>
    <w:p w14:paraId="7328E4B3" w14:textId="77777777" w:rsidR="00425B3F" w:rsidRPr="00425B3F" w:rsidRDefault="00425B3F" w:rsidP="00425B3F">
      <w:pPr>
        <w:contextualSpacing/>
        <w:rPr>
          <w:rFonts w:cs="Arial"/>
        </w:rPr>
      </w:pPr>
    </w:p>
    <w:p w14:paraId="4A0434FE" w14:textId="02DA9F11" w:rsidR="009E6BDD" w:rsidRDefault="009E6BDD" w:rsidP="009E6BDD">
      <w:pPr>
        <w:pStyle w:val="Odstavecseseznamem"/>
        <w:numPr>
          <w:ilvl w:val="0"/>
          <w:numId w:val="33"/>
        </w:numPr>
        <w:contextualSpacing/>
        <w:rPr>
          <w:rFonts w:cs="Arial"/>
        </w:rPr>
      </w:pPr>
      <w:r w:rsidRPr="004F3074">
        <w:rPr>
          <w:rFonts w:cs="Arial"/>
        </w:rPr>
        <w:t xml:space="preserve">Prověřit a zapracovat skladování materiálu civilní ochrany a humanitární pomoci, nouzového ubytování obyvatelstva a nouzového zásobování obyvatelstva vodou. </w:t>
      </w:r>
    </w:p>
    <w:p w14:paraId="23BF8E1F" w14:textId="77777777" w:rsidR="004C37AE" w:rsidRDefault="004C37AE" w:rsidP="004C37AE">
      <w:pPr>
        <w:pStyle w:val="Odstavecseseznamem"/>
        <w:numPr>
          <w:ilvl w:val="0"/>
          <w:numId w:val="0"/>
        </w:numPr>
        <w:ind w:left="1440"/>
        <w:contextualSpacing/>
        <w:rPr>
          <w:rFonts w:cs="Arial"/>
        </w:rPr>
      </w:pPr>
    </w:p>
    <w:p w14:paraId="1815025B" w14:textId="2BF63052" w:rsidR="00425B3F" w:rsidRPr="004C37AE" w:rsidRDefault="00425B3F" w:rsidP="004C37AE">
      <w:pPr>
        <w:pStyle w:val="Odstavecseseznamem"/>
        <w:numPr>
          <w:ilvl w:val="0"/>
          <w:numId w:val="38"/>
        </w:numPr>
        <w:ind w:left="993" w:hanging="567"/>
        <w:contextualSpacing/>
        <w:rPr>
          <w:rFonts w:cs="Arial"/>
          <w:i/>
          <w:iCs/>
        </w:rPr>
      </w:pPr>
      <w:r w:rsidRPr="004C37AE">
        <w:rPr>
          <w:rFonts w:cs="Arial"/>
          <w:i/>
          <w:iCs/>
        </w:rPr>
        <w:t xml:space="preserve">Je součástí výrokové části návrhu. </w:t>
      </w:r>
    </w:p>
    <w:p w14:paraId="1EA87210" w14:textId="77777777" w:rsidR="00425B3F" w:rsidRPr="00425B3F" w:rsidRDefault="00425B3F" w:rsidP="00425B3F">
      <w:pPr>
        <w:contextualSpacing/>
        <w:rPr>
          <w:rFonts w:cs="Arial"/>
          <w:i/>
          <w:iCs/>
        </w:rPr>
      </w:pPr>
    </w:p>
    <w:p w14:paraId="24EAC664" w14:textId="17209ECA" w:rsidR="004C37AE" w:rsidRDefault="009E6BDD" w:rsidP="009E6BDD">
      <w:pPr>
        <w:pStyle w:val="Odstavecseseznamem"/>
        <w:numPr>
          <w:ilvl w:val="0"/>
          <w:numId w:val="33"/>
        </w:numPr>
        <w:contextualSpacing/>
        <w:rPr>
          <w:rFonts w:cs="Arial"/>
        </w:rPr>
      </w:pPr>
      <w:r w:rsidRPr="004F3074">
        <w:rPr>
          <w:rFonts w:cs="Arial"/>
        </w:rPr>
        <w:t>Návrh musí řešit střety využití navrhovaných a stávajících ploch, zejména s hlukovým zatížením území od stávajících, případně navrhovaných zdrojů hluku.</w:t>
      </w:r>
    </w:p>
    <w:p w14:paraId="7AC87603" w14:textId="77777777" w:rsidR="00425B3F" w:rsidRPr="00CE1A47" w:rsidRDefault="00425B3F" w:rsidP="009E6BDD">
      <w:pPr>
        <w:spacing w:line="276" w:lineRule="auto"/>
        <w:rPr>
          <w:rFonts w:cs="Arial"/>
        </w:rPr>
      </w:pPr>
    </w:p>
    <w:p w14:paraId="385EF35A" w14:textId="08F4528C" w:rsidR="009E6BDD" w:rsidRPr="00CE1A47" w:rsidRDefault="009E6BDD" w:rsidP="00CE1A47">
      <w:pPr>
        <w:pStyle w:val="Odstavecseseznamem"/>
        <w:numPr>
          <w:ilvl w:val="0"/>
          <w:numId w:val="0"/>
        </w:numPr>
        <w:spacing w:after="240" w:line="240" w:lineRule="auto"/>
        <w:ind w:left="720"/>
        <w:contextualSpacing/>
        <w:jc w:val="left"/>
      </w:pPr>
      <w:r w:rsidRPr="00CE1A47">
        <w:rPr>
          <w:b/>
        </w:rPr>
        <w:t>Koncepc</w:t>
      </w:r>
      <w:r w:rsidR="00CE1A47" w:rsidRPr="00CE1A47">
        <w:rPr>
          <w:b/>
          <w:lang w:val="cs-CZ"/>
        </w:rPr>
        <w:t>e</w:t>
      </w:r>
      <w:r w:rsidRPr="00CE1A47">
        <w:rPr>
          <w:b/>
        </w:rPr>
        <w:t xml:space="preserve"> uspořádání krajiny</w:t>
      </w:r>
    </w:p>
    <w:p w14:paraId="2DAA8B67" w14:textId="0115FDD5" w:rsidR="009E6BDD" w:rsidRDefault="009E6BDD" w:rsidP="009E6BDD">
      <w:pPr>
        <w:rPr>
          <w:rFonts w:cs="Arial"/>
        </w:rPr>
      </w:pPr>
      <w:r>
        <w:rPr>
          <w:rFonts w:cs="Arial"/>
        </w:rPr>
        <w:t xml:space="preserve">Zpracovatel bude v maximální možné míře respektovat významné krajinné prvky chráněné zákonem – lesy, rybníky, vodní </w:t>
      </w:r>
      <w:r w:rsidR="00895277">
        <w:rPr>
          <w:rFonts w:cs="Arial"/>
        </w:rPr>
        <w:t>toky</w:t>
      </w:r>
      <w:r>
        <w:rPr>
          <w:rFonts w:cs="Arial"/>
        </w:rPr>
        <w:t xml:space="preserve"> atd. V návrhu ÚP Krátošice budou respektovány limity využití území vyplývající z aktualizace ÚAP, které se v území vyskytují. Území obce se nachází v typu krajiny lesopolní a rybniční.</w:t>
      </w:r>
    </w:p>
    <w:p w14:paraId="02B2C1BE" w14:textId="77777777" w:rsidR="009E6BDD" w:rsidRDefault="009E6BDD" w:rsidP="009E6BDD">
      <w:pPr>
        <w:rPr>
          <w:rFonts w:cs="Arial"/>
        </w:rPr>
      </w:pPr>
    </w:p>
    <w:p w14:paraId="1EBF48E7" w14:textId="77777777" w:rsidR="009E6BDD" w:rsidRPr="00381284" w:rsidRDefault="009E6BDD" w:rsidP="009E6BDD">
      <w:pPr>
        <w:autoSpaceDE w:val="0"/>
        <w:autoSpaceDN w:val="0"/>
        <w:adjustRightInd w:val="0"/>
        <w:ind w:left="1080"/>
        <w:rPr>
          <w:rFonts w:cs="Arial"/>
          <w:color w:val="000000" w:themeColor="text1"/>
          <w:u w:val="single"/>
        </w:rPr>
      </w:pPr>
      <w:r w:rsidRPr="00381284">
        <w:rPr>
          <w:rFonts w:cs="Arial"/>
          <w:color w:val="000000" w:themeColor="text1"/>
          <w:u w:val="single"/>
        </w:rPr>
        <w:t>Ochrana přírody a krajiny:</w:t>
      </w:r>
    </w:p>
    <w:p w14:paraId="2B5C8636" w14:textId="77777777" w:rsidR="009E6BDD" w:rsidRPr="004F3074" w:rsidRDefault="009E6BDD" w:rsidP="009E6BDD">
      <w:pPr>
        <w:pStyle w:val="Odstavecseseznamem"/>
        <w:numPr>
          <w:ilvl w:val="0"/>
          <w:numId w:val="33"/>
        </w:numPr>
        <w:autoSpaceDE w:val="0"/>
        <w:autoSpaceDN w:val="0"/>
        <w:adjustRightInd w:val="0"/>
        <w:spacing w:line="240" w:lineRule="auto"/>
        <w:contextualSpacing/>
        <w:rPr>
          <w:rFonts w:cs="Arial"/>
        </w:rPr>
      </w:pPr>
      <w:r w:rsidRPr="004F3074">
        <w:rPr>
          <w:rFonts w:cs="Arial"/>
        </w:rPr>
        <w:t>Navrhnout územní systém ekologické stability dle aktuálního stavu v daném území. Vymezení ÚSES bude provedeno kvalifikovanou osobou v souladu s platnými předpisy a aktuálními metodickými materiály.</w:t>
      </w:r>
    </w:p>
    <w:p w14:paraId="17958A41" w14:textId="77777777" w:rsidR="009E6BDD" w:rsidRPr="00381284" w:rsidRDefault="009E6BDD" w:rsidP="00B92A46">
      <w:pPr>
        <w:pStyle w:val="Odstavecseseznamem"/>
        <w:numPr>
          <w:ilvl w:val="0"/>
          <w:numId w:val="33"/>
        </w:numPr>
        <w:autoSpaceDE w:val="0"/>
        <w:autoSpaceDN w:val="0"/>
        <w:adjustRightInd w:val="0"/>
        <w:spacing w:line="240" w:lineRule="auto"/>
        <w:ind w:left="1434" w:hanging="357"/>
        <w:rPr>
          <w:rFonts w:cs="Arial"/>
          <w:color w:val="000000" w:themeColor="text1"/>
        </w:rPr>
      </w:pPr>
      <w:r>
        <w:rPr>
          <w:rFonts w:cs="Arial"/>
          <w:color w:val="000000" w:themeColor="text1"/>
        </w:rPr>
        <w:t>B</w:t>
      </w:r>
      <w:r w:rsidRPr="00381284">
        <w:rPr>
          <w:rFonts w:cs="Arial"/>
          <w:color w:val="000000" w:themeColor="text1"/>
        </w:rPr>
        <w:t>ude řešena návaznost všech prvků územního systému ekologické stability (dále jen „ÚSES“) lokální, regionální a nadregionální úrovně na sousední katastrální území</w:t>
      </w:r>
      <w:r>
        <w:rPr>
          <w:rFonts w:cs="Arial"/>
          <w:color w:val="000000" w:themeColor="text1"/>
        </w:rPr>
        <w:t>.</w:t>
      </w:r>
    </w:p>
    <w:p w14:paraId="5EE5A1C6" w14:textId="77777777" w:rsidR="009E6BDD" w:rsidRDefault="009E6BDD" w:rsidP="009E6BDD">
      <w:pPr>
        <w:pStyle w:val="Odstavecseseznamem"/>
        <w:numPr>
          <w:ilvl w:val="0"/>
          <w:numId w:val="33"/>
        </w:numPr>
        <w:autoSpaceDE w:val="0"/>
        <w:autoSpaceDN w:val="0"/>
        <w:adjustRightInd w:val="0"/>
        <w:spacing w:line="240" w:lineRule="auto"/>
        <w:contextualSpacing/>
        <w:rPr>
          <w:rFonts w:cs="Arial"/>
          <w:color w:val="000000" w:themeColor="text1"/>
        </w:rPr>
      </w:pPr>
      <w:r>
        <w:rPr>
          <w:rFonts w:cs="Arial"/>
          <w:color w:val="000000" w:themeColor="text1"/>
        </w:rPr>
        <w:t>Z</w:t>
      </w:r>
      <w:r w:rsidRPr="00381284">
        <w:rPr>
          <w:rFonts w:cs="Arial"/>
          <w:color w:val="000000" w:themeColor="text1"/>
        </w:rPr>
        <w:t>apracov</w:t>
      </w:r>
      <w:r>
        <w:rPr>
          <w:rFonts w:cs="Arial"/>
          <w:color w:val="000000" w:themeColor="text1"/>
        </w:rPr>
        <w:t xml:space="preserve">at, případně zpřesnit </w:t>
      </w:r>
      <w:r w:rsidRPr="00381284">
        <w:rPr>
          <w:rFonts w:cs="Arial"/>
          <w:color w:val="000000" w:themeColor="text1"/>
        </w:rPr>
        <w:t>ÚSES vymezený v </w:t>
      </w:r>
      <w:r w:rsidRPr="00924D74">
        <w:rPr>
          <w:rFonts w:cs="Arial"/>
          <w:b/>
          <w:color w:val="000000" w:themeColor="text1"/>
        </w:rPr>
        <w:t>ZÚR JčK</w:t>
      </w:r>
      <w:r w:rsidRPr="00381284">
        <w:rPr>
          <w:rFonts w:cs="Arial"/>
          <w:color w:val="000000" w:themeColor="text1"/>
        </w:rPr>
        <w:t xml:space="preserve"> – RBC 696 (Habří); RBK 463 (Habří –</w:t>
      </w:r>
      <w:r>
        <w:rPr>
          <w:rFonts w:cs="Arial"/>
          <w:color w:val="000000" w:themeColor="text1"/>
        </w:rPr>
        <w:t xml:space="preserve"> RK 464). Podmínky prvků ÚSES musí být formulovány v souladu s AZÚR.</w:t>
      </w:r>
    </w:p>
    <w:p w14:paraId="2A7C11AE" w14:textId="70D4E67E" w:rsidR="009E6BDD" w:rsidRPr="00381284" w:rsidRDefault="009E6BDD" w:rsidP="009E6BDD">
      <w:pPr>
        <w:pStyle w:val="Odstavecseseznamem"/>
        <w:numPr>
          <w:ilvl w:val="0"/>
          <w:numId w:val="33"/>
        </w:numPr>
        <w:autoSpaceDE w:val="0"/>
        <w:autoSpaceDN w:val="0"/>
        <w:adjustRightInd w:val="0"/>
        <w:spacing w:line="240" w:lineRule="auto"/>
        <w:contextualSpacing/>
        <w:rPr>
          <w:rFonts w:cs="Arial"/>
          <w:color w:val="000000" w:themeColor="text1"/>
        </w:rPr>
      </w:pPr>
      <w:r>
        <w:rPr>
          <w:rFonts w:cs="Arial"/>
          <w:color w:val="000000" w:themeColor="text1"/>
        </w:rPr>
        <w:lastRenderedPageBreak/>
        <w:t>Prověřit ÚSES vymezený v </w:t>
      </w:r>
      <w:r w:rsidRPr="00CE731F">
        <w:rPr>
          <w:rFonts w:cs="Arial"/>
          <w:b/>
          <w:color w:val="000000" w:themeColor="text1"/>
        </w:rPr>
        <w:t>ÚAP</w:t>
      </w:r>
      <w:r>
        <w:rPr>
          <w:rFonts w:cs="Arial"/>
          <w:color w:val="000000" w:themeColor="text1"/>
        </w:rPr>
        <w:t xml:space="preserve"> – LBC (Nad Hlavičkami, Palouk);</w:t>
      </w:r>
      <w:r w:rsidR="00A837A5">
        <w:rPr>
          <w:rFonts w:cs="Arial"/>
          <w:color w:val="000000" w:themeColor="text1"/>
          <w:lang w:val="cs-CZ"/>
        </w:rPr>
        <w:t xml:space="preserve"> </w:t>
      </w:r>
      <w:r>
        <w:rPr>
          <w:rFonts w:cs="Arial"/>
          <w:color w:val="000000" w:themeColor="text1"/>
        </w:rPr>
        <w:t>RBC (Habří).</w:t>
      </w:r>
    </w:p>
    <w:p w14:paraId="74BF1780" w14:textId="77777777" w:rsidR="009E6BDD" w:rsidRPr="00381284" w:rsidRDefault="009E6BDD" w:rsidP="00B92A46">
      <w:pPr>
        <w:pStyle w:val="Odstavecseseznamem"/>
        <w:numPr>
          <w:ilvl w:val="0"/>
          <w:numId w:val="33"/>
        </w:numPr>
        <w:autoSpaceDE w:val="0"/>
        <w:autoSpaceDN w:val="0"/>
        <w:adjustRightInd w:val="0"/>
        <w:spacing w:line="240" w:lineRule="auto"/>
        <w:ind w:left="1434" w:hanging="357"/>
        <w:rPr>
          <w:rFonts w:cs="Arial"/>
          <w:color w:val="000000" w:themeColor="text1"/>
        </w:rPr>
      </w:pPr>
      <w:r>
        <w:rPr>
          <w:rFonts w:cs="Arial"/>
          <w:color w:val="000000" w:themeColor="text1"/>
        </w:rPr>
        <w:t>Z</w:t>
      </w:r>
      <w:r w:rsidRPr="00381284">
        <w:rPr>
          <w:rFonts w:cs="Arial"/>
          <w:color w:val="000000" w:themeColor="text1"/>
        </w:rPr>
        <w:t>astavitelné plochy budou přednostně umisťovány mimo prvky ÚSES</w:t>
      </w:r>
      <w:r>
        <w:rPr>
          <w:rFonts w:cs="Arial"/>
          <w:color w:val="000000" w:themeColor="text1"/>
        </w:rPr>
        <w:t>.</w:t>
      </w:r>
    </w:p>
    <w:p w14:paraId="61F57ACA" w14:textId="77777777" w:rsidR="009E6BDD" w:rsidRPr="00CE731F" w:rsidRDefault="009E6BDD" w:rsidP="009E6BDD">
      <w:pPr>
        <w:pStyle w:val="Odstavecseseznamem"/>
        <w:numPr>
          <w:ilvl w:val="0"/>
          <w:numId w:val="33"/>
        </w:numPr>
        <w:autoSpaceDE w:val="0"/>
        <w:autoSpaceDN w:val="0"/>
        <w:adjustRightInd w:val="0"/>
        <w:spacing w:line="240" w:lineRule="auto"/>
        <w:contextualSpacing/>
        <w:rPr>
          <w:rFonts w:cs="Arial"/>
          <w:color w:val="000000" w:themeColor="text1"/>
        </w:rPr>
      </w:pPr>
      <w:r>
        <w:rPr>
          <w:rFonts w:cs="Arial"/>
          <w:color w:val="000000" w:themeColor="text1"/>
        </w:rPr>
        <w:t>B</w:t>
      </w:r>
      <w:r w:rsidRPr="00924D74">
        <w:rPr>
          <w:rFonts w:cs="Arial"/>
          <w:color w:val="000000" w:themeColor="text1"/>
        </w:rPr>
        <w:t xml:space="preserve">iocentra mimo lesní porosty lokalizovat pomocí parcelních čísel a v lesních </w:t>
      </w:r>
      <w:r w:rsidRPr="00CE731F">
        <w:rPr>
          <w:rFonts w:cs="Arial"/>
          <w:color w:val="000000" w:themeColor="text1"/>
        </w:rPr>
        <w:t>porostech po jasně definovaných hranicích</w:t>
      </w:r>
      <w:r>
        <w:rPr>
          <w:rFonts w:cs="Arial"/>
          <w:color w:val="000000" w:themeColor="text1"/>
        </w:rPr>
        <w:t>.</w:t>
      </w:r>
    </w:p>
    <w:p w14:paraId="217489CD" w14:textId="77777777" w:rsidR="009E6BDD" w:rsidRPr="00B92A46" w:rsidRDefault="009E6BDD" w:rsidP="009E6BDD">
      <w:pPr>
        <w:pStyle w:val="Zhlav"/>
        <w:widowControl/>
        <w:numPr>
          <w:ilvl w:val="0"/>
          <w:numId w:val="33"/>
        </w:numPr>
        <w:tabs>
          <w:tab w:val="left" w:pos="0"/>
          <w:tab w:val="right" w:pos="426"/>
        </w:tabs>
        <w:autoSpaceDE w:val="0"/>
        <w:autoSpaceDN w:val="0"/>
        <w:spacing w:before="0" w:after="0" w:line="276" w:lineRule="auto"/>
        <w:textAlignment w:val="auto"/>
        <w:rPr>
          <w:rFonts w:cs="Arial"/>
          <w:bCs/>
          <w:color w:val="000000" w:themeColor="text1"/>
        </w:rPr>
      </w:pPr>
      <w:r w:rsidRPr="00B92A46">
        <w:rPr>
          <w:rFonts w:cs="Arial"/>
          <w:bCs/>
          <w:color w:val="000000" w:themeColor="text1"/>
        </w:rPr>
        <w:t>VKP ze zákona budou respektovány a chráněny.</w:t>
      </w:r>
    </w:p>
    <w:p w14:paraId="0ED73EF7" w14:textId="77777777" w:rsidR="009E6BDD" w:rsidRPr="00924D74" w:rsidRDefault="009E6BDD" w:rsidP="009E6BDD">
      <w:pPr>
        <w:pStyle w:val="Odstavecseseznamem"/>
        <w:numPr>
          <w:ilvl w:val="0"/>
          <w:numId w:val="33"/>
        </w:numPr>
        <w:autoSpaceDE w:val="0"/>
        <w:autoSpaceDN w:val="0"/>
        <w:adjustRightInd w:val="0"/>
        <w:spacing w:line="240" w:lineRule="auto"/>
        <w:contextualSpacing/>
        <w:rPr>
          <w:rFonts w:cs="Arial"/>
          <w:color w:val="000000" w:themeColor="text1"/>
        </w:rPr>
      </w:pPr>
      <w:r>
        <w:rPr>
          <w:rFonts w:cs="Arial"/>
          <w:color w:val="000000" w:themeColor="text1"/>
        </w:rPr>
        <w:t>V</w:t>
      </w:r>
      <w:r w:rsidRPr="00924D74">
        <w:rPr>
          <w:rFonts w:cs="Arial"/>
          <w:color w:val="000000" w:themeColor="text1"/>
        </w:rPr>
        <w:t> plochách nezastavěného území specifikovat stavby, které ne</w:t>
      </w:r>
      <w:r>
        <w:rPr>
          <w:rFonts w:cs="Arial"/>
          <w:color w:val="000000" w:themeColor="text1"/>
        </w:rPr>
        <w:t>/</w:t>
      </w:r>
      <w:r w:rsidRPr="00924D74">
        <w:rPr>
          <w:rFonts w:cs="Arial"/>
          <w:color w:val="000000" w:themeColor="text1"/>
        </w:rPr>
        <w:t>lze umisťovat v nezastavěném území pro účely uvedené v § 18 odst. 5 stavebního zákona.</w:t>
      </w:r>
    </w:p>
    <w:p w14:paraId="729733C3" w14:textId="06A151E1" w:rsidR="009E6BDD" w:rsidRDefault="009E6BDD" w:rsidP="009E6BDD">
      <w:pPr>
        <w:pStyle w:val="Odstavecseseznamem"/>
        <w:numPr>
          <w:ilvl w:val="0"/>
          <w:numId w:val="33"/>
        </w:numPr>
        <w:autoSpaceDE w:val="0"/>
        <w:autoSpaceDN w:val="0"/>
        <w:adjustRightInd w:val="0"/>
        <w:spacing w:after="60" w:line="240" w:lineRule="auto"/>
        <w:ind w:left="1434" w:hanging="357"/>
        <w:rPr>
          <w:rFonts w:cs="Arial"/>
          <w:color w:val="000000" w:themeColor="text1"/>
        </w:rPr>
      </w:pPr>
      <w:r>
        <w:rPr>
          <w:rFonts w:cs="Arial"/>
          <w:color w:val="000000" w:themeColor="text1"/>
        </w:rPr>
        <w:t xml:space="preserve">V ÚP v souladu s vyhláškou č. 500/2006 Sb., o územně analytických podkladech, územně plánovací dokumentaci a způsobu evidence budou definovány </w:t>
      </w:r>
      <w:r w:rsidRPr="00924D74">
        <w:rPr>
          <w:rFonts w:cs="Arial"/>
          <w:color w:val="000000" w:themeColor="text1"/>
        </w:rPr>
        <w:t>základní podmínky ochrany krajinného rázu, např. prostorové a kompoziční požadavky, požadavky na ochranu a rozvoj přírodních a kulturních hodnot a to s ohledem na např. krajinnou morfologii, strukturou zastavění a s přihlédnutím k převažujícím činnostem v území – v rámci území například chránit pohledově významná panoramata sídel</w:t>
      </w:r>
      <w:r>
        <w:rPr>
          <w:rFonts w:cs="Arial"/>
          <w:color w:val="000000" w:themeColor="text1"/>
        </w:rPr>
        <w:t>.</w:t>
      </w:r>
    </w:p>
    <w:p w14:paraId="75CEDE94" w14:textId="49CA7A1D" w:rsidR="00CE1A47" w:rsidRDefault="00CE1A47" w:rsidP="00C54DDC">
      <w:pPr>
        <w:autoSpaceDE w:val="0"/>
        <w:autoSpaceDN w:val="0"/>
        <w:adjustRightInd w:val="0"/>
        <w:spacing w:before="0" w:after="0"/>
        <w:rPr>
          <w:rFonts w:cs="Arial"/>
          <w:color w:val="000000" w:themeColor="text1"/>
        </w:rPr>
      </w:pPr>
    </w:p>
    <w:p w14:paraId="77BB9049" w14:textId="2A0E838B" w:rsidR="00CE1A47" w:rsidRPr="00C54DDC" w:rsidRDefault="00CE1A47" w:rsidP="00C54DDC">
      <w:pPr>
        <w:pStyle w:val="Odstavecseseznamem"/>
        <w:numPr>
          <w:ilvl w:val="0"/>
          <w:numId w:val="38"/>
        </w:numPr>
        <w:autoSpaceDE w:val="0"/>
        <w:autoSpaceDN w:val="0"/>
        <w:adjustRightInd w:val="0"/>
        <w:spacing w:after="60"/>
        <w:ind w:left="993" w:hanging="567"/>
        <w:rPr>
          <w:rFonts w:cs="Arial"/>
          <w:i/>
          <w:iCs/>
          <w:color w:val="auto"/>
        </w:rPr>
      </w:pPr>
      <w:r w:rsidRPr="00C54DDC">
        <w:rPr>
          <w:rFonts w:cs="Arial"/>
          <w:i/>
          <w:iCs/>
          <w:color w:val="auto"/>
        </w:rPr>
        <w:t xml:space="preserve">Koridory ÚSES byly ověřeny z hlediska svých návazností.  V nezastavěném území byly podmínky staveb zúženy nad rámec zákona. </w:t>
      </w:r>
    </w:p>
    <w:p w14:paraId="6A2620F0" w14:textId="77777777" w:rsidR="00CE1A47" w:rsidRPr="00CE1A47" w:rsidRDefault="00CE1A47" w:rsidP="00CE1A47">
      <w:pPr>
        <w:autoSpaceDE w:val="0"/>
        <w:autoSpaceDN w:val="0"/>
        <w:adjustRightInd w:val="0"/>
        <w:spacing w:after="60"/>
        <w:rPr>
          <w:rFonts w:cs="Arial"/>
          <w:color w:val="000000" w:themeColor="text1"/>
        </w:rPr>
      </w:pPr>
    </w:p>
    <w:p w14:paraId="2DA9BC39" w14:textId="0E982670" w:rsidR="009E6BDD" w:rsidRPr="00CE731F" w:rsidRDefault="009E6BDD" w:rsidP="009E6BDD">
      <w:pPr>
        <w:autoSpaceDE w:val="0"/>
        <w:autoSpaceDN w:val="0"/>
        <w:adjustRightInd w:val="0"/>
        <w:ind w:left="1080"/>
        <w:rPr>
          <w:rFonts w:cs="Arial"/>
          <w:color w:val="000000" w:themeColor="text1"/>
          <w:u w:val="single"/>
        </w:rPr>
      </w:pPr>
      <w:r w:rsidRPr="00CE731F">
        <w:rPr>
          <w:rFonts w:cs="Arial"/>
          <w:color w:val="000000" w:themeColor="text1"/>
          <w:u w:val="single"/>
        </w:rPr>
        <w:t>Zemědělský půdní fond</w:t>
      </w:r>
      <w:r>
        <w:rPr>
          <w:rFonts w:cs="Arial"/>
          <w:color w:val="000000" w:themeColor="text1"/>
          <w:u w:val="single"/>
        </w:rPr>
        <w:t xml:space="preserve"> a lesní hospodářství</w:t>
      </w:r>
    </w:p>
    <w:p w14:paraId="63A69E43" w14:textId="77777777" w:rsidR="009E6BDD" w:rsidRPr="004F3074" w:rsidRDefault="009E6BDD" w:rsidP="009E6BDD">
      <w:pPr>
        <w:pStyle w:val="Odstavecseseznamem"/>
        <w:numPr>
          <w:ilvl w:val="0"/>
          <w:numId w:val="33"/>
        </w:numPr>
        <w:autoSpaceDE w:val="0"/>
        <w:autoSpaceDN w:val="0"/>
        <w:adjustRightInd w:val="0"/>
        <w:spacing w:line="240" w:lineRule="auto"/>
        <w:contextualSpacing/>
        <w:rPr>
          <w:rFonts w:cs="Arial"/>
        </w:rPr>
      </w:pPr>
      <w:r>
        <w:rPr>
          <w:rFonts w:cs="Arial"/>
          <w:color w:val="000000" w:themeColor="text1"/>
        </w:rPr>
        <w:t>N</w:t>
      </w:r>
      <w:r w:rsidRPr="00CE731F">
        <w:rPr>
          <w:rFonts w:cs="Arial"/>
          <w:color w:val="000000" w:themeColor="text1"/>
        </w:rPr>
        <w:t xml:space="preserve">avrhnout a zdůvodnit takové řešení, které je z hlediska ochrany </w:t>
      </w:r>
      <w:r w:rsidRPr="004F3074">
        <w:rPr>
          <w:rFonts w:cs="Arial"/>
        </w:rPr>
        <w:t>zemědělského půdního fondu a ostatních zákonem chráněných obecných zájmů nejvýhodnější.</w:t>
      </w:r>
    </w:p>
    <w:p w14:paraId="0A125C17" w14:textId="77777777" w:rsidR="009E6BDD" w:rsidRPr="004F3074" w:rsidRDefault="009E6BDD" w:rsidP="009E6BDD">
      <w:pPr>
        <w:pStyle w:val="Odstavecseseznamem"/>
        <w:numPr>
          <w:ilvl w:val="0"/>
          <w:numId w:val="33"/>
        </w:numPr>
        <w:autoSpaceDE w:val="0"/>
        <w:autoSpaceDN w:val="0"/>
        <w:adjustRightInd w:val="0"/>
        <w:spacing w:line="240" w:lineRule="auto"/>
        <w:contextualSpacing/>
        <w:rPr>
          <w:rFonts w:cs="Arial"/>
        </w:rPr>
      </w:pPr>
      <w:r w:rsidRPr="004F3074">
        <w:rPr>
          <w:rFonts w:cs="Arial"/>
        </w:rPr>
        <w:t xml:space="preserve">Zapracovat vyhodnocení předpokládaných důsledků na ZPF, a to zpravidla ve srovnání s jiným řešením. </w:t>
      </w:r>
    </w:p>
    <w:p w14:paraId="7D639978" w14:textId="77777777" w:rsidR="009E6BDD" w:rsidRPr="004F3074" w:rsidRDefault="009E6BDD" w:rsidP="009E6BDD">
      <w:pPr>
        <w:pStyle w:val="Odstavecseseznamem"/>
        <w:numPr>
          <w:ilvl w:val="0"/>
          <w:numId w:val="33"/>
        </w:numPr>
        <w:autoSpaceDE w:val="0"/>
        <w:autoSpaceDN w:val="0"/>
        <w:adjustRightInd w:val="0"/>
        <w:spacing w:line="240" w:lineRule="auto"/>
        <w:contextualSpacing/>
        <w:rPr>
          <w:rFonts w:cs="Arial"/>
        </w:rPr>
      </w:pPr>
      <w:r w:rsidRPr="004F3074">
        <w:rPr>
          <w:rFonts w:cs="Arial"/>
        </w:rPr>
        <w:t>Prověřit a prokázat potřebu záboru zemědělské půdy.</w:t>
      </w:r>
    </w:p>
    <w:p w14:paraId="71039CDB" w14:textId="77777777" w:rsidR="009E6BDD" w:rsidRPr="004F3074" w:rsidRDefault="009E6BDD" w:rsidP="009E6BDD">
      <w:pPr>
        <w:pStyle w:val="Odstavecseseznamem"/>
        <w:numPr>
          <w:ilvl w:val="0"/>
          <w:numId w:val="33"/>
        </w:numPr>
        <w:autoSpaceDE w:val="0"/>
        <w:autoSpaceDN w:val="0"/>
        <w:adjustRightInd w:val="0"/>
        <w:spacing w:line="240" w:lineRule="auto"/>
        <w:contextualSpacing/>
        <w:rPr>
          <w:rFonts w:cs="Arial"/>
        </w:rPr>
      </w:pPr>
      <w:r w:rsidRPr="004F3074">
        <w:rPr>
          <w:rFonts w:cs="Arial"/>
        </w:rPr>
        <w:t>Chránit bonitně cenné půdy, zejména půdy s I. a II. třidou ochrany. Zohlednit, že nejkvalitnější zemědělskou půdu lze odejmout pouze v případech, kdy jiný veřejný zájem výrazně převažuje nad veřejným zájmem ochrany ZPF.</w:t>
      </w:r>
    </w:p>
    <w:p w14:paraId="32A57EF6" w14:textId="77777777" w:rsidR="009E6BDD" w:rsidRPr="00245DA2" w:rsidRDefault="009E6BDD" w:rsidP="009E6BDD">
      <w:pPr>
        <w:pStyle w:val="Odstavecseseznamem"/>
        <w:numPr>
          <w:ilvl w:val="0"/>
          <w:numId w:val="33"/>
        </w:numPr>
        <w:autoSpaceDE w:val="0"/>
        <w:autoSpaceDN w:val="0"/>
        <w:adjustRightInd w:val="0"/>
        <w:spacing w:line="240" w:lineRule="auto"/>
        <w:contextualSpacing/>
        <w:rPr>
          <w:rFonts w:cs="Arial"/>
          <w:color w:val="000000" w:themeColor="text1"/>
        </w:rPr>
      </w:pPr>
      <w:r>
        <w:rPr>
          <w:rFonts w:cs="Arial"/>
          <w:color w:val="000000" w:themeColor="text1"/>
        </w:rPr>
        <w:t>N</w:t>
      </w:r>
      <w:r w:rsidRPr="00245DA2">
        <w:rPr>
          <w:rFonts w:cs="Arial"/>
          <w:color w:val="000000" w:themeColor="text1"/>
        </w:rPr>
        <w:t>avrhnout opatření pro ochranu nezastavěného území, zejména zemědělské a lesní půdy.</w:t>
      </w:r>
    </w:p>
    <w:p w14:paraId="12047185" w14:textId="77777777" w:rsidR="009E6BDD" w:rsidRDefault="009E6BDD" w:rsidP="009E6BDD">
      <w:pPr>
        <w:pStyle w:val="Odstavecseseznamem"/>
        <w:numPr>
          <w:ilvl w:val="0"/>
          <w:numId w:val="33"/>
        </w:numPr>
        <w:autoSpaceDE w:val="0"/>
        <w:autoSpaceDN w:val="0"/>
        <w:adjustRightInd w:val="0"/>
        <w:spacing w:after="60" w:line="240" w:lineRule="auto"/>
        <w:ind w:left="1434" w:hanging="357"/>
        <w:rPr>
          <w:rFonts w:cs="Arial"/>
          <w:color w:val="000000" w:themeColor="text1"/>
        </w:rPr>
      </w:pPr>
      <w:r>
        <w:rPr>
          <w:rFonts w:cs="Arial"/>
          <w:color w:val="000000" w:themeColor="text1"/>
        </w:rPr>
        <w:t>P</w:t>
      </w:r>
      <w:r w:rsidRPr="00CE731F">
        <w:rPr>
          <w:rFonts w:cs="Arial"/>
          <w:color w:val="000000" w:themeColor="text1"/>
        </w:rPr>
        <w:t>rověřit a navrhnout opatření pro ochranu půd před erozemi</w:t>
      </w:r>
      <w:r>
        <w:rPr>
          <w:rFonts w:cs="Arial"/>
          <w:color w:val="000000" w:themeColor="text1"/>
        </w:rPr>
        <w:t>.</w:t>
      </w:r>
    </w:p>
    <w:p w14:paraId="4F83C01A" w14:textId="09D9324F" w:rsidR="009E6BDD" w:rsidRDefault="009E6BDD" w:rsidP="009E6BDD">
      <w:pPr>
        <w:pStyle w:val="Odstavecseseznamem"/>
        <w:numPr>
          <w:ilvl w:val="0"/>
          <w:numId w:val="33"/>
        </w:numPr>
        <w:autoSpaceDE w:val="0"/>
        <w:autoSpaceDN w:val="0"/>
        <w:adjustRightInd w:val="0"/>
        <w:spacing w:after="60" w:line="240" w:lineRule="auto"/>
        <w:ind w:left="1434" w:hanging="357"/>
        <w:rPr>
          <w:rFonts w:cs="Arial"/>
        </w:rPr>
      </w:pPr>
      <w:r w:rsidRPr="004F3074">
        <w:rPr>
          <w:rFonts w:cs="Arial"/>
        </w:rPr>
        <w:t>Prověřit, aby při vymezování nových zastavitelných a rozvojových ploch byly tyto plochy maximálně možné míře umisťovány ve vzdálenosti větší než 50 m od hranic nejbližších pozemků určených k plnění funkcí lesa (dále jen „les“). Pokud bude některá nově navrhovaná rozvojová plocha umístěna do vzdálenosti menší než 50 m od nejbližší hranice pozemku lesa, požaduje se, aby v textové části ÚP bylo v regulativech takové plochy výslovně uvedeno, že stavby na této ploše mohou být umístěny ve vzdálenosti minimálně 30 m od nejbližší hranice pozemku lesa.</w:t>
      </w:r>
    </w:p>
    <w:p w14:paraId="6C6BA6C3" w14:textId="4EF861F9" w:rsidR="00CE1A47" w:rsidRDefault="00CE1A47" w:rsidP="002D0CD3">
      <w:pPr>
        <w:autoSpaceDE w:val="0"/>
        <w:autoSpaceDN w:val="0"/>
        <w:adjustRightInd w:val="0"/>
        <w:spacing w:before="0" w:after="0"/>
        <w:rPr>
          <w:rFonts w:cs="Arial"/>
        </w:rPr>
      </w:pPr>
    </w:p>
    <w:p w14:paraId="29D37AA1" w14:textId="37E47971" w:rsidR="00CE1A47" w:rsidRPr="000D38F5" w:rsidRDefault="00CE1A47" w:rsidP="000D38F5">
      <w:pPr>
        <w:pStyle w:val="Odstavecseseznamem"/>
        <w:numPr>
          <w:ilvl w:val="0"/>
          <w:numId w:val="38"/>
        </w:numPr>
        <w:autoSpaceDE w:val="0"/>
        <w:autoSpaceDN w:val="0"/>
        <w:adjustRightInd w:val="0"/>
        <w:spacing w:after="60"/>
        <w:ind w:left="993" w:hanging="567"/>
        <w:rPr>
          <w:rFonts w:cs="Arial"/>
          <w:i/>
          <w:iCs/>
        </w:rPr>
      </w:pPr>
      <w:r w:rsidRPr="000D38F5">
        <w:rPr>
          <w:rFonts w:cs="Arial"/>
          <w:i/>
          <w:iCs/>
        </w:rPr>
        <w:t xml:space="preserve">Bonity I. a II. </w:t>
      </w:r>
      <w:r w:rsidR="002D0CD3" w:rsidRPr="000D38F5">
        <w:rPr>
          <w:rFonts w:cs="Arial"/>
          <w:i/>
          <w:iCs/>
        </w:rPr>
        <w:t>t</w:t>
      </w:r>
      <w:r w:rsidRPr="000D38F5">
        <w:rPr>
          <w:rFonts w:cs="Arial"/>
          <w:i/>
          <w:iCs/>
        </w:rPr>
        <w:t>říd byly ponejvíce ušetřeny, v pracovní verzi návrhu ÚP a PR+R byl rozsah zastavitelných ploch podstatně vyšší, tyto zábory byly přehodnoceny s ohledem na demografii sídla a ochranu I</w:t>
      </w:r>
      <w:r w:rsidR="000D38F5" w:rsidRPr="000D38F5">
        <w:rPr>
          <w:rFonts w:cs="Arial"/>
          <w:i/>
          <w:iCs/>
        </w:rPr>
        <w:t>. a</w:t>
      </w:r>
      <w:r w:rsidRPr="000D38F5">
        <w:rPr>
          <w:rFonts w:cs="Arial"/>
          <w:i/>
          <w:iCs/>
        </w:rPr>
        <w:t xml:space="preserve"> II. </w:t>
      </w:r>
      <w:r w:rsidR="000D38F5" w:rsidRPr="000D38F5">
        <w:rPr>
          <w:rFonts w:cs="Arial"/>
          <w:i/>
          <w:iCs/>
        </w:rPr>
        <w:t>t</w:t>
      </w:r>
      <w:r w:rsidRPr="000D38F5">
        <w:rPr>
          <w:rFonts w:cs="Arial"/>
          <w:i/>
          <w:iCs/>
        </w:rPr>
        <w:t xml:space="preserve">říd. </w:t>
      </w:r>
    </w:p>
    <w:p w14:paraId="19F10924" w14:textId="77777777" w:rsidR="00CE1A47" w:rsidRDefault="00CE1A47" w:rsidP="00CE1A47">
      <w:pPr>
        <w:autoSpaceDE w:val="0"/>
        <w:autoSpaceDN w:val="0"/>
        <w:adjustRightInd w:val="0"/>
        <w:spacing w:after="60"/>
        <w:rPr>
          <w:rFonts w:cs="Arial"/>
        </w:rPr>
      </w:pPr>
    </w:p>
    <w:p w14:paraId="0C6D758C" w14:textId="77777777" w:rsidR="009E6BDD" w:rsidRPr="004F3074" w:rsidRDefault="009E6BDD" w:rsidP="009E6BDD">
      <w:pPr>
        <w:autoSpaceDE w:val="0"/>
        <w:autoSpaceDN w:val="0"/>
        <w:adjustRightInd w:val="0"/>
        <w:ind w:left="1080"/>
        <w:rPr>
          <w:rFonts w:cs="Arial"/>
          <w:u w:val="single"/>
        </w:rPr>
      </w:pPr>
      <w:r w:rsidRPr="004F3074">
        <w:rPr>
          <w:rFonts w:cs="Arial"/>
          <w:u w:val="single"/>
        </w:rPr>
        <w:t>Vodní režim:</w:t>
      </w:r>
    </w:p>
    <w:p w14:paraId="5E433601" w14:textId="77777777" w:rsidR="009E6BDD" w:rsidRDefault="009E6BDD" w:rsidP="009E6BDD">
      <w:pPr>
        <w:pStyle w:val="Odstavecseseznamem"/>
        <w:numPr>
          <w:ilvl w:val="0"/>
          <w:numId w:val="33"/>
        </w:numPr>
        <w:autoSpaceDE w:val="0"/>
        <w:autoSpaceDN w:val="0"/>
        <w:adjustRightInd w:val="0"/>
        <w:spacing w:line="240" w:lineRule="auto"/>
        <w:contextualSpacing/>
        <w:rPr>
          <w:rFonts w:cs="Arial"/>
          <w:color w:val="000000" w:themeColor="text1"/>
        </w:rPr>
      </w:pPr>
      <w:r>
        <w:rPr>
          <w:rFonts w:cs="Arial"/>
          <w:color w:val="000000" w:themeColor="text1"/>
        </w:rPr>
        <w:t>Územím</w:t>
      </w:r>
      <w:r w:rsidRPr="00627DCA">
        <w:rPr>
          <w:rFonts w:cs="Arial"/>
          <w:color w:val="000000" w:themeColor="text1"/>
        </w:rPr>
        <w:t xml:space="preserve"> prochází</w:t>
      </w:r>
      <w:r>
        <w:rPr>
          <w:rFonts w:cs="Arial"/>
          <w:color w:val="000000" w:themeColor="text1"/>
        </w:rPr>
        <w:t xml:space="preserve"> jediný</w:t>
      </w:r>
      <w:r w:rsidRPr="00627DCA">
        <w:rPr>
          <w:rFonts w:cs="Arial"/>
          <w:color w:val="000000" w:themeColor="text1"/>
        </w:rPr>
        <w:t xml:space="preserve"> potok</w:t>
      </w:r>
      <w:r>
        <w:rPr>
          <w:rFonts w:cs="Arial"/>
          <w:color w:val="000000" w:themeColor="text1"/>
        </w:rPr>
        <w:t xml:space="preserve"> -</w:t>
      </w:r>
      <w:r w:rsidRPr="00627DCA">
        <w:rPr>
          <w:rFonts w:cs="Arial"/>
          <w:color w:val="000000" w:themeColor="text1"/>
        </w:rPr>
        <w:t xml:space="preserve"> </w:t>
      </w:r>
      <w:r>
        <w:rPr>
          <w:rFonts w:cs="Arial"/>
          <w:color w:val="000000" w:themeColor="text1"/>
        </w:rPr>
        <w:t>Kamenitý potok.</w:t>
      </w:r>
    </w:p>
    <w:p w14:paraId="537B9C67" w14:textId="77777777" w:rsidR="009E6BDD" w:rsidRPr="00627DCA" w:rsidRDefault="009E6BDD" w:rsidP="009E6BDD">
      <w:pPr>
        <w:pStyle w:val="Odstavecseseznamem"/>
        <w:numPr>
          <w:ilvl w:val="0"/>
          <w:numId w:val="33"/>
        </w:numPr>
        <w:autoSpaceDE w:val="0"/>
        <w:autoSpaceDN w:val="0"/>
        <w:adjustRightInd w:val="0"/>
        <w:spacing w:line="240" w:lineRule="auto"/>
        <w:contextualSpacing/>
        <w:rPr>
          <w:rFonts w:cs="Arial"/>
          <w:color w:val="000000" w:themeColor="text1"/>
        </w:rPr>
      </w:pPr>
      <w:r>
        <w:rPr>
          <w:rFonts w:cs="Arial"/>
          <w:color w:val="000000" w:themeColor="text1"/>
        </w:rPr>
        <w:t>Vytvořit podmínky pro zajišťování ochrany CHOPAV.</w:t>
      </w:r>
    </w:p>
    <w:p w14:paraId="482C05AB" w14:textId="77777777" w:rsidR="009E6BDD" w:rsidRDefault="009E6BDD" w:rsidP="009E6BDD">
      <w:pPr>
        <w:pStyle w:val="Odstavecseseznamem"/>
        <w:numPr>
          <w:ilvl w:val="0"/>
          <w:numId w:val="33"/>
        </w:numPr>
        <w:autoSpaceDE w:val="0"/>
        <w:autoSpaceDN w:val="0"/>
        <w:adjustRightInd w:val="0"/>
        <w:spacing w:line="240" w:lineRule="auto"/>
        <w:ind w:left="1434" w:hanging="357"/>
        <w:rPr>
          <w:rFonts w:cs="Arial"/>
          <w:color w:val="000000" w:themeColor="text1"/>
        </w:rPr>
      </w:pPr>
      <w:r>
        <w:rPr>
          <w:rFonts w:cs="Arial"/>
          <w:color w:val="000000" w:themeColor="text1"/>
        </w:rPr>
        <w:t>N</w:t>
      </w:r>
      <w:r w:rsidRPr="00627DCA">
        <w:rPr>
          <w:rFonts w:cs="Arial"/>
          <w:color w:val="000000" w:themeColor="text1"/>
        </w:rPr>
        <w:t xml:space="preserve">avrhnout </w:t>
      </w:r>
      <w:r>
        <w:rPr>
          <w:rFonts w:cs="Arial"/>
          <w:color w:val="000000" w:themeColor="text1"/>
        </w:rPr>
        <w:t xml:space="preserve">a prověřit </w:t>
      </w:r>
      <w:r w:rsidRPr="00627DCA">
        <w:rPr>
          <w:rFonts w:cs="Arial"/>
          <w:color w:val="000000" w:themeColor="text1"/>
        </w:rPr>
        <w:t xml:space="preserve">opatření pro zvýšení retenční schopnosti krajiny – </w:t>
      </w:r>
      <w:r w:rsidRPr="004F3074">
        <w:rPr>
          <w:rFonts w:cs="Arial"/>
        </w:rPr>
        <w:t xml:space="preserve">vytvářet podmínky pro zadržování, vsakování i využívání dešťových vod. Vhodnost vsakování </w:t>
      </w:r>
      <w:r w:rsidRPr="004F3074">
        <w:rPr>
          <w:rFonts w:cs="Arial"/>
        </w:rPr>
        <w:lastRenderedPageBreak/>
        <w:t>dešťových vod je třeba pro jednotlivé zastavitelné lokality posoudit i ve vztahu k ostatním zastavitelným plochám a zástavbě jako celek.</w:t>
      </w:r>
    </w:p>
    <w:p w14:paraId="5BE23A53" w14:textId="11F0041A" w:rsidR="009E6BDD" w:rsidRPr="000D38F5" w:rsidRDefault="009E6BDD" w:rsidP="000D38F5">
      <w:pPr>
        <w:spacing w:before="0" w:after="0"/>
      </w:pPr>
    </w:p>
    <w:p w14:paraId="3FDA2546" w14:textId="2874294B" w:rsidR="00CE1A47" w:rsidRPr="000D38F5" w:rsidRDefault="00CE1A47" w:rsidP="000D38F5">
      <w:pPr>
        <w:pStyle w:val="Odstavecseseznamem"/>
        <w:numPr>
          <w:ilvl w:val="0"/>
          <w:numId w:val="38"/>
        </w:numPr>
        <w:ind w:left="993" w:hanging="567"/>
        <w:rPr>
          <w:i/>
          <w:iCs/>
        </w:rPr>
      </w:pPr>
      <w:r w:rsidRPr="000D38F5">
        <w:rPr>
          <w:i/>
          <w:iCs/>
        </w:rPr>
        <w:t xml:space="preserve">V celém území jsou vymezeny protierozní a retenční opatření. </w:t>
      </w:r>
    </w:p>
    <w:p w14:paraId="330B5CA3" w14:textId="77777777" w:rsidR="00CE1A47" w:rsidRPr="005A26FF" w:rsidRDefault="00CE1A47" w:rsidP="009E6BDD">
      <w:pPr>
        <w:rPr>
          <w:sz w:val="26"/>
          <w:szCs w:val="26"/>
        </w:rPr>
      </w:pPr>
    </w:p>
    <w:p w14:paraId="60BD5564" w14:textId="77777777" w:rsidR="009E6BDD" w:rsidRPr="00CE1A47" w:rsidRDefault="009E6BDD" w:rsidP="00CE1A47">
      <w:pPr>
        <w:pStyle w:val="Odstavecseseznamem"/>
        <w:numPr>
          <w:ilvl w:val="0"/>
          <w:numId w:val="0"/>
        </w:numPr>
        <w:spacing w:after="240" w:line="240" w:lineRule="auto"/>
        <w:ind w:left="644"/>
        <w:contextualSpacing/>
        <w:jc w:val="left"/>
        <w:rPr>
          <w:b/>
        </w:rPr>
      </w:pPr>
      <w:r w:rsidRPr="00CE1A47">
        <w:rPr>
          <w:b/>
        </w:rPr>
        <w:t>Požadavky na veřejně prospěšné stavby a asanace (dále jen „VPS“)</w:t>
      </w:r>
    </w:p>
    <w:p w14:paraId="3D6DFD84" w14:textId="77777777" w:rsidR="009E6BDD" w:rsidRDefault="009E6BDD" w:rsidP="009E6BDD">
      <w:pPr>
        <w:autoSpaceDE w:val="0"/>
        <w:autoSpaceDN w:val="0"/>
        <w:adjustRightInd w:val="0"/>
        <w:rPr>
          <w:rFonts w:cs="Arial"/>
        </w:rPr>
      </w:pPr>
      <w:r>
        <w:rPr>
          <w:rFonts w:cs="Arial"/>
        </w:rPr>
        <w:t>V návrhu ÚP Krátošice budou prověřeny plochy pro veřejně prospěšné stavby zejména v těchto oblastech:</w:t>
      </w:r>
    </w:p>
    <w:p w14:paraId="3FA397FB" w14:textId="77777777" w:rsidR="009E6BDD" w:rsidRDefault="009E6BDD" w:rsidP="009E6BDD">
      <w:pPr>
        <w:pStyle w:val="Odstavecseseznamem"/>
        <w:numPr>
          <w:ilvl w:val="0"/>
          <w:numId w:val="33"/>
        </w:numPr>
        <w:autoSpaceDE w:val="0"/>
        <w:autoSpaceDN w:val="0"/>
        <w:adjustRightInd w:val="0"/>
        <w:spacing w:after="120" w:line="240" w:lineRule="auto"/>
        <w:contextualSpacing/>
        <w:rPr>
          <w:rFonts w:cs="Arial"/>
        </w:rPr>
      </w:pPr>
      <w:r>
        <w:rPr>
          <w:rFonts w:cs="Arial"/>
        </w:rPr>
        <w:t>Navrhovaná plocha pro ČOV a nové trasy liniových zařízení.</w:t>
      </w:r>
    </w:p>
    <w:p w14:paraId="020A48A9" w14:textId="77777777" w:rsidR="009E6BDD" w:rsidRDefault="009E6BDD" w:rsidP="009E6BDD">
      <w:pPr>
        <w:pStyle w:val="Odstavecseseznamem"/>
        <w:numPr>
          <w:ilvl w:val="0"/>
          <w:numId w:val="33"/>
        </w:numPr>
        <w:autoSpaceDE w:val="0"/>
        <w:autoSpaceDN w:val="0"/>
        <w:adjustRightInd w:val="0"/>
        <w:spacing w:after="120" w:line="240" w:lineRule="auto"/>
        <w:contextualSpacing/>
        <w:rPr>
          <w:rFonts w:cs="Arial"/>
        </w:rPr>
      </w:pPr>
      <w:r>
        <w:rPr>
          <w:rFonts w:cs="Arial"/>
        </w:rPr>
        <w:t>Navrhovaný koridor elektrického vedení ZVN 400 KV. Obec preferuje podzemní uložení elektrického vedení.</w:t>
      </w:r>
    </w:p>
    <w:p w14:paraId="5EA3E374" w14:textId="70DFBC5F" w:rsidR="00CE1A47" w:rsidRDefault="009E6BDD" w:rsidP="000D38F5">
      <w:pPr>
        <w:pStyle w:val="Odstavecseseznamem"/>
        <w:numPr>
          <w:ilvl w:val="0"/>
          <w:numId w:val="33"/>
        </w:numPr>
        <w:autoSpaceDE w:val="0"/>
        <w:autoSpaceDN w:val="0"/>
        <w:adjustRightInd w:val="0"/>
        <w:spacing w:after="120" w:line="240" w:lineRule="auto"/>
        <w:contextualSpacing/>
        <w:rPr>
          <w:rFonts w:cs="Arial"/>
        </w:rPr>
      </w:pPr>
      <w:r>
        <w:rPr>
          <w:rFonts w:cs="Arial"/>
        </w:rPr>
        <w:t>Navrhovaná komunikace vedoucí z komunikace (č.1364) k bioplynové stanici.</w:t>
      </w:r>
    </w:p>
    <w:p w14:paraId="77497FD8" w14:textId="77777777" w:rsidR="005842DC" w:rsidRPr="000D38F5" w:rsidRDefault="005842DC" w:rsidP="005842DC">
      <w:pPr>
        <w:pStyle w:val="Odstavecseseznamem"/>
        <w:numPr>
          <w:ilvl w:val="0"/>
          <w:numId w:val="0"/>
        </w:numPr>
        <w:autoSpaceDE w:val="0"/>
        <w:autoSpaceDN w:val="0"/>
        <w:adjustRightInd w:val="0"/>
        <w:spacing w:after="120" w:line="240" w:lineRule="auto"/>
        <w:ind w:left="1440"/>
        <w:contextualSpacing/>
        <w:rPr>
          <w:rFonts w:cs="Arial"/>
        </w:rPr>
      </w:pPr>
    </w:p>
    <w:p w14:paraId="50A4C2DA" w14:textId="6AFBBF59" w:rsidR="00CE1A47" w:rsidRPr="000D38F5" w:rsidRDefault="00CE1A47" w:rsidP="005842DC">
      <w:pPr>
        <w:pStyle w:val="Odstavecseseznamem"/>
        <w:numPr>
          <w:ilvl w:val="0"/>
          <w:numId w:val="38"/>
        </w:numPr>
        <w:spacing w:before="240" w:after="240"/>
        <w:ind w:left="993" w:hanging="567"/>
        <w:contextualSpacing/>
        <w:jc w:val="left"/>
        <w:rPr>
          <w:i/>
          <w:iCs/>
        </w:rPr>
      </w:pPr>
      <w:r w:rsidRPr="000D38F5">
        <w:rPr>
          <w:i/>
          <w:iCs/>
        </w:rPr>
        <w:t>Tyto koridory a plochy byly do návrhu ÚP vymezeny.</w:t>
      </w:r>
    </w:p>
    <w:p w14:paraId="50DD6A14" w14:textId="593B63DF" w:rsidR="00CE1A47" w:rsidRDefault="00CE1A47" w:rsidP="00CE1A47">
      <w:pPr>
        <w:pStyle w:val="Odstavecseseznamem"/>
        <w:numPr>
          <w:ilvl w:val="0"/>
          <w:numId w:val="0"/>
        </w:numPr>
        <w:spacing w:before="240" w:after="240" w:line="240" w:lineRule="auto"/>
        <w:ind w:left="644"/>
        <w:contextualSpacing/>
        <w:jc w:val="left"/>
        <w:rPr>
          <w:rFonts w:asciiTheme="majorHAnsi" w:hAnsiTheme="majorHAnsi"/>
          <w:b/>
          <w:sz w:val="28"/>
          <w:szCs w:val="28"/>
        </w:rPr>
      </w:pPr>
    </w:p>
    <w:p w14:paraId="4D92D67B" w14:textId="301B8172" w:rsidR="00321033" w:rsidRDefault="0098774B" w:rsidP="00FB4F05">
      <w:pPr>
        <w:pStyle w:val="Nadpis1"/>
      </w:pPr>
      <w:bookmarkStart w:id="26" w:name="_Toc123897176"/>
      <w:bookmarkStart w:id="27" w:name="_Toc181357778"/>
      <w:r>
        <w:lastRenderedPageBreak/>
        <w:t>Zpráva o vyhodnocení vlivů na udržitelný rozvoj území obsahující základní informace o výsledcích tohoto vyhodnocení včetně výsledků vyhodnocení vlivů na životní prostředí</w:t>
      </w:r>
      <w:bookmarkEnd w:id="26"/>
      <w:bookmarkEnd w:id="27"/>
    </w:p>
    <w:p w14:paraId="5B4808B2" w14:textId="77777777" w:rsidR="00C1668E" w:rsidRDefault="0098774B" w:rsidP="00C1668E">
      <w:pPr>
        <w:widowControl/>
        <w:textAlignment w:val="auto"/>
        <w:rPr>
          <w:rFonts w:cs="Arial"/>
          <w:lang w:val="sq-AL"/>
        </w:rPr>
      </w:pPr>
      <w:r>
        <w:rPr>
          <w:rFonts w:cs="Arial"/>
        </w:rPr>
        <w:t xml:space="preserve">Na základě návrhu zadání a kritérií uvedených v příloze č. 8 k zákonu a v souladu s § 10i odst. 3 zákona krajský úřad </w:t>
      </w:r>
      <w:r>
        <w:rPr>
          <w:rFonts w:cs="Arial"/>
          <w:b/>
          <w:bCs/>
        </w:rPr>
        <w:t xml:space="preserve">nepožadoval </w:t>
      </w:r>
      <w:r>
        <w:rPr>
          <w:rFonts w:cs="Arial"/>
        </w:rPr>
        <w:t>zpracování vyhodnocení vlivů územního plánu Krátošice na životní prostředí (SEA). Proto nebylo zpracováno v</w:t>
      </w:r>
      <w:r>
        <w:rPr>
          <w:rFonts w:cs="Arial"/>
          <w:lang w:val="sq-AL"/>
        </w:rPr>
        <w:t>yhodnocení vlivů územního plánu na udržitelný rozvoj území.</w:t>
      </w:r>
      <w:bookmarkStart w:id="28" w:name="_Toc123897177"/>
    </w:p>
    <w:p w14:paraId="2865D612" w14:textId="77777777" w:rsidR="00C1668E" w:rsidRDefault="00C1668E" w:rsidP="00C1668E">
      <w:pPr>
        <w:widowControl/>
        <w:textAlignment w:val="auto"/>
        <w:rPr>
          <w:rFonts w:cs="Arial"/>
          <w:lang w:val="sq-AL"/>
        </w:rPr>
      </w:pPr>
    </w:p>
    <w:p w14:paraId="4D48D642" w14:textId="77777777" w:rsidR="00C1668E" w:rsidRDefault="00C1668E" w:rsidP="00C1668E">
      <w:pPr>
        <w:widowControl/>
        <w:textAlignment w:val="auto"/>
        <w:rPr>
          <w:rFonts w:cs="Arial"/>
          <w:lang w:val="sq-AL"/>
        </w:rPr>
      </w:pPr>
    </w:p>
    <w:p w14:paraId="70EA0FC0" w14:textId="77777777" w:rsidR="00C1668E" w:rsidRDefault="00C1668E" w:rsidP="00C1668E">
      <w:pPr>
        <w:widowControl/>
        <w:textAlignment w:val="auto"/>
        <w:rPr>
          <w:rFonts w:cs="Arial"/>
          <w:lang w:val="sq-AL"/>
        </w:rPr>
      </w:pPr>
    </w:p>
    <w:p w14:paraId="504CD338" w14:textId="77777777" w:rsidR="00C1668E" w:rsidRDefault="00C1668E" w:rsidP="00C1668E">
      <w:pPr>
        <w:widowControl/>
        <w:textAlignment w:val="auto"/>
        <w:rPr>
          <w:rFonts w:cs="Arial"/>
          <w:lang w:val="sq-AL"/>
        </w:rPr>
      </w:pPr>
    </w:p>
    <w:p w14:paraId="48EA3B53" w14:textId="77777777" w:rsidR="00C1668E" w:rsidRDefault="00C1668E" w:rsidP="00C1668E">
      <w:pPr>
        <w:widowControl/>
        <w:textAlignment w:val="auto"/>
        <w:rPr>
          <w:rFonts w:cs="Arial"/>
          <w:lang w:val="sq-AL"/>
        </w:rPr>
      </w:pPr>
    </w:p>
    <w:p w14:paraId="1476145B" w14:textId="2E4FDD51" w:rsidR="00321033" w:rsidRDefault="0098774B" w:rsidP="00C1668E">
      <w:pPr>
        <w:pStyle w:val="Nadpis1"/>
      </w:pPr>
      <w:bookmarkStart w:id="29" w:name="_Toc181357779"/>
      <w:r>
        <w:lastRenderedPageBreak/>
        <w:t xml:space="preserve">Stanovisko krajského úřadu podle </w:t>
      </w:r>
      <w:r>
        <w:rPr>
          <w:rFonts w:eastAsia="TimesNewRomanPSMT" w:cs="TimesNewRomanPSMT"/>
        </w:rPr>
        <w:t>§</w:t>
      </w:r>
      <w:r>
        <w:t xml:space="preserve"> 50 odst. 5</w:t>
      </w:r>
      <w:bookmarkEnd w:id="28"/>
      <w:bookmarkEnd w:id="29"/>
    </w:p>
    <w:p w14:paraId="10F79A17" w14:textId="77777777" w:rsidR="00321033" w:rsidRDefault="0098774B">
      <w:pPr>
        <w:autoSpaceDE w:val="0"/>
        <w:ind w:right="225"/>
      </w:pPr>
      <w:r>
        <w:t>Vyhodnocení vlivů územního plánu na udržitelný rozvoj území nebylo zpracováno a z tohoto důvodu nebylo uplatněno stanovisko krajského úřadu podle § 50 odst. 5 stavebního zákona.</w:t>
      </w:r>
    </w:p>
    <w:p w14:paraId="05DF0C39" w14:textId="4B62B664" w:rsidR="00321033" w:rsidRDefault="0098774B" w:rsidP="00FB4F05">
      <w:pPr>
        <w:pStyle w:val="Nadpis1"/>
      </w:pPr>
      <w:bookmarkStart w:id="30" w:name="_Toc123897178"/>
      <w:bookmarkStart w:id="31" w:name="_Toc181357780"/>
      <w:r>
        <w:lastRenderedPageBreak/>
        <w:t>Sdělení, jak bylo stanovisko podle § 50 odst. 5 zohledněno, s uvedením závažných důvodů, pokud některé požadavky nebo podmínky zohledněny nebyly</w:t>
      </w:r>
      <w:bookmarkEnd w:id="30"/>
      <w:bookmarkEnd w:id="31"/>
    </w:p>
    <w:p w14:paraId="58E48C18" w14:textId="77777777" w:rsidR="00321033" w:rsidRDefault="0098774B">
      <w:pPr>
        <w:autoSpaceDE w:val="0"/>
        <w:ind w:right="225"/>
      </w:pPr>
      <w:r>
        <w:t>Nebylo uplatněno stanovisko krajského úřadu podle § 50 odst. 5 stavebního zákona.</w:t>
      </w:r>
    </w:p>
    <w:p w14:paraId="52DF670F" w14:textId="77777777" w:rsidR="00321033" w:rsidRDefault="00321033">
      <w:pPr>
        <w:rPr>
          <w:highlight w:val="yellow"/>
        </w:rPr>
      </w:pPr>
    </w:p>
    <w:p w14:paraId="5F818B54" w14:textId="207BDF23" w:rsidR="00321033" w:rsidRDefault="0098774B" w:rsidP="00FB4F05">
      <w:pPr>
        <w:pStyle w:val="Nadpis1"/>
      </w:pPr>
      <w:bookmarkStart w:id="32" w:name="_Toc123897179"/>
      <w:bookmarkStart w:id="33" w:name="_Toc181357781"/>
      <w:r w:rsidRPr="00FB4F05">
        <w:lastRenderedPageBreak/>
        <w:t>Komplexní</w:t>
      </w:r>
      <w:r>
        <w:t xml:space="preserve"> zdůvodnění přijatého řešení</w:t>
      </w:r>
      <w:bookmarkEnd w:id="32"/>
      <w:bookmarkEnd w:id="33"/>
    </w:p>
    <w:p w14:paraId="07CB1067" w14:textId="19071022" w:rsidR="00321033" w:rsidRDefault="0098774B">
      <w:r>
        <w:t>Tato kapitola je členěna podle textové části ÚP Krátošice (dle výroku).</w:t>
      </w:r>
    </w:p>
    <w:p w14:paraId="01E73996" w14:textId="77777777" w:rsidR="001128D4" w:rsidRDefault="001128D4"/>
    <w:p w14:paraId="7841A4AB" w14:textId="77777777" w:rsidR="00267B44" w:rsidRDefault="00267B44"/>
    <w:p w14:paraId="0C45B98C" w14:textId="77777777" w:rsidR="001128D4" w:rsidRDefault="001128D4"/>
    <w:p w14:paraId="1440EEB3" w14:textId="082EDCFD" w:rsidR="00321033" w:rsidRDefault="0098774B" w:rsidP="00FB4F05">
      <w:pPr>
        <w:pStyle w:val="Nadpis2"/>
      </w:pPr>
      <w:bookmarkStart w:id="34" w:name="_Toc181357782"/>
      <w:r w:rsidRPr="00FB4F05">
        <w:t>Odůvodnění</w:t>
      </w:r>
      <w:r>
        <w:t xml:space="preserve"> vymezení zastavěného území</w:t>
      </w:r>
      <w:bookmarkEnd w:id="34"/>
    </w:p>
    <w:p w14:paraId="1A12141C" w14:textId="77777777" w:rsidR="00321033" w:rsidRDefault="0098774B">
      <w:r>
        <w:t xml:space="preserve">Zastavěné území bylo vymezeno postupem podle stavebního zákona ke dni 1. 5. 2022 a to podle ustanovení § 58, odstavce 1 písmena a) stavebního zákona. </w:t>
      </w:r>
    </w:p>
    <w:p w14:paraId="429A29CC" w14:textId="77777777" w:rsidR="00321033" w:rsidRDefault="0098774B">
      <w:r>
        <w:t xml:space="preserve">Výchozím podkladem </w:t>
      </w:r>
      <w:r>
        <w:rPr>
          <w:rFonts w:eastAsia="Arial" w:cs="Arial"/>
        </w:rPr>
        <w:t>byl intravilán</w:t>
      </w:r>
      <w:r>
        <w:t>. Do zastavěného území byly dále doplněny plochy ostatních zastavěných stavebních pozemků a části pozemních komunikací, ze kterých jsou vjezdy na ostatní pozemky zastavěného území.</w:t>
      </w:r>
    </w:p>
    <w:p w14:paraId="2F4256B8" w14:textId="77777777" w:rsidR="00321033" w:rsidRDefault="00321033">
      <w:pPr>
        <w:rPr>
          <w:highlight w:val="yellow"/>
        </w:rPr>
      </w:pPr>
    </w:p>
    <w:p w14:paraId="7117AA8D" w14:textId="77777777" w:rsidR="00267B44" w:rsidRDefault="00267B44">
      <w:pPr>
        <w:rPr>
          <w:highlight w:val="yellow"/>
        </w:rPr>
      </w:pPr>
    </w:p>
    <w:p w14:paraId="38EF108B" w14:textId="77777777" w:rsidR="001128D4" w:rsidRDefault="001128D4">
      <w:pPr>
        <w:rPr>
          <w:highlight w:val="yellow"/>
        </w:rPr>
      </w:pPr>
    </w:p>
    <w:p w14:paraId="1F05A1FE" w14:textId="7C7F6CB5" w:rsidR="00321033" w:rsidRDefault="0098774B" w:rsidP="00FB4F05">
      <w:pPr>
        <w:pStyle w:val="Nadpis2"/>
      </w:pPr>
      <w:bookmarkStart w:id="35" w:name="_Toc181357783"/>
      <w:r>
        <w:t>Odůvodnění stanovené základní koncepce rozvoje území obce, ochrany a rozvoje jeho hodnot</w:t>
      </w:r>
      <w:bookmarkEnd w:id="35"/>
    </w:p>
    <w:p w14:paraId="36245C40" w14:textId="77777777" w:rsidR="00321033" w:rsidRDefault="00321033">
      <w:pPr>
        <w:pStyle w:val="NormlnIMP"/>
        <w:spacing w:line="240" w:lineRule="auto"/>
        <w:ind w:left="-15" w:firstLine="0"/>
        <w:jc w:val="both"/>
        <w:rPr>
          <w:highlight w:val="yellow"/>
          <w:lang w:val="cs-CZ"/>
        </w:rPr>
      </w:pPr>
    </w:p>
    <w:p w14:paraId="2BF3C7F6" w14:textId="05C25528" w:rsidR="00321033" w:rsidRDefault="00CE1A47">
      <w:pPr>
        <w:pStyle w:val="NormlnIMP"/>
        <w:spacing w:line="240" w:lineRule="auto"/>
        <w:ind w:left="-15" w:firstLine="0"/>
        <w:jc w:val="both"/>
      </w:pPr>
      <w:r>
        <w:rPr>
          <w:lang w:val="cs-CZ"/>
        </w:rPr>
        <w:t>Základní koncepce území respektuje celistvost území</w:t>
      </w:r>
      <w:r w:rsidR="00BC566E">
        <w:rPr>
          <w:lang w:val="cs-CZ"/>
        </w:rPr>
        <w:t xml:space="preserve"> sídla Krátošice s omezenými možnostmi dostaveb či výplní proluk. Proto jsou možnosti kompozice doplněny jak východním, tak i západním směrem. Původní struktura urbanismu zůstane čitelná a zachována. Pro východní část sídla Krátošice jsou připraveny rovněž rozvojové plochy ve východní části </w:t>
      </w:r>
      <w:r w:rsidR="00895277">
        <w:rPr>
          <w:lang w:val="cs-CZ"/>
        </w:rPr>
        <w:t>území,</w:t>
      </w:r>
      <w:r w:rsidR="00BC566E">
        <w:rPr>
          <w:lang w:val="cs-CZ"/>
        </w:rPr>
        <w:t xml:space="preserve"> a to pro potřeby zemědělského podnikání. Další rozvojové záměry jsou v obci již marginální (Cabrky). </w:t>
      </w:r>
    </w:p>
    <w:p w14:paraId="424AF17F" w14:textId="3FCAA499" w:rsidR="00321033" w:rsidRPr="00190ADB" w:rsidRDefault="008877B7">
      <w:r w:rsidRPr="00190ADB">
        <w:t>Pro všechn</w:t>
      </w:r>
      <w:r w:rsidR="005F77BF" w:rsidRPr="00190ADB">
        <w:t>a území</w:t>
      </w:r>
      <w:r w:rsidRPr="00190ADB">
        <w:t>, vymezen</w:t>
      </w:r>
      <w:r w:rsidR="005F77BF" w:rsidRPr="00190ADB">
        <w:t>á</w:t>
      </w:r>
      <w:r w:rsidRPr="00190ADB">
        <w:t xml:space="preserve"> jako přírodní hodnoty, </w:t>
      </w:r>
      <w:r w:rsidR="005F77BF" w:rsidRPr="00190ADB">
        <w:t>byla stanovena přísnější podmínka jejich ochrany</w:t>
      </w:r>
      <w:r w:rsidR="003410E9" w:rsidRPr="00190ADB">
        <w:t xml:space="preserve">, z hlediska </w:t>
      </w:r>
      <w:r w:rsidR="00AD6FCF" w:rsidRPr="00190ADB">
        <w:t xml:space="preserve">umísťování </w:t>
      </w:r>
      <w:r w:rsidR="00FF4850" w:rsidRPr="00190ADB">
        <w:t xml:space="preserve">výroben elektřiny z obnovitelných zdrojů. </w:t>
      </w:r>
      <w:r w:rsidR="004B798D" w:rsidRPr="00190ADB">
        <w:t xml:space="preserve">Důvodem je, že </w:t>
      </w:r>
      <w:r w:rsidR="009A372C" w:rsidRPr="00190ADB">
        <w:t xml:space="preserve">umístění fotovoltaických či větrných elektráren by znamenalo </w:t>
      </w:r>
      <w:r w:rsidR="00564DBB" w:rsidRPr="00190ADB">
        <w:t xml:space="preserve">zásadní zásah do krajinného rázu. Proto by </w:t>
      </w:r>
      <w:r w:rsidR="0047090D" w:rsidRPr="00190ADB">
        <w:t>na územích přírodních hodnot vymezovány být neměly</w:t>
      </w:r>
      <w:r w:rsidR="00190ADB" w:rsidRPr="00190ADB">
        <w:t xml:space="preserve">, ovlivní zde zpravidla negativně dopad do krajinného rázu. </w:t>
      </w:r>
      <w:r w:rsidR="00190ADB">
        <w:t xml:space="preserve">Území hodnot jsou navíc relativně maloplošná vůči celému celku. </w:t>
      </w:r>
    </w:p>
    <w:p w14:paraId="5FC8E696" w14:textId="77777777" w:rsidR="001B493B" w:rsidRDefault="001B493B">
      <w:pPr>
        <w:rPr>
          <w:highlight w:val="yellow"/>
        </w:rPr>
      </w:pPr>
    </w:p>
    <w:p w14:paraId="21B63BF7" w14:textId="77777777" w:rsidR="00267B44" w:rsidRDefault="00267B44">
      <w:pPr>
        <w:rPr>
          <w:highlight w:val="yellow"/>
        </w:rPr>
      </w:pPr>
    </w:p>
    <w:p w14:paraId="65BA9C5C" w14:textId="77777777" w:rsidR="00267B44" w:rsidRDefault="00267B44">
      <w:pPr>
        <w:rPr>
          <w:highlight w:val="yellow"/>
        </w:rPr>
      </w:pPr>
    </w:p>
    <w:p w14:paraId="501F79C4" w14:textId="44C0F650" w:rsidR="00321033" w:rsidRDefault="00082658" w:rsidP="00FB4F05">
      <w:pPr>
        <w:pStyle w:val="Nadpis2"/>
      </w:pPr>
      <w:bookmarkStart w:id="36" w:name="_Toc181357784"/>
      <w:r>
        <w:t>O</w:t>
      </w:r>
      <w:r w:rsidR="0098774B">
        <w:t xml:space="preserve">důvodnění stanovené urbanistické koncepce, včetně vymezení zastavitelných </w:t>
      </w:r>
      <w:r w:rsidR="0098774B" w:rsidRPr="00FB4F05">
        <w:t>ploch</w:t>
      </w:r>
      <w:r w:rsidR="0098774B">
        <w:t>, ploch přestavby a systému sídelní zeleně</w:t>
      </w:r>
      <w:bookmarkEnd w:id="36"/>
    </w:p>
    <w:p w14:paraId="628F2BDE" w14:textId="517BA9F4" w:rsidR="00321033" w:rsidRDefault="0098774B" w:rsidP="00FB4F05">
      <w:pPr>
        <w:pStyle w:val="Nadpis3"/>
      </w:pPr>
      <w:bookmarkStart w:id="37" w:name="_Toc181357785"/>
      <w:r w:rsidRPr="00FB4F05">
        <w:rPr>
          <w:rFonts w:eastAsia="Arial"/>
        </w:rPr>
        <w:t>Odůvodnění</w:t>
      </w:r>
      <w:r>
        <w:rPr>
          <w:rFonts w:eastAsia="Arial"/>
        </w:rPr>
        <w:t xml:space="preserve"> stanovené urbanistické koncepce</w:t>
      </w:r>
      <w:bookmarkEnd w:id="37"/>
    </w:p>
    <w:p w14:paraId="2992D16C" w14:textId="4065DD07" w:rsidR="00321033" w:rsidRDefault="00BC566E">
      <w:r>
        <w:t xml:space="preserve">Možnosti rozvoje jádra uvnitř jsou omezeny. Stejně tak omezený je </w:t>
      </w:r>
      <w:r w:rsidR="002A4C4F">
        <w:t xml:space="preserve">i </w:t>
      </w:r>
      <w:r>
        <w:t>rozvoj zástavby z </w:t>
      </w:r>
      <w:r w:rsidR="00895277">
        <w:t>jihu,</w:t>
      </w:r>
      <w:r>
        <w:t xml:space="preserve"> a to díky kvalitním bonitám a plánovanou plochou pro ČOV, ze severu pak svažitostí pozemku. Nabízí se již dnes existující využití dopravních napojení a ploch v přiměřené svažitosti, které navazují a netvoří dálkové pohledové dominanty. Vhodné jsou pozemky jednostranné zástavby v západní části pod vrcholem a </w:t>
      </w:r>
      <w:r>
        <w:lastRenderedPageBreak/>
        <w:t xml:space="preserve">hodnotou </w:t>
      </w:r>
      <w:r w:rsidRPr="000E1548">
        <w:rPr>
          <w:b/>
          <w:bCs/>
        </w:rPr>
        <w:t>H1</w:t>
      </w:r>
      <w:r>
        <w:t xml:space="preserve"> a oboustranné zástavby ve východní části území, navazující na plochy </w:t>
      </w:r>
      <w:r w:rsidRPr="000E1548">
        <w:rPr>
          <w:b/>
          <w:bCs/>
        </w:rPr>
        <w:t>S</w:t>
      </w:r>
      <w:r w:rsidR="009F65D1" w:rsidRPr="000E1548">
        <w:rPr>
          <w:b/>
          <w:bCs/>
        </w:rPr>
        <w:t>V.1</w:t>
      </w:r>
      <w:r>
        <w:t>.</w:t>
      </w:r>
    </w:p>
    <w:p w14:paraId="17E6F8EF" w14:textId="436DC5C2" w:rsidR="00BC566E" w:rsidRDefault="00BC566E">
      <w:r>
        <w:t xml:space="preserve">Rozvoj ploch pro podnikání lze vymezit bezkolizně ve východní části území, kde navazují na již existující plochy areálu </w:t>
      </w:r>
      <w:r w:rsidRPr="000E1548">
        <w:rPr>
          <w:b/>
          <w:bCs/>
        </w:rPr>
        <w:t>V</w:t>
      </w:r>
      <w:r w:rsidR="002A4C4F" w:rsidRPr="000E1548">
        <w:rPr>
          <w:b/>
          <w:bCs/>
        </w:rPr>
        <w:t>E</w:t>
      </w:r>
      <w:r>
        <w:t xml:space="preserve">. </w:t>
      </w:r>
    </w:p>
    <w:p w14:paraId="0078D3AF" w14:textId="77777777" w:rsidR="00321033" w:rsidRDefault="00321033">
      <w:pPr>
        <w:rPr>
          <w:highlight w:val="yellow"/>
        </w:rPr>
      </w:pPr>
    </w:p>
    <w:p w14:paraId="365DA3F0" w14:textId="41CB0DA1" w:rsidR="00321033" w:rsidRDefault="0098774B" w:rsidP="00FB4F05">
      <w:pPr>
        <w:pStyle w:val="Nadpis3"/>
      </w:pPr>
      <w:bookmarkStart w:id="38" w:name="_Toc181357786"/>
      <w:r>
        <w:t xml:space="preserve">Odůvodnění </w:t>
      </w:r>
      <w:r w:rsidRPr="00FB4F05">
        <w:t>vymezení</w:t>
      </w:r>
      <w:r>
        <w:t xml:space="preserve"> ploch s rozdílným způsobem využití</w:t>
      </w:r>
      <w:bookmarkEnd w:id="38"/>
    </w:p>
    <w:p w14:paraId="4166ECFB" w14:textId="77777777" w:rsidR="00321033" w:rsidRDefault="0098774B">
      <w:r>
        <w:t>Dělení ploch dle způsobu využití je přesně převzato dle §§ 4 – 19 vyhl. 501/2006 Sb., s využitím možnosti dále podrobně členit jednotlivé typy funkčního využití ploch s rozdílným způsobem využití.</w:t>
      </w:r>
    </w:p>
    <w:p w14:paraId="249E205E" w14:textId="72855D07" w:rsidR="00321033" w:rsidRDefault="0098774B">
      <w:r>
        <w:t>Struktura ploch s rozdílným způsobem využití je převzata z metodického pokynu MMR „Standard vybraných částí územního plánu“</w:t>
      </w:r>
      <w:r w:rsidR="00D05ADA">
        <w:t>, 2. vydání,</w:t>
      </w:r>
      <w:r>
        <w:t xml:space="preserve"> z</w:t>
      </w:r>
      <w:r w:rsidR="00D05ADA">
        <w:t> 2.1.2023</w:t>
      </w:r>
      <w:r>
        <w:t xml:space="preserve">. Je respektována první a druhá úroveň členění, </w:t>
      </w:r>
      <w:r w:rsidR="00CA715C">
        <w:t xml:space="preserve">a </w:t>
      </w:r>
      <w:r>
        <w:t>u ploch</w:t>
      </w:r>
      <w:r w:rsidR="00CA715C">
        <w:t xml:space="preserve"> </w:t>
      </w:r>
      <w:r w:rsidR="00A72747">
        <w:t xml:space="preserve">polí a trvalých </w:t>
      </w:r>
      <w:r w:rsidR="00CA715C">
        <w:t>travních porostů</w:t>
      </w:r>
      <w:r w:rsidR="00AA493B">
        <w:t xml:space="preserve"> </w:t>
      </w:r>
      <w:r w:rsidR="00AA493B" w:rsidRPr="000E1548">
        <w:rPr>
          <w:b/>
          <w:bCs/>
        </w:rPr>
        <w:t>A</w:t>
      </w:r>
      <w:r w:rsidR="00495D40" w:rsidRPr="000E1548">
        <w:rPr>
          <w:b/>
          <w:bCs/>
        </w:rPr>
        <w:t>P</w:t>
      </w:r>
      <w:r w:rsidR="00AA493B">
        <w:t xml:space="preserve"> a ploch</w:t>
      </w:r>
      <w:r>
        <w:t xml:space="preserve"> smíšených nezastavěného území</w:t>
      </w:r>
      <w:r w:rsidR="00AA493B">
        <w:t xml:space="preserve"> všeobecných</w:t>
      </w:r>
      <w:r>
        <w:t xml:space="preserve"> </w:t>
      </w:r>
      <w:r w:rsidRPr="000E1548">
        <w:rPr>
          <w:b/>
          <w:bCs/>
        </w:rPr>
        <w:t>M</w:t>
      </w:r>
      <w:r w:rsidR="00495D40" w:rsidRPr="000E1548">
        <w:rPr>
          <w:b/>
          <w:bCs/>
        </w:rPr>
        <w:t>U</w:t>
      </w:r>
      <w:r>
        <w:t xml:space="preserve"> </w:t>
      </w:r>
      <w:r w:rsidR="00CA715C">
        <w:t xml:space="preserve">i standardizovaná </w:t>
      </w:r>
      <w:r w:rsidR="00495D40">
        <w:t>třetí</w:t>
      </w:r>
      <w:r w:rsidR="00CA715C">
        <w:t xml:space="preserve"> úroveň</w:t>
      </w:r>
      <w:r w:rsidR="00495D40">
        <w:t xml:space="preserve"> (</w:t>
      </w:r>
      <w:r w:rsidR="00495D40" w:rsidRPr="000E1548">
        <w:rPr>
          <w:b/>
          <w:bCs/>
        </w:rPr>
        <w:t>AP.p</w:t>
      </w:r>
      <w:r w:rsidR="00495D40">
        <w:t xml:space="preserve">, </w:t>
      </w:r>
      <w:r w:rsidR="00495D40" w:rsidRPr="000E1548">
        <w:rPr>
          <w:b/>
          <w:bCs/>
        </w:rPr>
        <w:t>AP.t</w:t>
      </w:r>
      <w:r w:rsidR="00495D40">
        <w:t xml:space="preserve">, </w:t>
      </w:r>
      <w:r w:rsidR="00495D40" w:rsidRPr="000E1548">
        <w:rPr>
          <w:b/>
          <w:bCs/>
        </w:rPr>
        <w:t>MU.p</w:t>
      </w:r>
      <w:r w:rsidR="00495D40">
        <w:t>)</w:t>
      </w:r>
      <w:r w:rsidR="00CA715C">
        <w:t>.</w:t>
      </w:r>
    </w:p>
    <w:p w14:paraId="4EB30BCF" w14:textId="77777777" w:rsidR="00321033" w:rsidRDefault="00321033">
      <w:pPr>
        <w:rPr>
          <w:highlight w:val="yellow"/>
        </w:rPr>
      </w:pPr>
    </w:p>
    <w:p w14:paraId="2D51E5B8" w14:textId="47061F81" w:rsidR="00321033" w:rsidRPr="00D40E89" w:rsidRDefault="0098774B" w:rsidP="00FB4F05">
      <w:pPr>
        <w:pStyle w:val="Nadpis3"/>
      </w:pPr>
      <w:bookmarkStart w:id="39" w:name="_Toc181357787"/>
      <w:r w:rsidRPr="00FB4F05">
        <w:t>Odůvodnění</w:t>
      </w:r>
      <w:r>
        <w:t xml:space="preserve"> vymezení zastavitelných ploch</w:t>
      </w:r>
      <w:bookmarkEnd w:id="39"/>
    </w:p>
    <w:tbl>
      <w:tblPr>
        <w:tblW w:w="5000" w:type="pct"/>
        <w:jc w:val="center"/>
        <w:tblLayout w:type="fixed"/>
        <w:tblCellMar>
          <w:left w:w="10" w:type="dxa"/>
          <w:right w:w="10" w:type="dxa"/>
        </w:tblCellMar>
        <w:tblLook w:val="04A0" w:firstRow="1" w:lastRow="0" w:firstColumn="1" w:lastColumn="0" w:noHBand="0" w:noVBand="1"/>
      </w:tblPr>
      <w:tblGrid>
        <w:gridCol w:w="704"/>
        <w:gridCol w:w="1701"/>
        <w:gridCol w:w="1299"/>
        <w:gridCol w:w="1255"/>
        <w:gridCol w:w="5009"/>
      </w:tblGrid>
      <w:tr w:rsidR="00F760F6" w14:paraId="2F9AED38" w14:textId="77777777" w:rsidTr="0096629F">
        <w:trPr>
          <w:cantSplit/>
          <w:trHeight w:val="1134"/>
          <w:tblHeade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tcMar>
              <w:top w:w="85" w:type="dxa"/>
              <w:left w:w="85" w:type="dxa"/>
              <w:bottom w:w="85" w:type="dxa"/>
              <w:right w:w="85" w:type="dxa"/>
            </w:tcMar>
            <w:textDirection w:val="btLr"/>
            <w:vAlign w:val="center"/>
          </w:tcPr>
          <w:p w14:paraId="39E685DB" w14:textId="77777777" w:rsidR="00F760F6" w:rsidRPr="0026760C" w:rsidRDefault="00D40E89" w:rsidP="006406C5">
            <w:pPr>
              <w:pStyle w:val="Standard"/>
              <w:snapToGrid w:val="0"/>
              <w:ind w:left="113" w:right="113"/>
              <w:rPr>
                <w:rFonts w:ascii="ISOCPEUR" w:eastAsia="Times New Roman" w:hAnsi="ISOCPEUR"/>
                <w:b/>
              </w:rPr>
            </w:pPr>
            <w:r w:rsidRPr="0026760C">
              <w:rPr>
                <w:rFonts w:ascii="ISOCPEUR" w:eastAsia="Times New Roman" w:hAnsi="ISOCPEUR" w:cs="ISOCPEUR"/>
                <w:b/>
                <w:color w:val="000000"/>
                <w:kern w:val="3"/>
              </w:rPr>
              <w:t>P</w:t>
            </w:r>
            <w:r w:rsidR="00F760F6" w:rsidRPr="0026760C">
              <w:rPr>
                <w:rFonts w:ascii="ISOCPEUR" w:eastAsia="Times New Roman" w:hAnsi="ISOCPEUR" w:cs="ISOCPEUR"/>
                <w:b/>
                <w:color w:val="000000"/>
                <w:kern w:val="3"/>
              </w:rPr>
              <w:t>locha</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85" w:type="dxa"/>
              <w:left w:w="85" w:type="dxa"/>
              <w:bottom w:w="85" w:type="dxa"/>
              <w:right w:w="85" w:type="dxa"/>
            </w:tcMar>
            <w:vAlign w:val="center"/>
          </w:tcPr>
          <w:p w14:paraId="5BA9FD5F" w14:textId="77777777"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Navržené funkční využití</w:t>
            </w:r>
          </w:p>
        </w:tc>
        <w:tc>
          <w:tcPr>
            <w:tcW w:w="1299" w:type="dxa"/>
            <w:tcBorders>
              <w:top w:val="single" w:sz="4" w:space="0" w:color="000000"/>
              <w:left w:val="single" w:sz="4" w:space="0" w:color="000000"/>
              <w:bottom w:val="single" w:sz="4" w:space="0" w:color="000000"/>
              <w:right w:val="single" w:sz="4" w:space="0" w:color="000000"/>
            </w:tcBorders>
            <w:shd w:val="clear" w:color="auto" w:fill="D9D9D9"/>
            <w:tcMar>
              <w:top w:w="85" w:type="dxa"/>
              <w:left w:w="85" w:type="dxa"/>
              <w:bottom w:w="85" w:type="dxa"/>
              <w:right w:w="85" w:type="dxa"/>
            </w:tcMar>
            <w:vAlign w:val="center"/>
          </w:tcPr>
          <w:p w14:paraId="236A050C" w14:textId="77777777"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Kód funkčního využití</w:t>
            </w:r>
          </w:p>
          <w:p w14:paraId="3550678A" w14:textId="77777777"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(rozloha)</w:t>
            </w:r>
          </w:p>
        </w:tc>
        <w:tc>
          <w:tcPr>
            <w:tcW w:w="1255" w:type="dxa"/>
            <w:tcBorders>
              <w:top w:val="single" w:sz="4" w:space="0" w:color="000000"/>
              <w:left w:val="single" w:sz="4" w:space="0" w:color="000000"/>
              <w:bottom w:val="single" w:sz="4" w:space="0" w:color="000000"/>
              <w:right w:val="single" w:sz="4" w:space="0" w:color="000000"/>
            </w:tcBorders>
            <w:shd w:val="clear" w:color="auto" w:fill="D9D9D9"/>
            <w:tcMar>
              <w:top w:w="85" w:type="dxa"/>
              <w:left w:w="85" w:type="dxa"/>
              <w:bottom w:w="85" w:type="dxa"/>
              <w:right w:w="85" w:type="dxa"/>
            </w:tcMar>
            <w:vAlign w:val="center"/>
          </w:tcPr>
          <w:p w14:paraId="68A0EC3A" w14:textId="77777777"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Umístění</w:t>
            </w:r>
          </w:p>
        </w:tc>
        <w:tc>
          <w:tcPr>
            <w:tcW w:w="5009" w:type="dxa"/>
            <w:tcBorders>
              <w:top w:val="single" w:sz="4" w:space="0" w:color="000000"/>
              <w:left w:val="single" w:sz="4" w:space="0" w:color="000000"/>
              <w:bottom w:val="single" w:sz="4" w:space="0" w:color="000000"/>
              <w:right w:val="single" w:sz="4" w:space="0" w:color="000000"/>
            </w:tcBorders>
            <w:shd w:val="clear" w:color="auto" w:fill="D9D9D9"/>
            <w:tcMar>
              <w:top w:w="85" w:type="dxa"/>
              <w:left w:w="85" w:type="dxa"/>
              <w:bottom w:w="85" w:type="dxa"/>
              <w:right w:w="85" w:type="dxa"/>
            </w:tcMar>
            <w:vAlign w:val="center"/>
          </w:tcPr>
          <w:p w14:paraId="14961C92" w14:textId="67120F45" w:rsidR="00F760F6" w:rsidRPr="00913D86" w:rsidRDefault="0009242F" w:rsidP="006406C5">
            <w:pPr>
              <w:pStyle w:val="Standard"/>
              <w:snapToGrid w:val="0"/>
              <w:rPr>
                <w:rFonts w:ascii="ISOCPEUR" w:eastAsia="Times New Roman" w:hAnsi="ISOCPEUR" w:cs="ISOCPEUR"/>
                <w:b/>
                <w:color w:val="000000"/>
                <w:kern w:val="3"/>
              </w:rPr>
            </w:pPr>
            <w:r>
              <w:rPr>
                <w:rFonts w:ascii="ISOCPEUR" w:eastAsia="Times New Roman" w:hAnsi="ISOCPEUR" w:cs="ISOCPEUR"/>
                <w:b/>
                <w:color w:val="000000"/>
                <w:kern w:val="3"/>
              </w:rPr>
              <w:t>Odůvodnění</w:t>
            </w:r>
          </w:p>
          <w:p w14:paraId="009357C6" w14:textId="7A52AC8F" w:rsidR="0026760C" w:rsidRPr="0026760C" w:rsidRDefault="0026760C" w:rsidP="006406C5">
            <w:pPr>
              <w:pStyle w:val="Standard"/>
              <w:snapToGrid w:val="0"/>
              <w:rPr>
                <w:rFonts w:ascii="ISOCPEUR" w:eastAsia="Times New Roman" w:hAnsi="ISOCPEUR"/>
                <w:b/>
                <w:shd w:val="clear" w:color="auto" w:fill="00FFFF"/>
              </w:rPr>
            </w:pPr>
          </w:p>
        </w:tc>
      </w:tr>
      <w:tr w:rsidR="00F760F6" w14:paraId="79385C92"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85" w:type="dxa"/>
              <w:left w:w="85" w:type="dxa"/>
              <w:bottom w:w="85" w:type="dxa"/>
              <w:right w:w="85" w:type="dxa"/>
            </w:tcMar>
            <w:vAlign w:val="center"/>
          </w:tcPr>
          <w:p w14:paraId="658B5037" w14:textId="3D36C93B"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1</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2C912F47" w14:textId="77777777" w:rsidR="00F760F6" w:rsidRPr="0026760C" w:rsidRDefault="00F760F6" w:rsidP="006406C5">
            <w:pPr>
              <w:pStyle w:val="Standard"/>
              <w:snapToGrid w:val="0"/>
              <w:rPr>
                <w:rFonts w:ascii="ISOCPEUR" w:eastAsia="Times New Roman" w:hAnsi="ISOCPEUR"/>
              </w:rPr>
            </w:pPr>
            <w:r w:rsidRPr="0026760C">
              <w:rPr>
                <w:rFonts w:ascii="ISOCPEUR" w:eastAsia="Times New Roman" w:hAnsi="ISOCPEUR" w:cs="ISOCPEUR"/>
                <w:color w:val="000000"/>
                <w:kern w:val="3"/>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58CF7821" w14:textId="77777777" w:rsidR="00F760F6" w:rsidRPr="00C1668E" w:rsidRDefault="00F760F6" w:rsidP="006406C5">
            <w:pPr>
              <w:pStyle w:val="Standard"/>
              <w:snapToGrid w:val="0"/>
              <w:rPr>
                <w:rFonts w:ascii="ISOCPEUR" w:hAnsi="ISOCPEUR"/>
                <w:b/>
                <w:bCs/>
              </w:rPr>
            </w:pPr>
            <w:r w:rsidRPr="00C1668E">
              <w:rPr>
                <w:rFonts w:ascii="ISOCPEUR" w:eastAsia="Times New Roman" w:hAnsi="ISOCPEUR" w:cs="ISOCPEUR"/>
                <w:b/>
                <w:bCs/>
                <w:kern w:val="3"/>
              </w:rPr>
              <w:t>BV</w:t>
            </w:r>
          </w:p>
          <w:p w14:paraId="2A4072D1" w14:textId="50FEC866" w:rsidR="00F760F6" w:rsidRPr="00C1668E" w:rsidRDefault="00F760F6" w:rsidP="00C1668E">
            <w:pPr>
              <w:pStyle w:val="Standard"/>
              <w:snapToGrid w:val="0"/>
              <w:rPr>
                <w:rFonts w:ascii="ISOCPEUR" w:eastAsia="Times New Roman" w:hAnsi="ISOCPEUR" w:cs="ISOCPEUR"/>
                <w:kern w:val="3"/>
              </w:rPr>
            </w:pPr>
            <w:r w:rsidRPr="00C1668E">
              <w:rPr>
                <w:rFonts w:ascii="ISOCPEUR" w:eastAsia="Times New Roman" w:hAnsi="ISOCPEUR" w:cs="ISOCPEUR"/>
                <w:kern w:val="3"/>
              </w:rPr>
              <w:t>(</w:t>
            </w:r>
            <w:r w:rsidR="00521551" w:rsidRPr="00C1668E">
              <w:rPr>
                <w:rFonts w:ascii="ISOCPEUR" w:eastAsia="Times New Roman" w:hAnsi="ISOCPEUR" w:cs="ISOCPEUR"/>
                <w:kern w:val="3"/>
              </w:rPr>
              <w:t>1 662</w:t>
            </w:r>
            <w:r w:rsidRPr="00C1668E">
              <w:rPr>
                <w:rFonts w:ascii="ISOCPEUR" w:eastAsia="Times New Roman" w:hAnsi="ISOCPEUR" w:cs="ISOCPEUR"/>
                <w:kern w:val="3"/>
              </w:rPr>
              <w:t xml:space="preserve"> m</w:t>
            </w:r>
            <w:r w:rsidRPr="00C1668E">
              <w:rPr>
                <w:rFonts w:ascii="ISOCPEUR" w:eastAsia="Times New Roman" w:hAnsi="ISOCPEUR" w:cs="ISOCPEUR"/>
                <w:kern w:val="3"/>
                <w:vertAlign w:val="superscript"/>
              </w:rPr>
              <w:t>2</w:t>
            </w:r>
            <w:r w:rsidRPr="00C1668E">
              <w:rPr>
                <w:rFonts w:ascii="ISOCPEUR" w:eastAsia="Times New Roman" w:hAnsi="ISOCPEUR" w:cs="ISOCPEUR"/>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58173D4" w14:textId="77777777" w:rsidR="00F760F6" w:rsidRPr="0026760C" w:rsidRDefault="00F760F6" w:rsidP="006406C5">
            <w:pPr>
              <w:pStyle w:val="Standard"/>
              <w:rPr>
                <w:rFonts w:ascii="ISOCPEUR" w:hAnsi="ISOCPEUR"/>
              </w:rPr>
            </w:pPr>
            <w:r w:rsidRPr="0026760C">
              <w:rPr>
                <w:rFonts w:ascii="ISOCPEUR" w:eastAsia="Times New Roman" w:hAnsi="ISOCPEUR"/>
                <w:color w:val="000000"/>
              </w:rPr>
              <w:t>S okraj sídla</w:t>
            </w:r>
          </w:p>
          <w:p w14:paraId="52452C75" w14:textId="77777777" w:rsidR="00F760F6" w:rsidRPr="0026760C" w:rsidRDefault="00F760F6" w:rsidP="006406C5">
            <w:pPr>
              <w:pStyle w:val="Standard"/>
              <w:rPr>
                <w:rFonts w:ascii="ISOCPEUR" w:eastAsia="Times New Roman" w:hAnsi="ISOCPEUR"/>
              </w:rPr>
            </w:pPr>
            <w:r w:rsidRPr="0026760C">
              <w:rPr>
                <w:rFonts w:ascii="ISOCPEUR" w:eastAsia="Times New Roman" w:hAnsi="ISOCPEUR"/>
                <w:color w:val="000000"/>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2C7774B" w14:textId="52B78BC2" w:rsidR="00F760F6" w:rsidRPr="0026760C" w:rsidRDefault="0026760C" w:rsidP="006406C5">
            <w:pPr>
              <w:pStyle w:val="Standard"/>
              <w:suppressAutoHyphens w:val="0"/>
              <w:autoSpaceDN w:val="0"/>
              <w:snapToGrid w:val="0"/>
              <w:rPr>
                <w:rFonts w:ascii="ISOCPEUR" w:eastAsia="ISOCPEUR" w:hAnsi="ISOCPEUR"/>
                <w:shd w:val="clear" w:color="auto" w:fill="00FFFF"/>
              </w:rPr>
            </w:pPr>
            <w:r w:rsidRPr="0026760C">
              <w:rPr>
                <w:rFonts w:ascii="ISOCPEUR" w:hAnsi="ISOCPEUR"/>
              </w:rPr>
              <w:t>Navazuje na ulicovou urbanistickou kompozici, přímé dopravní napojení.</w:t>
            </w:r>
          </w:p>
        </w:tc>
      </w:tr>
      <w:tr w:rsidR="00F760F6" w14:paraId="26D21208" w14:textId="77777777" w:rsidTr="0096629F">
        <w:trPr>
          <w:cantSplit/>
          <w:trHeight w:val="945"/>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2445590" w14:textId="79D2C149"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2</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5B3CAF9" w14:textId="3E04841D" w:rsidR="00F760F6" w:rsidRPr="0026760C" w:rsidRDefault="00F760F6" w:rsidP="006406C5">
            <w:pPr>
              <w:pStyle w:val="Standard"/>
              <w:snapToGrid w:val="0"/>
              <w:rPr>
                <w:rFonts w:ascii="ISOCPEUR" w:eastAsia="Times New Roman" w:hAnsi="ISOCPEUR"/>
              </w:rPr>
            </w:pPr>
            <w:r w:rsidRPr="0026760C">
              <w:rPr>
                <w:rFonts w:ascii="ISOCPEUR" w:eastAsia="Times New Roman" w:hAnsi="ISOCPEUR" w:cs="ISOCPEUR"/>
                <w:color w:val="000000"/>
                <w:kern w:val="3"/>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D7EAD31" w14:textId="77777777" w:rsidR="00F760F6" w:rsidRPr="00C1668E" w:rsidRDefault="00F760F6" w:rsidP="006406C5">
            <w:pPr>
              <w:pStyle w:val="Standard"/>
              <w:snapToGrid w:val="0"/>
              <w:rPr>
                <w:rFonts w:ascii="ISOCPEUR" w:hAnsi="ISOCPEUR"/>
                <w:b/>
                <w:bCs/>
              </w:rPr>
            </w:pPr>
            <w:r w:rsidRPr="00C1668E">
              <w:rPr>
                <w:rFonts w:ascii="ISOCPEUR" w:eastAsia="Times New Roman" w:hAnsi="ISOCPEUR" w:cs="ISOCPEUR"/>
                <w:b/>
                <w:bCs/>
                <w:kern w:val="3"/>
              </w:rPr>
              <w:t>BV</w:t>
            </w:r>
          </w:p>
          <w:p w14:paraId="4FC6F8A8" w14:textId="06A05EC9" w:rsidR="00F760F6" w:rsidRPr="00C1668E" w:rsidRDefault="00F760F6" w:rsidP="00C1668E">
            <w:pPr>
              <w:pStyle w:val="Standard"/>
              <w:snapToGrid w:val="0"/>
              <w:rPr>
                <w:rFonts w:ascii="ISOCPEUR" w:hAnsi="ISOCPEUR"/>
              </w:rPr>
            </w:pPr>
            <w:r w:rsidRPr="00C1668E">
              <w:rPr>
                <w:rFonts w:ascii="ISOCPEUR" w:eastAsia="Times New Roman" w:hAnsi="ISOCPEUR" w:cs="ISOCPEUR"/>
                <w:kern w:val="3"/>
              </w:rPr>
              <w:t>(</w:t>
            </w:r>
            <w:r w:rsidR="00417759" w:rsidRPr="00C1668E">
              <w:rPr>
                <w:rFonts w:ascii="ISOCPEUR" w:eastAsia="Times New Roman" w:hAnsi="ISOCPEUR" w:cs="ISOCPEUR"/>
                <w:kern w:val="3"/>
              </w:rPr>
              <w:t>1 122</w:t>
            </w:r>
            <w:r w:rsidRPr="00C1668E">
              <w:rPr>
                <w:rFonts w:ascii="ISOCPEUR" w:eastAsia="Times New Roman" w:hAnsi="ISOCPEUR" w:cs="ISOCPEUR"/>
                <w:kern w:val="3"/>
              </w:rPr>
              <w:t xml:space="preserve"> m</w:t>
            </w:r>
            <w:r w:rsidRPr="00C1668E">
              <w:rPr>
                <w:rFonts w:ascii="ISOCPEUR" w:eastAsia="Times New Roman" w:hAnsi="ISOCPEUR" w:cs="ISOCPEUR"/>
                <w:kern w:val="3"/>
                <w:vertAlign w:val="superscript"/>
              </w:rPr>
              <w:t>2</w:t>
            </w:r>
            <w:r w:rsidRPr="00C1668E">
              <w:rPr>
                <w:rFonts w:ascii="ISOCPEUR" w:eastAsia="Times New Roman" w:hAnsi="ISOCPEUR" w:cs="ISOCPEUR"/>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1F3E264A" w14:textId="77777777" w:rsidR="00F760F6" w:rsidRPr="0026760C" w:rsidRDefault="00F760F6" w:rsidP="006406C5">
            <w:pPr>
              <w:pStyle w:val="Standard"/>
              <w:rPr>
                <w:rFonts w:ascii="ISOCPEUR" w:eastAsia="Times New Roman" w:hAnsi="ISOCPEUR"/>
              </w:rPr>
            </w:pPr>
            <w:r w:rsidRPr="0026760C">
              <w:rPr>
                <w:rFonts w:ascii="ISOCPEUR" w:eastAsia="Times New Roman" w:hAnsi="ISOCPEUR"/>
                <w:color w:val="000000"/>
              </w:rPr>
              <w:t>Z okraj sídla</w:t>
            </w:r>
          </w:p>
          <w:p w14:paraId="2E4FB5E2" w14:textId="77777777" w:rsidR="00F760F6" w:rsidRPr="0026760C" w:rsidRDefault="00F760F6" w:rsidP="006406C5">
            <w:pPr>
              <w:pStyle w:val="Standard"/>
              <w:rPr>
                <w:rFonts w:ascii="ISOCPEUR" w:eastAsia="Times New Roman" w:hAnsi="ISOCPEUR"/>
              </w:rPr>
            </w:pPr>
            <w:r w:rsidRPr="0026760C">
              <w:rPr>
                <w:rFonts w:ascii="ISOCPEUR" w:eastAsia="Times New Roman" w:hAnsi="ISOCPEUR"/>
                <w:color w:val="000000"/>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3016024" w14:textId="667970B5" w:rsidR="00F760F6" w:rsidRPr="0026760C" w:rsidRDefault="0026760C" w:rsidP="006406C5">
            <w:pPr>
              <w:pStyle w:val="Standard"/>
              <w:suppressAutoHyphens w:val="0"/>
              <w:autoSpaceDN w:val="0"/>
              <w:snapToGrid w:val="0"/>
              <w:rPr>
                <w:rFonts w:ascii="ISOCPEUR" w:eastAsia="Times New Roman" w:hAnsi="ISOCPEUR" w:cs="Arial"/>
                <w:shd w:val="clear" w:color="auto" w:fill="00FFFF"/>
              </w:rPr>
            </w:pPr>
            <w:r>
              <w:rPr>
                <w:rFonts w:ascii="ISOCPEUR" w:hAnsi="ISOCPEUR"/>
              </w:rPr>
              <w:t>Scelení hranice SZÚO, dílčí doplnění urbanistické koncepce.</w:t>
            </w:r>
          </w:p>
        </w:tc>
      </w:tr>
      <w:tr w:rsidR="0026760C" w14:paraId="454C6064"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40A8549" w14:textId="254DFA18" w:rsidR="0026760C" w:rsidRPr="0026760C" w:rsidRDefault="0026760C"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3</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8DA8B51" w14:textId="40C59D0E" w:rsidR="0026760C" w:rsidRPr="0026760C" w:rsidRDefault="0026760C" w:rsidP="00914A60">
            <w:pPr>
              <w:pStyle w:val="Standard"/>
              <w:snapToGrid w:val="0"/>
              <w:rPr>
                <w:rFonts w:ascii="ISOCPEUR" w:eastAsia="Times New Roman" w:hAnsi="ISOCPEUR"/>
              </w:rPr>
            </w:pPr>
            <w:r w:rsidRPr="0026760C">
              <w:rPr>
                <w:rFonts w:ascii="ISOCPEUR" w:eastAsia="Times New Roman" w:hAnsi="ISOCPEUR" w:cs="ISOCPEUR"/>
                <w:color w:val="000000"/>
                <w:kern w:val="3"/>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31F6617" w14:textId="77777777" w:rsidR="0026760C" w:rsidRPr="00C1668E" w:rsidRDefault="0026760C" w:rsidP="00914A60">
            <w:pPr>
              <w:pStyle w:val="Standard"/>
              <w:snapToGrid w:val="0"/>
              <w:rPr>
                <w:rFonts w:ascii="ISOCPEUR" w:eastAsia="Times New Roman" w:hAnsi="ISOCPEUR"/>
                <w:b/>
                <w:bCs/>
              </w:rPr>
            </w:pPr>
            <w:r w:rsidRPr="00C1668E">
              <w:rPr>
                <w:rFonts w:ascii="ISOCPEUR" w:eastAsia="Times New Roman" w:hAnsi="ISOCPEUR" w:cs="ISOCPEUR"/>
                <w:b/>
                <w:bCs/>
                <w:kern w:val="3"/>
              </w:rPr>
              <w:t>BV</w:t>
            </w:r>
          </w:p>
          <w:p w14:paraId="550EFEEA" w14:textId="5FEBBAE9" w:rsidR="0026760C" w:rsidRPr="00C1668E" w:rsidRDefault="0026760C" w:rsidP="00914A60">
            <w:pPr>
              <w:pStyle w:val="Standard"/>
              <w:snapToGrid w:val="0"/>
              <w:rPr>
                <w:rFonts w:ascii="ISOCPEUR" w:hAnsi="ISOCPEUR"/>
              </w:rPr>
            </w:pPr>
            <w:r w:rsidRPr="00C1668E">
              <w:rPr>
                <w:rFonts w:ascii="ISOCPEUR" w:eastAsia="Times New Roman" w:hAnsi="ISOCPEUR" w:cs="ISOCPEUR"/>
                <w:kern w:val="3"/>
              </w:rPr>
              <w:t>(</w:t>
            </w:r>
            <w:r w:rsidR="0029390B" w:rsidRPr="00C1668E">
              <w:rPr>
                <w:rFonts w:ascii="ISOCPEUR" w:eastAsia="Times New Roman" w:hAnsi="ISOCPEUR" w:cs="ISOCPEUR"/>
                <w:kern w:val="3"/>
              </w:rPr>
              <w:t>3 </w:t>
            </w:r>
            <w:r w:rsidR="008A56C0" w:rsidRPr="00C1668E">
              <w:rPr>
                <w:rFonts w:ascii="ISOCPEUR" w:eastAsia="Times New Roman" w:hAnsi="ISOCPEUR" w:cs="ISOCPEUR"/>
                <w:kern w:val="3"/>
              </w:rPr>
              <w:t>080</w:t>
            </w:r>
            <w:r w:rsidR="00895277" w:rsidRPr="00C1668E">
              <w:rPr>
                <w:rFonts w:ascii="ISOCPEUR" w:eastAsia="Times New Roman" w:hAnsi="ISOCPEUR" w:cs="ISOCPEUR"/>
                <w:kern w:val="3"/>
              </w:rPr>
              <w:t xml:space="preserve"> </w:t>
            </w:r>
            <w:r w:rsidRPr="00C1668E">
              <w:rPr>
                <w:rFonts w:ascii="ISOCPEUR" w:eastAsia="Times New Roman" w:hAnsi="ISOCPEUR" w:cs="ISOCPEUR"/>
                <w:kern w:val="3"/>
              </w:rPr>
              <w:t>m</w:t>
            </w:r>
            <w:r w:rsidRPr="00C1668E">
              <w:rPr>
                <w:rFonts w:ascii="ISOCPEUR" w:eastAsia="Times New Roman" w:hAnsi="ISOCPEUR" w:cs="ISOCPEUR"/>
                <w:kern w:val="3"/>
                <w:vertAlign w:val="superscript"/>
              </w:rPr>
              <w:t>2</w:t>
            </w:r>
            <w:r w:rsidRPr="00C1668E">
              <w:rPr>
                <w:rFonts w:ascii="ISOCPEUR" w:eastAsia="Times New Roman" w:hAnsi="ISOCPEUR" w:cs="ISOCPEUR"/>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B562828" w14:textId="77777777" w:rsidR="0026760C" w:rsidRPr="0026760C" w:rsidRDefault="0026760C" w:rsidP="00914A60">
            <w:pPr>
              <w:pStyle w:val="Standard"/>
              <w:rPr>
                <w:rFonts w:ascii="ISOCPEUR" w:hAnsi="ISOCPEUR"/>
              </w:rPr>
            </w:pPr>
            <w:r w:rsidRPr="0026760C">
              <w:rPr>
                <w:rFonts w:ascii="ISOCPEUR" w:eastAsia="Times New Roman" w:hAnsi="ISOCPEUR"/>
                <w:color w:val="000000"/>
              </w:rPr>
              <w:t>SV okraj sídla</w:t>
            </w:r>
          </w:p>
          <w:p w14:paraId="734F5581" w14:textId="77777777" w:rsidR="0026760C" w:rsidRPr="0026760C" w:rsidRDefault="0026760C" w:rsidP="00914A60">
            <w:pPr>
              <w:pStyle w:val="Standard"/>
              <w:rPr>
                <w:rFonts w:ascii="ISOCPEUR" w:eastAsia="Times New Roman" w:hAnsi="ISOCPEUR"/>
              </w:rPr>
            </w:pPr>
            <w:r w:rsidRPr="0026760C">
              <w:rPr>
                <w:rFonts w:ascii="ISOCPEUR" w:eastAsia="Times New Roman" w:hAnsi="ISOCPEUR"/>
                <w:color w:val="000000"/>
              </w:rPr>
              <w:t>Krátošice</w:t>
            </w:r>
          </w:p>
        </w:tc>
        <w:tc>
          <w:tcPr>
            <w:tcW w:w="5009" w:type="dxa"/>
            <w:vMerge w:val="restart"/>
            <w:tcBorders>
              <w:top w:val="single" w:sz="4" w:space="0" w:color="000000"/>
              <w:left w:val="single" w:sz="4" w:space="0" w:color="000000"/>
              <w:right w:val="single" w:sz="4" w:space="0" w:color="000000"/>
            </w:tcBorders>
            <w:tcMar>
              <w:top w:w="85" w:type="dxa"/>
              <w:left w:w="85" w:type="dxa"/>
              <w:bottom w:w="85" w:type="dxa"/>
              <w:right w:w="85" w:type="dxa"/>
            </w:tcMar>
            <w:vAlign w:val="center"/>
          </w:tcPr>
          <w:p w14:paraId="459020F0" w14:textId="7910B04D" w:rsidR="0026760C" w:rsidRPr="0026760C" w:rsidRDefault="0026760C" w:rsidP="00914A60">
            <w:pPr>
              <w:pStyle w:val="Standard"/>
              <w:suppressAutoHyphens w:val="0"/>
              <w:autoSpaceDN w:val="0"/>
              <w:snapToGrid w:val="0"/>
              <w:rPr>
                <w:rFonts w:ascii="ISOCPEUR" w:eastAsia="Times New Roman" w:hAnsi="ISOCPEUR" w:cs="Arial"/>
                <w:shd w:val="clear" w:color="auto" w:fill="00FFFF"/>
              </w:rPr>
            </w:pPr>
            <w:r>
              <w:rPr>
                <w:rFonts w:ascii="ISOCPEUR" w:hAnsi="ISOCPEUR"/>
              </w:rPr>
              <w:t xml:space="preserve">Společně s plochou </w:t>
            </w:r>
            <w:r w:rsidRPr="000E1548">
              <w:rPr>
                <w:rFonts w:ascii="ISOCPEUR" w:hAnsi="ISOCPEUR"/>
                <w:b/>
                <w:bCs/>
              </w:rPr>
              <w:t>Z</w:t>
            </w:r>
            <w:r w:rsidR="006C2DC4" w:rsidRPr="000E1548">
              <w:rPr>
                <w:rFonts w:ascii="ISOCPEUR" w:hAnsi="ISOCPEUR"/>
                <w:b/>
                <w:bCs/>
              </w:rPr>
              <w:t>.</w:t>
            </w:r>
            <w:r w:rsidRPr="000E1548">
              <w:rPr>
                <w:rFonts w:ascii="ISOCPEUR" w:hAnsi="ISOCPEUR"/>
                <w:b/>
                <w:bCs/>
              </w:rPr>
              <w:t>4</w:t>
            </w:r>
            <w:r>
              <w:rPr>
                <w:rFonts w:ascii="ISOCPEUR" w:hAnsi="ISOCPEUR"/>
              </w:rPr>
              <w:t xml:space="preserve"> leží v rozumné výškové gradaci, mimo ZPF I. a II. </w:t>
            </w:r>
            <w:r w:rsidR="006715FC">
              <w:rPr>
                <w:rFonts w:ascii="ISOCPEUR" w:hAnsi="ISOCPEUR"/>
              </w:rPr>
              <w:t>t</w:t>
            </w:r>
            <w:r>
              <w:rPr>
                <w:rFonts w:ascii="ISOCPEUR" w:hAnsi="ISOCPEUR"/>
              </w:rPr>
              <w:t>říd, kterých je v okolí sídla řada. Dále jsou plochy dobře dopravně napojitelné přímo z návsi a nevytvářejí negativní dálkové dominanty.</w:t>
            </w:r>
          </w:p>
        </w:tc>
      </w:tr>
      <w:tr w:rsidR="0026760C" w14:paraId="41216D1C"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1E1AC7ED" w14:textId="3B8025D6" w:rsidR="0026760C" w:rsidRPr="0026760C" w:rsidRDefault="0026760C"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4</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21BA280" w14:textId="0274777E" w:rsidR="0026760C" w:rsidRPr="0026760C" w:rsidRDefault="0026760C" w:rsidP="00914A60">
            <w:pPr>
              <w:pStyle w:val="Standard"/>
              <w:snapToGrid w:val="0"/>
              <w:rPr>
                <w:rFonts w:ascii="ISOCPEUR" w:eastAsia="Times New Roman" w:hAnsi="ISOCPEUR"/>
              </w:rPr>
            </w:pPr>
            <w:r w:rsidRPr="0026760C">
              <w:rPr>
                <w:rFonts w:ascii="ISOCPEUR" w:eastAsia="Times New Roman" w:hAnsi="ISOCPEUR" w:cs="ISOCPEUR"/>
                <w:color w:val="000000"/>
                <w:kern w:val="3"/>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935B741" w14:textId="77777777" w:rsidR="0026760C" w:rsidRPr="00C1668E" w:rsidRDefault="0026760C" w:rsidP="00914A60">
            <w:pPr>
              <w:pStyle w:val="Standard"/>
              <w:snapToGrid w:val="0"/>
              <w:rPr>
                <w:rFonts w:ascii="ISOCPEUR" w:eastAsia="Times New Roman" w:hAnsi="ISOCPEUR"/>
                <w:b/>
                <w:bCs/>
              </w:rPr>
            </w:pPr>
            <w:r w:rsidRPr="00C1668E">
              <w:rPr>
                <w:rFonts w:ascii="ISOCPEUR" w:eastAsia="Times New Roman" w:hAnsi="ISOCPEUR" w:cs="ISOCPEUR"/>
                <w:b/>
                <w:bCs/>
                <w:kern w:val="3"/>
              </w:rPr>
              <w:t>BV</w:t>
            </w:r>
          </w:p>
          <w:p w14:paraId="09CDF302" w14:textId="625193B3" w:rsidR="0026760C" w:rsidRPr="00C1668E" w:rsidRDefault="0026760C" w:rsidP="00C1668E">
            <w:pPr>
              <w:pStyle w:val="Standard"/>
              <w:snapToGrid w:val="0"/>
              <w:rPr>
                <w:rFonts w:ascii="ISOCPEUR" w:hAnsi="ISOCPEUR"/>
              </w:rPr>
            </w:pPr>
            <w:r w:rsidRPr="00C1668E">
              <w:rPr>
                <w:rFonts w:ascii="ISOCPEUR" w:eastAsia="Times New Roman" w:hAnsi="ISOCPEUR" w:cs="ISOCPEUR"/>
                <w:kern w:val="3"/>
              </w:rPr>
              <w:t>(</w:t>
            </w:r>
            <w:r w:rsidR="008A56C0" w:rsidRPr="00C1668E">
              <w:rPr>
                <w:rFonts w:ascii="ISOCPEUR" w:eastAsia="Times New Roman" w:hAnsi="ISOCPEUR" w:cs="ISOCPEUR"/>
                <w:kern w:val="3"/>
              </w:rPr>
              <w:t>3 738</w:t>
            </w:r>
            <w:r w:rsidR="00895277" w:rsidRPr="00C1668E">
              <w:rPr>
                <w:rFonts w:ascii="ISOCPEUR" w:eastAsia="Times New Roman" w:hAnsi="ISOCPEUR" w:cs="ISOCPEUR"/>
                <w:kern w:val="3"/>
              </w:rPr>
              <w:t xml:space="preserve"> </w:t>
            </w:r>
            <w:r w:rsidRPr="00C1668E">
              <w:rPr>
                <w:rFonts w:ascii="ISOCPEUR" w:eastAsia="Times New Roman" w:hAnsi="ISOCPEUR" w:cs="ISOCPEUR"/>
                <w:kern w:val="3"/>
              </w:rPr>
              <w:t>m</w:t>
            </w:r>
            <w:r w:rsidRPr="00C1668E">
              <w:rPr>
                <w:rFonts w:ascii="ISOCPEUR" w:eastAsia="Times New Roman" w:hAnsi="ISOCPEUR" w:cs="ISOCPEUR"/>
                <w:kern w:val="3"/>
                <w:vertAlign w:val="superscript"/>
              </w:rPr>
              <w:t>2</w:t>
            </w:r>
            <w:r w:rsidRPr="00C1668E">
              <w:rPr>
                <w:rFonts w:ascii="ISOCPEUR" w:eastAsia="Times New Roman" w:hAnsi="ISOCPEUR" w:cs="ISOCPEUR"/>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CF057FD" w14:textId="77777777" w:rsidR="0026760C" w:rsidRPr="0026760C" w:rsidRDefault="0026760C" w:rsidP="00914A60">
            <w:pPr>
              <w:pStyle w:val="Standard"/>
              <w:rPr>
                <w:rFonts w:ascii="ISOCPEUR" w:hAnsi="ISOCPEUR"/>
              </w:rPr>
            </w:pPr>
            <w:r w:rsidRPr="0026760C">
              <w:rPr>
                <w:rFonts w:ascii="ISOCPEUR" w:eastAsia="Times New Roman" w:hAnsi="ISOCPEUR"/>
                <w:color w:val="000000"/>
              </w:rPr>
              <w:t>SV okraj sídla</w:t>
            </w:r>
          </w:p>
          <w:p w14:paraId="6B6C4A97" w14:textId="77777777" w:rsidR="0026760C" w:rsidRPr="0026760C" w:rsidRDefault="0026760C" w:rsidP="00914A60">
            <w:pPr>
              <w:pStyle w:val="Standard"/>
              <w:rPr>
                <w:rFonts w:ascii="ISOCPEUR" w:eastAsia="Times New Roman" w:hAnsi="ISOCPEUR"/>
              </w:rPr>
            </w:pPr>
            <w:r w:rsidRPr="0026760C">
              <w:rPr>
                <w:rFonts w:ascii="ISOCPEUR" w:eastAsia="Times New Roman" w:hAnsi="ISOCPEUR"/>
                <w:color w:val="000000"/>
              </w:rPr>
              <w:t>Krátošice</w:t>
            </w:r>
          </w:p>
        </w:tc>
        <w:tc>
          <w:tcPr>
            <w:tcW w:w="5009" w:type="dxa"/>
            <w:vMerge/>
            <w:tcBorders>
              <w:left w:val="single" w:sz="4" w:space="0" w:color="000000"/>
              <w:bottom w:val="single" w:sz="4" w:space="0" w:color="000000"/>
              <w:right w:val="single" w:sz="4" w:space="0" w:color="000000"/>
            </w:tcBorders>
            <w:tcMar>
              <w:top w:w="85" w:type="dxa"/>
              <w:left w:w="85" w:type="dxa"/>
              <w:bottom w:w="85" w:type="dxa"/>
              <w:right w:w="85" w:type="dxa"/>
            </w:tcMar>
            <w:vAlign w:val="center"/>
          </w:tcPr>
          <w:p w14:paraId="34768036" w14:textId="77777777" w:rsidR="0026760C" w:rsidRPr="0026760C" w:rsidRDefault="0026760C" w:rsidP="00914A60">
            <w:pPr>
              <w:pStyle w:val="Standard"/>
              <w:numPr>
                <w:ilvl w:val="0"/>
                <w:numId w:val="26"/>
              </w:numPr>
              <w:suppressAutoHyphens w:val="0"/>
              <w:autoSpaceDN w:val="0"/>
              <w:snapToGrid w:val="0"/>
              <w:rPr>
                <w:rFonts w:ascii="ISOCPEUR" w:eastAsia="Times New Roman" w:hAnsi="ISOCPEUR" w:cs="Arial"/>
                <w:shd w:val="clear" w:color="auto" w:fill="00FFFF"/>
              </w:rPr>
            </w:pPr>
          </w:p>
        </w:tc>
      </w:tr>
      <w:tr w:rsidR="00F760F6" w14:paraId="278F6544"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A63AEAD" w14:textId="3E3868A5"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5</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C9CAF1F" w14:textId="72B5BE90" w:rsidR="00F760F6" w:rsidRPr="00914A60" w:rsidRDefault="00F760F6" w:rsidP="00914A60">
            <w:pPr>
              <w:pStyle w:val="Standard"/>
              <w:snapToGrid w:val="0"/>
              <w:rPr>
                <w:rFonts w:ascii="ISOCPEUR" w:hAnsi="ISOCPEUR"/>
              </w:rPr>
            </w:pPr>
            <w:r w:rsidRPr="0026760C">
              <w:rPr>
                <w:rFonts w:ascii="ISOCPEUR" w:eastAsia="Times New Roman" w:hAnsi="ISOCPEUR" w:cs="ISOCPEUR"/>
                <w:color w:val="000000"/>
                <w:kern w:val="3"/>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21F736D1" w14:textId="77777777" w:rsidR="00F760F6" w:rsidRPr="000E1548" w:rsidRDefault="00F760F6" w:rsidP="00914A60">
            <w:pPr>
              <w:pStyle w:val="Standard"/>
              <w:snapToGrid w:val="0"/>
              <w:rPr>
                <w:rFonts w:ascii="ISOCPEUR" w:eastAsia="Times New Roman" w:hAnsi="ISOCPEUR"/>
                <w:b/>
                <w:bCs/>
              </w:rPr>
            </w:pPr>
            <w:r w:rsidRPr="000E1548">
              <w:rPr>
                <w:rFonts w:ascii="ISOCPEUR" w:eastAsia="Times New Roman" w:hAnsi="ISOCPEUR" w:cs="ISOCPEUR"/>
                <w:b/>
                <w:bCs/>
                <w:color w:val="000000"/>
                <w:kern w:val="3"/>
              </w:rPr>
              <w:t>BV</w:t>
            </w:r>
          </w:p>
          <w:p w14:paraId="7F5E8394" w14:textId="40AB6AF2" w:rsidR="00F760F6" w:rsidRPr="00914A60" w:rsidRDefault="00F760F6" w:rsidP="00914A60">
            <w:pPr>
              <w:pStyle w:val="Standard"/>
              <w:snapToGrid w:val="0"/>
              <w:rPr>
                <w:rFonts w:ascii="ISOCPEUR" w:hAnsi="ISOCPEUR"/>
              </w:rPr>
            </w:pPr>
            <w:r w:rsidRPr="0026760C">
              <w:rPr>
                <w:rFonts w:ascii="ISOCPEUR" w:eastAsia="Times New Roman" w:hAnsi="ISOCPEUR" w:cs="ISOCPEUR"/>
                <w:color w:val="000000"/>
                <w:kern w:val="3"/>
              </w:rPr>
              <w:t>(3</w:t>
            </w:r>
            <w:r w:rsidR="00895277">
              <w:rPr>
                <w:rFonts w:ascii="ISOCPEUR" w:eastAsia="Times New Roman" w:hAnsi="ISOCPEUR" w:cs="ISOCPEUR"/>
                <w:color w:val="000000"/>
                <w:kern w:val="3"/>
              </w:rPr>
              <w:t> </w:t>
            </w:r>
            <w:r w:rsidRPr="0026760C">
              <w:rPr>
                <w:rFonts w:ascii="ISOCPEUR" w:eastAsia="Times New Roman" w:hAnsi="ISOCPEUR" w:cs="ISOCPEUR"/>
                <w:color w:val="000000"/>
                <w:kern w:val="3"/>
              </w:rPr>
              <w:t>470</w:t>
            </w:r>
            <w:r w:rsidR="00895277">
              <w:rPr>
                <w:rFonts w:ascii="ISOCPEUR" w:eastAsia="Times New Roman" w:hAnsi="ISOCPEUR" w:cs="ISOCPEUR"/>
                <w:color w:val="000000"/>
                <w:kern w:val="3"/>
              </w:rPr>
              <w:t xml:space="preserve"> </w:t>
            </w:r>
            <w:r w:rsidRPr="0026760C">
              <w:rPr>
                <w:rFonts w:ascii="ISOCPEUR" w:eastAsia="Times New Roman" w:hAnsi="ISOCPEUR" w:cs="ISOCPEUR"/>
                <w:color w:val="000000"/>
                <w:kern w:val="3"/>
              </w:rPr>
              <w:t>m</w:t>
            </w:r>
            <w:r w:rsidRPr="0026760C">
              <w:rPr>
                <w:rFonts w:ascii="ISOCPEUR" w:eastAsia="Times New Roman" w:hAnsi="ISOCPEUR" w:cs="ISOCPEUR"/>
                <w:color w:val="000000"/>
                <w:kern w:val="3"/>
                <w:vertAlign w:val="superscript"/>
              </w:rPr>
              <w:t>2</w:t>
            </w:r>
            <w:r w:rsidRPr="0026760C">
              <w:rPr>
                <w:rFonts w:ascii="ISOCPEUR" w:eastAsia="Times New Roman" w:hAnsi="ISOCPEUR" w:cs="ISOCPEUR"/>
                <w:color w:val="000000"/>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7EAD35A" w14:textId="77777777" w:rsidR="00F760F6" w:rsidRPr="0026760C" w:rsidRDefault="00F760F6" w:rsidP="00914A60">
            <w:pPr>
              <w:pStyle w:val="Standard"/>
              <w:rPr>
                <w:rFonts w:ascii="ISOCPEUR" w:hAnsi="ISOCPEUR"/>
              </w:rPr>
            </w:pPr>
            <w:r w:rsidRPr="0026760C">
              <w:rPr>
                <w:rFonts w:ascii="ISOCPEUR" w:eastAsia="Times New Roman" w:hAnsi="ISOCPEUR"/>
                <w:color w:val="000000"/>
              </w:rPr>
              <w:t>SV okraj sídla</w:t>
            </w:r>
          </w:p>
          <w:p w14:paraId="36BB1703" w14:textId="77777777" w:rsidR="00F760F6" w:rsidRPr="0026760C" w:rsidRDefault="00F760F6" w:rsidP="00914A60">
            <w:pPr>
              <w:pStyle w:val="Standard"/>
              <w:rPr>
                <w:rFonts w:ascii="ISOCPEUR" w:hAnsi="ISOCPEUR"/>
              </w:rPr>
            </w:pPr>
            <w:r w:rsidRPr="0026760C">
              <w:rPr>
                <w:rFonts w:ascii="ISOCPEUR" w:eastAsia="Times New Roman" w:hAnsi="ISOCPEUR"/>
                <w:color w:val="000000"/>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26E9679" w14:textId="281B2371" w:rsidR="00F760F6" w:rsidRPr="0026760C" w:rsidRDefault="0026760C" w:rsidP="00914A60">
            <w:pPr>
              <w:pStyle w:val="Standard"/>
              <w:suppressAutoHyphens w:val="0"/>
              <w:autoSpaceDN w:val="0"/>
              <w:snapToGrid w:val="0"/>
              <w:rPr>
                <w:rFonts w:ascii="ISOCPEUR" w:eastAsia="ISOCPEUR" w:hAnsi="ISOCPEUR"/>
                <w:shd w:val="clear" w:color="auto" w:fill="00FFFF"/>
              </w:rPr>
            </w:pPr>
            <w:r>
              <w:rPr>
                <w:rFonts w:ascii="ISOCPEUR" w:hAnsi="ISOCPEUR"/>
              </w:rPr>
              <w:t xml:space="preserve">Scelení hranice SZÚO mezi plochami </w:t>
            </w:r>
            <w:r w:rsidRPr="000E1548">
              <w:rPr>
                <w:rFonts w:ascii="ISOCPEUR" w:hAnsi="ISOCPEUR"/>
                <w:b/>
                <w:bCs/>
              </w:rPr>
              <w:t>BV</w:t>
            </w:r>
            <w:r>
              <w:rPr>
                <w:rFonts w:ascii="ISOCPEUR" w:hAnsi="ISOCPEUR"/>
              </w:rPr>
              <w:t xml:space="preserve"> a </w:t>
            </w:r>
            <w:r w:rsidRPr="000E1548">
              <w:rPr>
                <w:rFonts w:ascii="ISOCPEUR" w:hAnsi="ISOCPEUR"/>
                <w:b/>
                <w:bCs/>
              </w:rPr>
              <w:t>VZ</w:t>
            </w:r>
            <w:r>
              <w:rPr>
                <w:rFonts w:ascii="ISOCPEUR" w:hAnsi="ISOCPEUR"/>
              </w:rPr>
              <w:t xml:space="preserve"> s ponecháním plochy </w:t>
            </w:r>
            <w:r w:rsidRPr="000E1548">
              <w:rPr>
                <w:rFonts w:ascii="ISOCPEUR" w:hAnsi="ISOCPEUR"/>
                <w:b/>
                <w:bCs/>
              </w:rPr>
              <w:t>M</w:t>
            </w:r>
            <w:r w:rsidR="006C2DC4" w:rsidRPr="000E1548">
              <w:rPr>
                <w:rFonts w:ascii="ISOCPEUR" w:hAnsi="ISOCPEUR"/>
                <w:b/>
                <w:bCs/>
              </w:rPr>
              <w:t>U.</w:t>
            </w:r>
            <w:r w:rsidRPr="000E1548">
              <w:rPr>
                <w:rFonts w:ascii="ISOCPEUR" w:hAnsi="ISOCPEUR"/>
                <w:b/>
                <w:bCs/>
              </w:rPr>
              <w:t>p</w:t>
            </w:r>
            <w:r>
              <w:rPr>
                <w:rFonts w:ascii="ISOCPEUR" w:hAnsi="ISOCPEUR"/>
              </w:rPr>
              <w:t>.</w:t>
            </w:r>
          </w:p>
        </w:tc>
      </w:tr>
      <w:tr w:rsidR="00DB756B" w14:paraId="2893F356" w14:textId="77777777" w:rsidTr="00DB756B">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32CBC37" w14:textId="15135CFB" w:rsidR="00DB756B" w:rsidRPr="0026760C" w:rsidRDefault="00DB756B"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Pr>
                <w:rFonts w:ascii="ISOCPEUR" w:eastAsia="Times New Roman" w:hAnsi="ISOCPEUR" w:cs="ISOCPEUR"/>
                <w:b/>
                <w:color w:val="000000"/>
                <w:kern w:val="3"/>
              </w:rPr>
              <w:t>.</w:t>
            </w:r>
            <w:r w:rsidRPr="0026760C">
              <w:rPr>
                <w:rFonts w:ascii="ISOCPEUR" w:eastAsia="Times New Roman" w:hAnsi="ISOCPEUR" w:cs="ISOCPEUR"/>
                <w:b/>
                <w:color w:val="000000"/>
                <w:kern w:val="3"/>
              </w:rPr>
              <w:t>6</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DD14F24" w14:textId="4D6DA7F6" w:rsidR="00DB756B" w:rsidRPr="0026760C" w:rsidRDefault="00DB756B" w:rsidP="00914A60">
            <w:pPr>
              <w:pStyle w:val="Standard"/>
              <w:snapToGrid w:val="0"/>
              <w:rPr>
                <w:rFonts w:ascii="ISOCPEUR" w:eastAsia="Times New Roman" w:hAnsi="ISOCPEUR"/>
              </w:rPr>
            </w:pPr>
            <w:r w:rsidRPr="0026760C">
              <w:rPr>
                <w:rFonts w:ascii="ISOCPEUR" w:eastAsia="Times New Roman" w:hAnsi="ISOCPEUR" w:cs="ISOCPEUR"/>
                <w:color w:val="000000"/>
                <w:kern w:val="3"/>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1D5EA7F" w14:textId="77777777" w:rsidR="00DB756B" w:rsidRPr="000E1548" w:rsidRDefault="00DB756B" w:rsidP="00914A60">
            <w:pPr>
              <w:pStyle w:val="Standard"/>
              <w:snapToGrid w:val="0"/>
              <w:rPr>
                <w:rFonts w:ascii="ISOCPEUR" w:eastAsia="Times New Roman" w:hAnsi="ISOCPEUR"/>
                <w:b/>
                <w:bCs/>
              </w:rPr>
            </w:pPr>
            <w:r w:rsidRPr="000E1548">
              <w:rPr>
                <w:rFonts w:ascii="ISOCPEUR" w:eastAsia="Times New Roman" w:hAnsi="ISOCPEUR" w:cs="ISOCPEUR"/>
                <w:b/>
                <w:bCs/>
                <w:color w:val="000000"/>
                <w:kern w:val="3"/>
              </w:rPr>
              <w:t>BV</w:t>
            </w:r>
          </w:p>
          <w:p w14:paraId="568B68FC" w14:textId="51E9B053" w:rsidR="00DB756B" w:rsidRPr="00A00E5A" w:rsidRDefault="00DB756B" w:rsidP="00914A60">
            <w:pPr>
              <w:pStyle w:val="Standard"/>
              <w:snapToGrid w:val="0"/>
              <w:rPr>
                <w:rFonts w:ascii="ISOCPEUR" w:hAnsi="ISOCPEUR"/>
              </w:rPr>
            </w:pPr>
            <w:r w:rsidRPr="0026760C">
              <w:rPr>
                <w:rFonts w:ascii="ISOCPEUR" w:eastAsia="Times New Roman" w:hAnsi="ISOCPEUR" w:cs="ISOCPEUR"/>
                <w:color w:val="000000"/>
                <w:kern w:val="3"/>
              </w:rPr>
              <w:t>(6</w:t>
            </w:r>
            <w:r>
              <w:rPr>
                <w:rFonts w:ascii="ISOCPEUR" w:eastAsia="Times New Roman" w:hAnsi="ISOCPEUR" w:cs="ISOCPEUR"/>
                <w:color w:val="000000"/>
                <w:kern w:val="3"/>
              </w:rPr>
              <w:t> </w:t>
            </w:r>
            <w:r w:rsidRPr="0026760C">
              <w:rPr>
                <w:rFonts w:ascii="ISOCPEUR" w:eastAsia="Times New Roman" w:hAnsi="ISOCPEUR" w:cs="ISOCPEUR"/>
                <w:color w:val="000000"/>
                <w:kern w:val="3"/>
              </w:rPr>
              <w:t>396</w:t>
            </w:r>
            <w:r>
              <w:rPr>
                <w:rFonts w:ascii="ISOCPEUR" w:eastAsia="Times New Roman" w:hAnsi="ISOCPEUR" w:cs="ISOCPEUR"/>
                <w:color w:val="000000"/>
                <w:kern w:val="3"/>
              </w:rPr>
              <w:t xml:space="preserve"> </w:t>
            </w:r>
            <w:r w:rsidRPr="0026760C">
              <w:rPr>
                <w:rFonts w:ascii="ISOCPEUR" w:eastAsia="Times New Roman" w:hAnsi="ISOCPEUR" w:cs="ISOCPEUR"/>
                <w:color w:val="000000"/>
                <w:kern w:val="3"/>
              </w:rPr>
              <w:t>m</w:t>
            </w:r>
            <w:r w:rsidRPr="0026760C">
              <w:rPr>
                <w:rFonts w:ascii="ISOCPEUR" w:eastAsia="Times New Roman" w:hAnsi="ISOCPEUR" w:cs="ISOCPEUR"/>
                <w:color w:val="000000"/>
                <w:kern w:val="3"/>
                <w:vertAlign w:val="superscript"/>
              </w:rPr>
              <w:t>2</w:t>
            </w:r>
            <w:r w:rsidRPr="0026760C">
              <w:rPr>
                <w:rFonts w:ascii="ISOCPEUR" w:eastAsia="Times New Roman" w:hAnsi="ISOCPEUR" w:cs="ISOCPEUR"/>
                <w:color w:val="000000"/>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D477CEA" w14:textId="77777777" w:rsidR="00DB756B" w:rsidRPr="0026760C" w:rsidRDefault="00DB756B" w:rsidP="00914A60">
            <w:pPr>
              <w:pStyle w:val="Standard"/>
              <w:rPr>
                <w:rFonts w:ascii="ISOCPEUR" w:eastAsia="Times New Roman" w:hAnsi="ISOCPEUR"/>
              </w:rPr>
            </w:pPr>
            <w:r w:rsidRPr="0026760C">
              <w:rPr>
                <w:rFonts w:ascii="ISOCPEUR" w:eastAsia="Times New Roman" w:hAnsi="ISOCPEUR"/>
                <w:color w:val="000000"/>
              </w:rPr>
              <w:t>Z okraj</w:t>
            </w:r>
          </w:p>
          <w:p w14:paraId="7A8FF006" w14:textId="77777777" w:rsidR="00DB756B" w:rsidRPr="0026760C" w:rsidRDefault="00DB756B" w:rsidP="00914A60">
            <w:pPr>
              <w:pStyle w:val="Standard"/>
              <w:rPr>
                <w:rFonts w:ascii="ISOCPEUR" w:eastAsia="Times New Roman" w:hAnsi="ISOCPEUR"/>
              </w:rPr>
            </w:pPr>
            <w:r w:rsidRPr="0026760C">
              <w:rPr>
                <w:rFonts w:ascii="ISOCPEUR" w:eastAsia="Times New Roman" w:hAnsi="ISOCPEUR"/>
                <w:color w:val="000000"/>
              </w:rPr>
              <w:t>sídla</w:t>
            </w:r>
          </w:p>
          <w:p w14:paraId="7EF82045" w14:textId="77777777" w:rsidR="00DB756B" w:rsidRPr="0026760C" w:rsidRDefault="00DB756B" w:rsidP="00914A60">
            <w:pPr>
              <w:pStyle w:val="Standard"/>
              <w:rPr>
                <w:rFonts w:ascii="ISOCPEUR" w:eastAsia="Times New Roman" w:hAnsi="ISOCPEUR"/>
              </w:rPr>
            </w:pPr>
            <w:r w:rsidRPr="0026760C">
              <w:rPr>
                <w:rFonts w:ascii="ISOCPEUR" w:eastAsia="Times New Roman" w:hAnsi="ISOCPEUR"/>
                <w:color w:val="000000"/>
              </w:rPr>
              <w:t>Krátošice</w:t>
            </w:r>
          </w:p>
        </w:tc>
        <w:tc>
          <w:tcPr>
            <w:tcW w:w="5009" w:type="dxa"/>
            <w:tcBorders>
              <w:top w:val="single" w:sz="4" w:space="0" w:color="000000"/>
              <w:left w:val="single" w:sz="4" w:space="0" w:color="000000"/>
              <w:bottom w:val="single" w:sz="4" w:space="0" w:color="auto"/>
              <w:right w:val="single" w:sz="4" w:space="0" w:color="000000"/>
            </w:tcBorders>
            <w:tcMar>
              <w:top w:w="85" w:type="dxa"/>
              <w:left w:w="85" w:type="dxa"/>
              <w:bottom w:w="85" w:type="dxa"/>
              <w:right w:w="85" w:type="dxa"/>
            </w:tcMar>
            <w:vAlign w:val="center"/>
          </w:tcPr>
          <w:p w14:paraId="0FFAEE48" w14:textId="6FA4643E" w:rsidR="00DB756B" w:rsidRPr="0026760C" w:rsidRDefault="00DB756B" w:rsidP="00914A60">
            <w:pPr>
              <w:pStyle w:val="Standard"/>
              <w:suppressAutoHyphens w:val="0"/>
              <w:autoSpaceDN w:val="0"/>
              <w:snapToGrid w:val="0"/>
              <w:rPr>
                <w:rFonts w:ascii="ISOCPEUR" w:eastAsia="ISOCPEUR" w:hAnsi="ISOCPEUR"/>
                <w:shd w:val="clear" w:color="auto" w:fill="00FFFF"/>
              </w:rPr>
            </w:pPr>
            <w:r w:rsidRPr="00C1668E">
              <w:rPr>
                <w:rFonts w:ascii="ISOCPEUR" w:hAnsi="ISOCPEUR"/>
              </w:rPr>
              <w:t xml:space="preserve">Jedná se o plochu navazující na plochy </w:t>
            </w:r>
            <w:r w:rsidRPr="00C1668E">
              <w:rPr>
                <w:rFonts w:ascii="ISOCPEUR" w:hAnsi="ISOCPEUR"/>
                <w:b/>
                <w:bCs/>
              </w:rPr>
              <w:t>BV</w:t>
            </w:r>
            <w:r w:rsidRPr="00C1668E">
              <w:rPr>
                <w:rFonts w:ascii="ISOCPEUR" w:hAnsi="ISOCPEUR"/>
              </w:rPr>
              <w:t xml:space="preserve"> a na tu je i dobře dopravně napojena. Jedná se o plochu, která není v I. a II. třídě ochrany a netvoří dálkové pohledové dominanty.</w:t>
            </w:r>
          </w:p>
        </w:tc>
      </w:tr>
      <w:tr w:rsidR="00F760F6" w14:paraId="727C4096"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416EFFB" w14:textId="7368E327"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8</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5283F731" w14:textId="3BAB6C45" w:rsidR="00F760F6" w:rsidRPr="0026760C" w:rsidRDefault="00F760F6" w:rsidP="00914A60">
            <w:pPr>
              <w:pStyle w:val="Standard"/>
              <w:snapToGrid w:val="0"/>
              <w:rPr>
                <w:rFonts w:ascii="ISOCPEUR" w:eastAsia="Times New Roman" w:hAnsi="ISOCPEUR"/>
              </w:rPr>
            </w:pPr>
            <w:r w:rsidRPr="0026760C">
              <w:rPr>
                <w:rFonts w:ascii="ISOCPEUR" w:eastAsia="Times New Roman" w:hAnsi="ISOCPEUR" w:cs="ISOCPEUR"/>
                <w:color w:val="000000"/>
                <w:kern w:val="3"/>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2BAEF449" w14:textId="77777777" w:rsidR="00F760F6" w:rsidRPr="000E1548" w:rsidRDefault="00F760F6" w:rsidP="00914A60">
            <w:pPr>
              <w:pStyle w:val="Standard"/>
              <w:snapToGrid w:val="0"/>
              <w:rPr>
                <w:rFonts w:ascii="ISOCPEUR" w:eastAsia="Times New Roman" w:hAnsi="ISOCPEUR"/>
                <w:b/>
                <w:bCs/>
              </w:rPr>
            </w:pPr>
            <w:r w:rsidRPr="000E1548">
              <w:rPr>
                <w:rFonts w:ascii="ISOCPEUR" w:eastAsia="Times New Roman" w:hAnsi="ISOCPEUR" w:cs="ISOCPEUR"/>
                <w:b/>
                <w:bCs/>
                <w:color w:val="000000"/>
                <w:kern w:val="3"/>
              </w:rPr>
              <w:t>BV</w:t>
            </w:r>
          </w:p>
          <w:p w14:paraId="794B9E7C" w14:textId="69E8E80F" w:rsidR="00F760F6" w:rsidRPr="00914A60" w:rsidRDefault="00F760F6" w:rsidP="00914A60">
            <w:pPr>
              <w:pStyle w:val="Standard"/>
              <w:snapToGrid w:val="0"/>
              <w:rPr>
                <w:rFonts w:ascii="ISOCPEUR" w:hAnsi="ISOCPEUR"/>
              </w:rPr>
            </w:pPr>
            <w:r w:rsidRPr="0026760C">
              <w:rPr>
                <w:rFonts w:ascii="ISOCPEUR" w:eastAsia="Times New Roman" w:hAnsi="ISOCPEUR" w:cs="ISOCPEUR"/>
                <w:color w:val="000000"/>
                <w:kern w:val="3"/>
              </w:rPr>
              <w:t>(1</w:t>
            </w:r>
            <w:r w:rsidR="00895277">
              <w:rPr>
                <w:rFonts w:ascii="ISOCPEUR" w:eastAsia="Times New Roman" w:hAnsi="ISOCPEUR" w:cs="ISOCPEUR"/>
                <w:color w:val="000000"/>
                <w:kern w:val="3"/>
              </w:rPr>
              <w:t> </w:t>
            </w:r>
            <w:r w:rsidRPr="0026760C">
              <w:rPr>
                <w:rFonts w:ascii="ISOCPEUR" w:eastAsia="Times New Roman" w:hAnsi="ISOCPEUR" w:cs="ISOCPEUR"/>
                <w:color w:val="000000"/>
                <w:kern w:val="3"/>
              </w:rPr>
              <w:t>123</w:t>
            </w:r>
            <w:r w:rsidR="00895277">
              <w:rPr>
                <w:rFonts w:ascii="ISOCPEUR" w:eastAsia="Times New Roman" w:hAnsi="ISOCPEUR" w:cs="ISOCPEUR"/>
                <w:color w:val="000000"/>
                <w:kern w:val="3"/>
              </w:rPr>
              <w:t xml:space="preserve"> </w:t>
            </w:r>
            <w:r w:rsidRPr="0026760C">
              <w:rPr>
                <w:rFonts w:ascii="ISOCPEUR" w:eastAsia="Times New Roman" w:hAnsi="ISOCPEUR" w:cs="ISOCPEUR"/>
                <w:color w:val="000000"/>
                <w:kern w:val="3"/>
              </w:rPr>
              <w:t>m</w:t>
            </w:r>
            <w:r w:rsidRPr="0026760C">
              <w:rPr>
                <w:rFonts w:ascii="ISOCPEUR" w:eastAsia="Times New Roman" w:hAnsi="ISOCPEUR" w:cs="ISOCPEUR"/>
                <w:color w:val="000000"/>
                <w:kern w:val="3"/>
                <w:vertAlign w:val="superscript"/>
              </w:rPr>
              <w:t>2</w:t>
            </w:r>
            <w:r w:rsidRPr="0026760C">
              <w:rPr>
                <w:rFonts w:ascii="ISOCPEUR" w:eastAsia="Times New Roman" w:hAnsi="ISOCPEUR" w:cs="ISOCPEUR"/>
                <w:color w:val="000000"/>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50BEF8F" w14:textId="77777777" w:rsidR="00F760F6" w:rsidRPr="0026760C" w:rsidRDefault="00F760F6" w:rsidP="00914A60">
            <w:pPr>
              <w:pStyle w:val="Standard"/>
              <w:rPr>
                <w:rFonts w:ascii="ISOCPEUR" w:hAnsi="ISOCPEUR"/>
              </w:rPr>
            </w:pPr>
            <w:r w:rsidRPr="0026760C">
              <w:rPr>
                <w:rFonts w:ascii="ISOCPEUR" w:eastAsia="Times New Roman" w:hAnsi="ISOCPEUR"/>
                <w:color w:val="000000"/>
              </w:rPr>
              <w:t>JZ okraj</w:t>
            </w:r>
          </w:p>
          <w:p w14:paraId="15F22C2D" w14:textId="77777777" w:rsidR="00F760F6" w:rsidRPr="0026760C" w:rsidRDefault="00F760F6" w:rsidP="00914A60">
            <w:pPr>
              <w:pStyle w:val="Standard"/>
              <w:rPr>
                <w:rFonts w:ascii="ISOCPEUR" w:eastAsia="Times New Roman" w:hAnsi="ISOCPEUR"/>
              </w:rPr>
            </w:pPr>
            <w:r w:rsidRPr="0026760C">
              <w:rPr>
                <w:rFonts w:ascii="ISOCPEUR" w:eastAsia="Times New Roman" w:hAnsi="ISOCPEUR"/>
                <w:color w:val="000000"/>
              </w:rPr>
              <w:t>sídla</w:t>
            </w:r>
          </w:p>
          <w:p w14:paraId="06956B0E" w14:textId="77777777" w:rsidR="00F760F6" w:rsidRPr="0026760C" w:rsidRDefault="00F760F6" w:rsidP="00914A60">
            <w:pPr>
              <w:pStyle w:val="Standard"/>
              <w:rPr>
                <w:rFonts w:ascii="ISOCPEUR" w:eastAsia="Times New Roman" w:hAnsi="ISOCPEUR"/>
              </w:rPr>
            </w:pPr>
            <w:r w:rsidRPr="0026760C">
              <w:rPr>
                <w:rFonts w:ascii="ISOCPEUR" w:eastAsia="Times New Roman" w:hAnsi="ISOCPEUR"/>
                <w:color w:val="000000"/>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2D38AE1C" w14:textId="5BE5CAC9" w:rsidR="00F760F6" w:rsidRPr="0026760C" w:rsidRDefault="00E60F5F" w:rsidP="00914A60">
            <w:pPr>
              <w:pStyle w:val="Standard"/>
              <w:suppressAutoHyphens w:val="0"/>
              <w:autoSpaceDN w:val="0"/>
              <w:snapToGrid w:val="0"/>
              <w:rPr>
                <w:rFonts w:ascii="ISOCPEUR" w:eastAsia="Times New Roman" w:hAnsi="ISOCPEUR" w:cs="Arial"/>
                <w:shd w:val="clear" w:color="auto" w:fill="00FFFF"/>
              </w:rPr>
            </w:pPr>
            <w:r>
              <w:rPr>
                <w:rFonts w:ascii="ISOCPEUR" w:hAnsi="ISOCPEUR"/>
              </w:rPr>
              <w:t xml:space="preserve">Scelení </w:t>
            </w:r>
            <w:r w:rsidR="00895277">
              <w:rPr>
                <w:rFonts w:ascii="ISOCPEUR" w:hAnsi="ISOCPEUR"/>
              </w:rPr>
              <w:t>SZÚO – dílčí</w:t>
            </w:r>
            <w:r>
              <w:rPr>
                <w:rFonts w:ascii="ISOCPEUR" w:hAnsi="ISOCPEUR"/>
              </w:rPr>
              <w:t xml:space="preserve"> doplnění urbanistické koncepce.</w:t>
            </w:r>
          </w:p>
        </w:tc>
      </w:tr>
      <w:tr w:rsidR="000C4C38" w14:paraId="52CB2A63"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23C6A139" w14:textId="19DF49C1" w:rsidR="000C4C38" w:rsidRPr="0026760C" w:rsidRDefault="000C4C38" w:rsidP="000C4C38">
            <w:pPr>
              <w:pStyle w:val="Standard"/>
              <w:snapToGrid w:val="0"/>
              <w:rPr>
                <w:rFonts w:ascii="ISOCPEUR" w:eastAsia="Times New Roman" w:hAnsi="ISOCPEUR"/>
                <w:b/>
              </w:rPr>
            </w:pPr>
            <w:r w:rsidRPr="0026760C">
              <w:rPr>
                <w:rFonts w:ascii="ISOCPEUR" w:eastAsia="Times New Roman" w:hAnsi="ISOCPEUR" w:cs="ISOCPEUR"/>
                <w:b/>
                <w:color w:val="000000"/>
                <w:kern w:val="3"/>
              </w:rPr>
              <w:lastRenderedPageBreak/>
              <w:t>Z</w:t>
            </w:r>
            <w:r>
              <w:rPr>
                <w:rFonts w:ascii="ISOCPEUR" w:eastAsia="Times New Roman" w:hAnsi="ISOCPEUR" w:cs="ISOCPEUR"/>
                <w:b/>
                <w:color w:val="000000"/>
                <w:kern w:val="3"/>
              </w:rPr>
              <w:t>.</w:t>
            </w:r>
            <w:r w:rsidRPr="0026760C">
              <w:rPr>
                <w:rFonts w:ascii="ISOCPEUR" w:eastAsia="Times New Roman" w:hAnsi="ISOCPEUR" w:cs="ISOCPEUR"/>
                <w:b/>
                <w:color w:val="000000"/>
                <w:kern w:val="3"/>
              </w:rPr>
              <w:t>9</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603F27A" w14:textId="77777777" w:rsidR="000C4C38" w:rsidRPr="00C1668E" w:rsidRDefault="000C4C38" w:rsidP="000C4C38">
            <w:pPr>
              <w:suppressAutoHyphens/>
              <w:snapToGrid w:val="0"/>
              <w:spacing w:before="0" w:after="0"/>
              <w:jc w:val="left"/>
              <w:rPr>
                <w:rFonts w:eastAsia="Times New Roman"/>
                <w:color w:val="auto"/>
                <w:kern w:val="1"/>
              </w:rPr>
            </w:pPr>
            <w:r w:rsidRPr="00C1668E">
              <w:rPr>
                <w:rFonts w:eastAsia="Times New Roman"/>
                <w:color w:val="auto"/>
                <w:kern w:val="1"/>
              </w:rPr>
              <w:t>Bydlení venkovské</w:t>
            </w:r>
          </w:p>
          <w:p w14:paraId="407A2184" w14:textId="77777777" w:rsidR="000C4C38" w:rsidRPr="00C1668E" w:rsidRDefault="000C4C38" w:rsidP="000C4C38">
            <w:pPr>
              <w:suppressAutoHyphens/>
              <w:snapToGrid w:val="0"/>
              <w:spacing w:before="0" w:after="0"/>
              <w:jc w:val="left"/>
              <w:rPr>
                <w:rFonts w:eastAsia="Times New Roman"/>
                <w:color w:val="auto"/>
                <w:kern w:val="1"/>
              </w:rPr>
            </w:pPr>
          </w:p>
          <w:p w14:paraId="73FEC9AD" w14:textId="28648DB6" w:rsidR="000C4C38" w:rsidRPr="00C1668E" w:rsidRDefault="000C4C38" w:rsidP="000C4C38">
            <w:pPr>
              <w:pStyle w:val="Standard"/>
              <w:snapToGrid w:val="0"/>
              <w:rPr>
                <w:rFonts w:ascii="ISOCPEUR" w:hAnsi="ISOCPEUR"/>
              </w:rPr>
            </w:pPr>
            <w:r w:rsidRPr="00C1668E">
              <w:rPr>
                <w:rFonts w:ascii="ISOCPEUR" w:eastAsia="Times New Roman" w:hAnsi="ISOCPEUR" w:cs="ISOCPEUR"/>
                <w:kern w:val="1"/>
              </w:rPr>
              <w:t>Doprava silniční - účelová komunikace</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FCFCA31" w14:textId="77777777" w:rsidR="000C4C38" w:rsidRPr="00C1668E" w:rsidRDefault="000C4C38" w:rsidP="000C4C38">
            <w:pPr>
              <w:suppressAutoHyphens/>
              <w:snapToGrid w:val="0"/>
              <w:spacing w:before="0" w:after="0"/>
              <w:jc w:val="left"/>
              <w:rPr>
                <w:rFonts w:eastAsia="Times New Roman"/>
                <w:b/>
                <w:bCs/>
                <w:color w:val="auto"/>
                <w:kern w:val="1"/>
              </w:rPr>
            </w:pPr>
            <w:r w:rsidRPr="00C1668E">
              <w:rPr>
                <w:rFonts w:eastAsia="Times New Roman"/>
                <w:b/>
                <w:bCs/>
                <w:color w:val="auto"/>
                <w:kern w:val="1"/>
              </w:rPr>
              <w:t xml:space="preserve">BV </w:t>
            </w:r>
          </w:p>
          <w:p w14:paraId="75FDCF4B" w14:textId="44EFB56C" w:rsidR="000C4C38" w:rsidRPr="00C1668E" w:rsidRDefault="00C1668E" w:rsidP="000C4C38">
            <w:pPr>
              <w:suppressAutoHyphens/>
              <w:snapToGrid w:val="0"/>
              <w:spacing w:before="0" w:after="0"/>
              <w:jc w:val="left"/>
              <w:rPr>
                <w:rFonts w:eastAsia="Times New Roman"/>
                <w:color w:val="auto"/>
                <w:kern w:val="1"/>
              </w:rPr>
            </w:pPr>
            <w:r w:rsidRPr="00C1668E">
              <w:rPr>
                <w:rFonts w:eastAsia="Times New Roman"/>
                <w:color w:val="auto"/>
                <w:kern w:val="1"/>
              </w:rPr>
              <w:t>(</w:t>
            </w:r>
            <w:r w:rsidR="000C4C38" w:rsidRPr="00C1668E">
              <w:rPr>
                <w:rFonts w:eastAsia="Times New Roman"/>
                <w:color w:val="auto"/>
                <w:kern w:val="1"/>
              </w:rPr>
              <w:t>5 250 m</w:t>
            </w:r>
            <w:r w:rsidR="000C4C38" w:rsidRPr="00C1668E">
              <w:rPr>
                <w:rFonts w:eastAsia="Times New Roman"/>
                <w:color w:val="auto"/>
                <w:kern w:val="1"/>
                <w:vertAlign w:val="superscript"/>
              </w:rPr>
              <w:t>2</w:t>
            </w:r>
            <w:r w:rsidR="000C4C38" w:rsidRPr="00C1668E">
              <w:rPr>
                <w:rFonts w:eastAsia="Times New Roman"/>
                <w:color w:val="auto"/>
                <w:kern w:val="1"/>
              </w:rPr>
              <w:t>)</w:t>
            </w:r>
          </w:p>
          <w:p w14:paraId="25067446" w14:textId="77777777" w:rsidR="000C4C38" w:rsidRPr="00C1668E" w:rsidRDefault="000C4C38" w:rsidP="000C4C38">
            <w:pPr>
              <w:suppressAutoHyphens/>
              <w:snapToGrid w:val="0"/>
              <w:spacing w:before="0" w:after="0"/>
              <w:jc w:val="left"/>
              <w:rPr>
                <w:rFonts w:eastAsia="Times New Roman"/>
                <w:color w:val="auto"/>
                <w:kern w:val="1"/>
              </w:rPr>
            </w:pPr>
          </w:p>
          <w:p w14:paraId="03A75702" w14:textId="77777777" w:rsidR="000C4C38" w:rsidRPr="00C1668E" w:rsidRDefault="000C4C38" w:rsidP="000C4C38">
            <w:pPr>
              <w:suppressAutoHyphens/>
              <w:snapToGrid w:val="0"/>
              <w:spacing w:before="0" w:after="0"/>
              <w:jc w:val="left"/>
              <w:rPr>
                <w:rFonts w:eastAsia="Times New Roman"/>
                <w:b/>
                <w:bCs/>
                <w:color w:val="auto"/>
                <w:kern w:val="1"/>
              </w:rPr>
            </w:pPr>
            <w:r w:rsidRPr="00C1668E">
              <w:rPr>
                <w:rFonts w:eastAsia="Times New Roman"/>
                <w:b/>
                <w:bCs/>
                <w:color w:val="auto"/>
                <w:kern w:val="1"/>
              </w:rPr>
              <w:t xml:space="preserve">DS.2 </w:t>
            </w:r>
          </w:p>
          <w:p w14:paraId="63405ED7" w14:textId="45C19655" w:rsidR="000C4C38" w:rsidRPr="00C1668E" w:rsidRDefault="000C4C38" w:rsidP="000C4C38">
            <w:pPr>
              <w:pStyle w:val="Standard"/>
              <w:snapToGrid w:val="0"/>
              <w:rPr>
                <w:rFonts w:ascii="ISOCPEUR" w:hAnsi="ISOCPEUR"/>
              </w:rPr>
            </w:pPr>
            <w:r w:rsidRPr="00C1668E">
              <w:rPr>
                <w:rFonts w:ascii="ISOCPEUR" w:eastAsia="Times New Roman" w:hAnsi="ISOCPEUR" w:cs="ISOCPEUR"/>
                <w:kern w:val="1"/>
              </w:rPr>
              <w:t>(175 m</w:t>
            </w:r>
            <w:r w:rsidRPr="00C1668E">
              <w:rPr>
                <w:rFonts w:ascii="ISOCPEUR" w:eastAsia="Times New Roman" w:hAnsi="ISOCPEUR" w:cs="ISOCPEUR"/>
                <w:kern w:val="1"/>
                <w:vertAlign w:val="superscript"/>
              </w:rPr>
              <w:t>2</w:t>
            </w:r>
            <w:r w:rsidRPr="00C1668E">
              <w:rPr>
                <w:rFonts w:ascii="ISOCPEUR" w:eastAsia="Times New Roman" w:hAnsi="ISOCPEUR" w:cs="ISOCPEUR"/>
                <w:kern w:val="1"/>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7835BE9" w14:textId="77777777" w:rsidR="000C4C38" w:rsidRPr="00C1668E" w:rsidRDefault="000C4C38" w:rsidP="000C4C38">
            <w:pPr>
              <w:pStyle w:val="Standard"/>
              <w:rPr>
                <w:rFonts w:ascii="ISOCPEUR" w:hAnsi="ISOCPEUR"/>
              </w:rPr>
            </w:pPr>
            <w:r w:rsidRPr="00C1668E">
              <w:rPr>
                <w:rFonts w:ascii="ISOCPEUR" w:eastAsia="Times New Roman" w:hAnsi="ISOCPEUR"/>
              </w:rPr>
              <w:t>JZ okraj</w:t>
            </w:r>
          </w:p>
          <w:p w14:paraId="4569D282" w14:textId="77777777" w:rsidR="000C4C38" w:rsidRPr="00C1668E" w:rsidRDefault="000C4C38" w:rsidP="000C4C38">
            <w:pPr>
              <w:pStyle w:val="Standard"/>
              <w:rPr>
                <w:rFonts w:ascii="ISOCPEUR" w:eastAsia="Times New Roman" w:hAnsi="ISOCPEUR"/>
              </w:rPr>
            </w:pPr>
            <w:r w:rsidRPr="00C1668E">
              <w:rPr>
                <w:rFonts w:ascii="ISOCPEUR" w:eastAsia="Times New Roman" w:hAnsi="ISOCPEUR"/>
              </w:rPr>
              <w:t>sídla</w:t>
            </w:r>
          </w:p>
          <w:p w14:paraId="07BDAF67" w14:textId="77777777" w:rsidR="000C4C38" w:rsidRPr="00C1668E" w:rsidRDefault="000C4C38" w:rsidP="000C4C38">
            <w:pPr>
              <w:pStyle w:val="Standard"/>
              <w:rPr>
                <w:rFonts w:ascii="ISOCPEUR" w:eastAsia="Times New Roman" w:hAnsi="ISOCPEUR"/>
              </w:rPr>
            </w:pPr>
            <w:r w:rsidRPr="00C1668E">
              <w:rPr>
                <w:rFonts w:ascii="ISOCPEUR" w:eastAsia="Times New Roman" w:hAnsi="ISOCPEUR"/>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12FEC4A8" w14:textId="31601B85" w:rsidR="000C4C38" w:rsidRPr="00C1668E" w:rsidRDefault="000C4C38" w:rsidP="000C4C38">
            <w:pPr>
              <w:pStyle w:val="Standard"/>
              <w:suppressAutoHyphens w:val="0"/>
              <w:autoSpaceDN w:val="0"/>
              <w:snapToGrid w:val="0"/>
              <w:rPr>
                <w:rFonts w:ascii="ISOCPEUR" w:hAnsi="ISOCPEUR"/>
              </w:rPr>
            </w:pPr>
            <w:r w:rsidRPr="00C1668E">
              <w:rPr>
                <w:rFonts w:ascii="ISOCPEUR" w:hAnsi="ISOCPEUR"/>
              </w:rPr>
              <w:t>Protažení jihozápadní části sídla, využívá již existujícího dopravního napojení.</w:t>
            </w:r>
            <w:r w:rsidR="008D15E4" w:rsidRPr="00C1668E">
              <w:rPr>
                <w:rFonts w:ascii="ISOCPEUR" w:hAnsi="ISOCPEUR"/>
              </w:rPr>
              <w:t xml:space="preserve"> Vymezení komunikace je nezbytné, neboť určuje budoucí uspořádání parcelace. Nebude zde vymezena pouze jedna parcela. </w:t>
            </w:r>
          </w:p>
        </w:tc>
      </w:tr>
      <w:tr w:rsidR="00832E9C" w14:paraId="65B462CE"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5725EB22" w14:textId="261D2AE3" w:rsidR="00832E9C" w:rsidRPr="0026760C" w:rsidRDefault="00832E9C" w:rsidP="00832E9C">
            <w:pPr>
              <w:pStyle w:val="Standard"/>
              <w:snapToGrid w:val="0"/>
              <w:rPr>
                <w:rFonts w:ascii="ISOCPEUR" w:eastAsia="Times New Roman" w:hAnsi="ISOCPEUR"/>
                <w:b/>
              </w:rPr>
            </w:pPr>
            <w:r w:rsidRPr="0026760C">
              <w:rPr>
                <w:rFonts w:ascii="ISOCPEUR" w:eastAsia="Times New Roman" w:hAnsi="ISOCPEUR" w:cs="ISOCPEUR"/>
                <w:b/>
                <w:color w:val="000000"/>
                <w:kern w:val="3"/>
              </w:rPr>
              <w:t>Z</w:t>
            </w:r>
            <w:r>
              <w:rPr>
                <w:rFonts w:ascii="ISOCPEUR" w:eastAsia="Times New Roman" w:hAnsi="ISOCPEUR" w:cs="ISOCPEUR"/>
                <w:b/>
                <w:color w:val="000000"/>
                <w:kern w:val="3"/>
              </w:rPr>
              <w:t>.</w:t>
            </w:r>
            <w:r w:rsidRPr="0026760C">
              <w:rPr>
                <w:rFonts w:ascii="ISOCPEUR" w:eastAsia="Times New Roman" w:hAnsi="ISOCPEUR" w:cs="ISOCPEUR"/>
                <w:b/>
                <w:color w:val="000000"/>
                <w:kern w:val="3"/>
              </w:rPr>
              <w:t>10</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5E5BAD58" w14:textId="6B980CCB" w:rsidR="00832E9C" w:rsidRPr="00C1668E" w:rsidRDefault="00832E9C" w:rsidP="00832E9C">
            <w:pPr>
              <w:pStyle w:val="Standard"/>
              <w:snapToGrid w:val="0"/>
              <w:rPr>
                <w:rFonts w:ascii="ISOCPEUR" w:hAnsi="ISOCPEUR"/>
              </w:rPr>
            </w:pPr>
            <w:r w:rsidRPr="00C1668E">
              <w:rPr>
                <w:rFonts w:ascii="ISOCPEUR" w:eastAsia="Times New Roman" w:hAnsi="ISOCPEUR" w:cs="ISOCPEUR"/>
                <w:kern w:val="1"/>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E160293" w14:textId="70F89F32" w:rsidR="00832E9C" w:rsidRPr="00C1668E" w:rsidRDefault="00832E9C" w:rsidP="00832E9C">
            <w:pPr>
              <w:pStyle w:val="Standard"/>
              <w:snapToGrid w:val="0"/>
              <w:rPr>
                <w:rFonts w:ascii="ISOCPEUR" w:hAnsi="ISOCPEUR"/>
              </w:rPr>
            </w:pPr>
            <w:r w:rsidRPr="00C1668E">
              <w:rPr>
                <w:rFonts w:ascii="ISOCPEUR" w:eastAsia="Times New Roman" w:hAnsi="ISOCPEUR" w:cs="ISOCPEUR"/>
                <w:b/>
                <w:bCs/>
                <w:kern w:val="3"/>
              </w:rPr>
              <w:t>BV</w:t>
            </w:r>
          </w:p>
          <w:p w14:paraId="6586D631" w14:textId="58191221" w:rsidR="00832E9C" w:rsidRPr="00C1668E" w:rsidRDefault="00832E9C" w:rsidP="00832E9C">
            <w:pPr>
              <w:pStyle w:val="Standard"/>
              <w:snapToGrid w:val="0"/>
              <w:rPr>
                <w:rFonts w:ascii="ISOCPEUR" w:hAnsi="ISOCPEUR"/>
              </w:rPr>
            </w:pPr>
            <w:r w:rsidRPr="00C1668E">
              <w:rPr>
                <w:rFonts w:ascii="ISOCPEUR" w:eastAsia="Times New Roman" w:hAnsi="ISOCPEUR" w:cs="ISOCPEUR"/>
                <w:kern w:val="3"/>
              </w:rPr>
              <w:t>(3 121 m</w:t>
            </w:r>
            <w:r w:rsidRPr="00C1668E">
              <w:rPr>
                <w:rFonts w:ascii="ISOCPEUR" w:eastAsia="Times New Roman" w:hAnsi="ISOCPEUR" w:cs="ISOCPEUR"/>
                <w:kern w:val="3"/>
                <w:vertAlign w:val="superscript"/>
              </w:rPr>
              <w:t>2</w:t>
            </w:r>
            <w:r w:rsidRPr="00C1668E">
              <w:rPr>
                <w:rFonts w:ascii="ISOCPEUR" w:eastAsia="Times New Roman" w:hAnsi="ISOCPEUR" w:cs="ISOCPEUR"/>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0D3F75D" w14:textId="77777777" w:rsidR="00832E9C" w:rsidRPr="00C1668E" w:rsidRDefault="00832E9C" w:rsidP="00832E9C">
            <w:pPr>
              <w:pStyle w:val="Standard"/>
              <w:rPr>
                <w:rFonts w:ascii="ISOCPEUR" w:hAnsi="ISOCPEUR"/>
              </w:rPr>
            </w:pPr>
            <w:r w:rsidRPr="00C1668E">
              <w:rPr>
                <w:rFonts w:ascii="ISOCPEUR" w:eastAsia="Times New Roman" w:hAnsi="ISOCPEUR"/>
              </w:rPr>
              <w:t>JZ okraj</w:t>
            </w:r>
          </w:p>
          <w:p w14:paraId="5EC54AEE" w14:textId="77777777" w:rsidR="00832E9C" w:rsidRPr="00C1668E" w:rsidRDefault="00832E9C" w:rsidP="00832E9C">
            <w:pPr>
              <w:pStyle w:val="Standard"/>
              <w:rPr>
                <w:rFonts w:ascii="ISOCPEUR" w:eastAsia="Times New Roman" w:hAnsi="ISOCPEUR"/>
              </w:rPr>
            </w:pPr>
            <w:r w:rsidRPr="00C1668E">
              <w:rPr>
                <w:rFonts w:ascii="ISOCPEUR" w:eastAsia="Times New Roman" w:hAnsi="ISOCPEUR"/>
              </w:rPr>
              <w:t>sídla</w:t>
            </w:r>
          </w:p>
          <w:p w14:paraId="51D86361" w14:textId="77777777" w:rsidR="00832E9C" w:rsidRPr="00C1668E" w:rsidRDefault="00832E9C" w:rsidP="00832E9C">
            <w:pPr>
              <w:pStyle w:val="Standard"/>
              <w:rPr>
                <w:rFonts w:ascii="ISOCPEUR" w:eastAsia="Times New Roman" w:hAnsi="ISOCPEUR"/>
              </w:rPr>
            </w:pPr>
            <w:r w:rsidRPr="00C1668E">
              <w:rPr>
                <w:rFonts w:ascii="ISOCPEUR" w:eastAsia="Times New Roman" w:hAnsi="ISOCPEUR"/>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A14F6D8" w14:textId="0D0025DF" w:rsidR="00832E9C" w:rsidRPr="00C1668E" w:rsidRDefault="00832E9C" w:rsidP="00832E9C">
            <w:pPr>
              <w:pStyle w:val="Standard"/>
              <w:suppressAutoHyphens w:val="0"/>
              <w:autoSpaceDN w:val="0"/>
              <w:snapToGrid w:val="0"/>
              <w:rPr>
                <w:rFonts w:ascii="ISOCPEUR" w:hAnsi="ISOCPEUR"/>
                <w:strike/>
              </w:rPr>
            </w:pPr>
            <w:r w:rsidRPr="00C1668E">
              <w:rPr>
                <w:rFonts w:ascii="ISOCPEUR" w:hAnsi="ISOCPEUR"/>
              </w:rPr>
              <w:t>Leží</w:t>
            </w:r>
            <w:r w:rsidR="00D22383" w:rsidRPr="00C1668E">
              <w:rPr>
                <w:rFonts w:ascii="ISOCPEUR" w:hAnsi="ISOCPEUR"/>
              </w:rPr>
              <w:t xml:space="preserve"> </w:t>
            </w:r>
            <w:r w:rsidRPr="00C1668E">
              <w:rPr>
                <w:rFonts w:ascii="ISOCPEUR" w:hAnsi="ISOCPEUR"/>
              </w:rPr>
              <w:t xml:space="preserve">mezi plochami </w:t>
            </w:r>
            <w:r w:rsidRPr="00C1668E">
              <w:rPr>
                <w:rFonts w:ascii="ISOCPEUR" w:hAnsi="ISOCPEUR"/>
                <w:b/>
                <w:bCs/>
              </w:rPr>
              <w:t>Z.9</w:t>
            </w:r>
            <w:r w:rsidRPr="00C1668E">
              <w:rPr>
                <w:rFonts w:ascii="ISOCPEUR" w:hAnsi="ISOCPEUR"/>
              </w:rPr>
              <w:t xml:space="preserve"> a plochami </w:t>
            </w:r>
            <w:r w:rsidRPr="00C1668E">
              <w:rPr>
                <w:rFonts w:ascii="ISOCPEUR" w:hAnsi="ISOCPEUR"/>
                <w:b/>
                <w:bCs/>
              </w:rPr>
              <w:t>BV</w:t>
            </w:r>
            <w:r w:rsidR="00D22383" w:rsidRPr="00C1668E">
              <w:rPr>
                <w:rFonts w:ascii="ISOCPEUR" w:hAnsi="ISOCPEUR"/>
              </w:rPr>
              <w:t>.</w:t>
            </w:r>
            <w:r w:rsidRPr="00C1668E">
              <w:rPr>
                <w:rFonts w:ascii="ISOCPEUR" w:hAnsi="ISOCPEUR"/>
              </w:rPr>
              <w:t xml:space="preserve"> </w:t>
            </w:r>
          </w:p>
          <w:p w14:paraId="75695A26" w14:textId="4EBDE5E7" w:rsidR="00832E9C" w:rsidRPr="00C1668E" w:rsidRDefault="003F1216" w:rsidP="00832E9C">
            <w:pPr>
              <w:pStyle w:val="Standard"/>
              <w:suppressAutoHyphens w:val="0"/>
              <w:autoSpaceDN w:val="0"/>
              <w:snapToGrid w:val="0"/>
              <w:rPr>
                <w:rFonts w:ascii="ISOCPEUR" w:eastAsia="Times New Roman" w:hAnsi="ISOCPEUR" w:cs="Arial"/>
                <w:shd w:val="clear" w:color="auto" w:fill="00FFFF"/>
              </w:rPr>
            </w:pPr>
            <w:r w:rsidRPr="00C1668E">
              <w:rPr>
                <w:rFonts w:ascii="ISOCPEUR" w:eastAsia="Times New Roman" w:hAnsi="ISOCPEUR" w:cs="Arial"/>
                <w:shd w:val="clear" w:color="auto" w:fill="FFFFFF" w:themeFill="background1"/>
              </w:rPr>
              <w:t>Plocha je mezi zastaviteln</w:t>
            </w:r>
            <w:r w:rsidR="0077419C" w:rsidRPr="00C1668E">
              <w:rPr>
                <w:rFonts w:ascii="ISOCPEUR" w:eastAsia="Times New Roman" w:hAnsi="ISOCPEUR" w:cs="Arial"/>
                <w:shd w:val="clear" w:color="auto" w:fill="FFFFFF" w:themeFill="background1"/>
              </w:rPr>
              <w:t>ou</w:t>
            </w:r>
            <w:r w:rsidRPr="00C1668E">
              <w:rPr>
                <w:rFonts w:ascii="ISOCPEUR" w:eastAsia="Times New Roman" w:hAnsi="ISOCPEUR" w:cs="Arial"/>
                <w:shd w:val="clear" w:color="auto" w:fill="FFFFFF" w:themeFill="background1"/>
              </w:rPr>
              <w:t xml:space="preserve"> ploch</w:t>
            </w:r>
            <w:r w:rsidR="0077419C" w:rsidRPr="00C1668E">
              <w:rPr>
                <w:rFonts w:ascii="ISOCPEUR" w:eastAsia="Times New Roman" w:hAnsi="ISOCPEUR" w:cs="Arial"/>
                <w:shd w:val="clear" w:color="auto" w:fill="FFFFFF" w:themeFill="background1"/>
              </w:rPr>
              <w:t>ou</w:t>
            </w:r>
            <w:r w:rsidRPr="00C1668E">
              <w:rPr>
                <w:rFonts w:ascii="ISOCPEUR" w:eastAsia="Times New Roman" w:hAnsi="ISOCPEUR" w:cs="Arial"/>
                <w:shd w:val="clear" w:color="auto" w:fill="FFFFFF" w:themeFill="background1"/>
              </w:rPr>
              <w:t xml:space="preserve"> Z9 a současně zastavěným územím a z tohoto důvodu není účelné ani využitelné ponechat ji jen díky tomu, že je součástí vysoké bonitace. S ohledem na značné redukce původních záměrů v severní a východní části je rozumné dodržet uliční řadu podél stávající komunikace v jižní části.</w:t>
            </w:r>
          </w:p>
        </w:tc>
      </w:tr>
      <w:tr w:rsidR="00F760F6" w14:paraId="68461416"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543F748B" w14:textId="64D35133"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11</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FFC2648" w14:textId="3F6886F4" w:rsidR="00F760F6" w:rsidRPr="00C1668E" w:rsidRDefault="00F760F6" w:rsidP="006406C5">
            <w:pPr>
              <w:pStyle w:val="Standard"/>
              <w:snapToGrid w:val="0"/>
              <w:rPr>
                <w:rFonts w:ascii="ISOCPEUR" w:hAnsi="ISOCPEUR"/>
              </w:rPr>
            </w:pPr>
            <w:r w:rsidRPr="00C1668E">
              <w:rPr>
                <w:rFonts w:ascii="ISOCPEUR" w:eastAsia="Times New Roman" w:hAnsi="ISOCPEUR" w:cs="ISOCPEUR"/>
                <w:kern w:val="3"/>
              </w:rPr>
              <w:t>Vodní hospodářství</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7559CA2" w14:textId="77777777" w:rsidR="00F760F6" w:rsidRPr="00C1668E" w:rsidRDefault="00F760F6" w:rsidP="006406C5">
            <w:pPr>
              <w:pStyle w:val="Standard"/>
              <w:snapToGrid w:val="0"/>
              <w:rPr>
                <w:rFonts w:ascii="ISOCPEUR" w:eastAsia="Times New Roman" w:hAnsi="ISOCPEUR"/>
                <w:b/>
                <w:bCs/>
              </w:rPr>
            </w:pPr>
            <w:r w:rsidRPr="00C1668E">
              <w:rPr>
                <w:rFonts w:ascii="ISOCPEUR" w:eastAsia="Times New Roman" w:hAnsi="ISOCPEUR" w:cs="ISOCPEUR"/>
                <w:b/>
                <w:bCs/>
                <w:kern w:val="3"/>
              </w:rPr>
              <w:t>TW</w:t>
            </w:r>
          </w:p>
          <w:p w14:paraId="4FD6ACE0" w14:textId="269C5E27" w:rsidR="00F760F6" w:rsidRPr="00C1668E" w:rsidRDefault="00F760F6" w:rsidP="00C1668E">
            <w:pPr>
              <w:suppressAutoHyphens/>
              <w:snapToGrid w:val="0"/>
              <w:spacing w:before="0" w:after="0"/>
              <w:jc w:val="left"/>
              <w:rPr>
                <w:color w:val="auto"/>
              </w:rPr>
            </w:pPr>
            <w:r w:rsidRPr="00C1668E">
              <w:rPr>
                <w:rFonts w:eastAsia="Times New Roman"/>
                <w:color w:val="auto"/>
                <w:kern w:val="3"/>
              </w:rPr>
              <w:t>(</w:t>
            </w:r>
            <w:r w:rsidR="002E1834" w:rsidRPr="00C1668E">
              <w:rPr>
                <w:rFonts w:eastAsia="Times New Roman"/>
                <w:color w:val="auto"/>
                <w:kern w:val="1"/>
              </w:rPr>
              <w:t xml:space="preserve">2 846 </w:t>
            </w:r>
            <w:r w:rsidRPr="00C1668E">
              <w:rPr>
                <w:rFonts w:eastAsia="Times New Roman"/>
                <w:color w:val="auto"/>
                <w:kern w:val="3"/>
              </w:rPr>
              <w:t>m</w:t>
            </w:r>
            <w:r w:rsidRPr="00C1668E">
              <w:rPr>
                <w:rFonts w:eastAsia="Times New Roman"/>
                <w:color w:val="auto"/>
                <w:kern w:val="3"/>
                <w:vertAlign w:val="superscript"/>
              </w:rPr>
              <w:t>2</w:t>
            </w:r>
            <w:r w:rsidRPr="00C1668E">
              <w:rPr>
                <w:rFonts w:eastAsia="Times New Roman"/>
                <w:color w:val="auto"/>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9B2F11A" w14:textId="77777777" w:rsidR="00F760F6" w:rsidRPr="00C1668E" w:rsidRDefault="00F760F6" w:rsidP="006406C5">
            <w:pPr>
              <w:pStyle w:val="Standard"/>
              <w:rPr>
                <w:rFonts w:ascii="ISOCPEUR" w:hAnsi="ISOCPEUR"/>
              </w:rPr>
            </w:pPr>
            <w:r w:rsidRPr="00C1668E">
              <w:rPr>
                <w:rFonts w:ascii="ISOCPEUR" w:eastAsia="Times New Roman" w:hAnsi="ISOCPEUR"/>
              </w:rPr>
              <w:t>J okraj</w:t>
            </w:r>
          </w:p>
          <w:p w14:paraId="60D86994" w14:textId="77777777" w:rsidR="00F760F6" w:rsidRPr="00C1668E" w:rsidRDefault="00F760F6" w:rsidP="006406C5">
            <w:pPr>
              <w:pStyle w:val="Standard"/>
              <w:rPr>
                <w:rFonts w:ascii="ISOCPEUR" w:eastAsia="Times New Roman" w:hAnsi="ISOCPEUR"/>
              </w:rPr>
            </w:pPr>
            <w:r w:rsidRPr="00C1668E">
              <w:rPr>
                <w:rFonts w:ascii="ISOCPEUR" w:eastAsia="Times New Roman" w:hAnsi="ISOCPEUR"/>
              </w:rPr>
              <w:t>sídla</w:t>
            </w:r>
          </w:p>
          <w:p w14:paraId="69574BC6" w14:textId="77777777" w:rsidR="00F760F6" w:rsidRPr="00C1668E" w:rsidRDefault="00F760F6" w:rsidP="006406C5">
            <w:pPr>
              <w:pStyle w:val="Standard"/>
              <w:rPr>
                <w:rFonts w:ascii="ISOCPEUR" w:eastAsia="Times New Roman" w:hAnsi="ISOCPEUR"/>
              </w:rPr>
            </w:pPr>
            <w:r w:rsidRPr="00C1668E">
              <w:rPr>
                <w:rFonts w:ascii="ISOCPEUR" w:eastAsia="Times New Roman" w:hAnsi="ISOCPEUR"/>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5502D22E" w14:textId="2B7F1565" w:rsidR="00F760F6" w:rsidRPr="0026760C" w:rsidRDefault="00E60F5F" w:rsidP="006406C5">
            <w:pPr>
              <w:pStyle w:val="Standard"/>
              <w:suppressAutoHyphens w:val="0"/>
              <w:autoSpaceDN w:val="0"/>
              <w:snapToGrid w:val="0"/>
              <w:rPr>
                <w:rFonts w:ascii="ISOCPEUR" w:eastAsia="Times New Roman" w:hAnsi="ISOCPEUR" w:cs="Arial"/>
                <w:shd w:val="clear" w:color="auto" w:fill="00FFFF"/>
              </w:rPr>
            </w:pPr>
            <w:r>
              <w:rPr>
                <w:rFonts w:ascii="ISOCPEUR" w:hAnsi="ISOCPEUR"/>
              </w:rPr>
              <w:t>Nejnižší spádové území, vhodné pro odkanalizování sídla. Dobře dopravně napojitelné.</w:t>
            </w:r>
          </w:p>
        </w:tc>
      </w:tr>
      <w:tr w:rsidR="00F760F6" w14:paraId="4D3739D6"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37D86FA" w14:textId="19DEEB12"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1</w:t>
            </w:r>
            <w:r w:rsidR="00D40E89" w:rsidRPr="0026760C">
              <w:rPr>
                <w:rFonts w:ascii="ISOCPEUR" w:eastAsia="Times New Roman" w:hAnsi="ISOCPEUR" w:cs="ISOCPEUR"/>
                <w:b/>
                <w:color w:val="000000"/>
                <w:kern w:val="3"/>
              </w:rPr>
              <w:t>2</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1B00FBE" w14:textId="77777777" w:rsidR="00F760F6" w:rsidRPr="0026760C" w:rsidRDefault="00F760F6" w:rsidP="006406C5">
            <w:pPr>
              <w:pStyle w:val="Standard"/>
              <w:snapToGrid w:val="0"/>
              <w:rPr>
                <w:rFonts w:ascii="ISOCPEUR" w:hAnsi="ISOCPEUR"/>
              </w:rPr>
            </w:pPr>
            <w:r w:rsidRPr="0026760C">
              <w:rPr>
                <w:rFonts w:ascii="ISOCPEUR" w:eastAsia="Times New Roman" w:hAnsi="ISOCPEUR" w:cs="ISOCPEUR"/>
                <w:color w:val="000000"/>
                <w:kern w:val="3"/>
              </w:rPr>
              <w:t>Doprava silniční – místní komunikace</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A58CD95" w14:textId="650EFB50" w:rsidR="00F760F6" w:rsidRPr="00E95201" w:rsidRDefault="00F760F6" w:rsidP="006406C5">
            <w:pPr>
              <w:pStyle w:val="Standard"/>
              <w:snapToGrid w:val="0"/>
              <w:rPr>
                <w:rFonts w:ascii="ISOCPEUR" w:hAnsi="ISOCPEUR"/>
                <w:b/>
                <w:bCs/>
              </w:rPr>
            </w:pPr>
            <w:r w:rsidRPr="00E95201">
              <w:rPr>
                <w:rFonts w:ascii="ISOCPEUR" w:eastAsia="Times New Roman" w:hAnsi="ISOCPEUR" w:cs="ISOCPEUR"/>
                <w:b/>
                <w:bCs/>
                <w:color w:val="000000"/>
                <w:kern w:val="3"/>
              </w:rPr>
              <w:t>DS</w:t>
            </w:r>
            <w:r w:rsidR="00E32E69" w:rsidRPr="00E95201">
              <w:rPr>
                <w:rFonts w:ascii="ISOCPEUR" w:eastAsia="Times New Roman" w:hAnsi="ISOCPEUR" w:cs="ISOCPEUR"/>
                <w:b/>
                <w:bCs/>
                <w:color w:val="000000"/>
                <w:kern w:val="3"/>
              </w:rPr>
              <w:t>.1</w:t>
            </w:r>
          </w:p>
          <w:p w14:paraId="7BD393A2" w14:textId="26594B86" w:rsidR="00F760F6" w:rsidRPr="0026760C" w:rsidRDefault="00F760F6" w:rsidP="006406C5">
            <w:pPr>
              <w:pStyle w:val="Standard"/>
              <w:snapToGrid w:val="0"/>
              <w:rPr>
                <w:rFonts w:ascii="ISOCPEUR" w:hAnsi="ISOCPEUR"/>
              </w:rPr>
            </w:pPr>
            <w:r w:rsidRPr="0026760C">
              <w:rPr>
                <w:rFonts w:ascii="ISOCPEUR" w:eastAsia="Times New Roman" w:hAnsi="ISOCPEUR" w:cs="ISOCPEUR"/>
                <w:color w:val="000000"/>
                <w:kern w:val="3"/>
              </w:rPr>
              <w:t>(1</w:t>
            </w:r>
            <w:r w:rsidR="00895277">
              <w:rPr>
                <w:rFonts w:ascii="ISOCPEUR" w:eastAsia="Times New Roman" w:hAnsi="ISOCPEUR" w:cs="ISOCPEUR"/>
                <w:color w:val="000000"/>
                <w:kern w:val="3"/>
              </w:rPr>
              <w:t> </w:t>
            </w:r>
            <w:r w:rsidRPr="0026760C">
              <w:rPr>
                <w:rFonts w:ascii="ISOCPEUR" w:eastAsia="Times New Roman" w:hAnsi="ISOCPEUR" w:cs="ISOCPEUR"/>
                <w:color w:val="000000"/>
                <w:kern w:val="3"/>
              </w:rPr>
              <w:t>319</w:t>
            </w:r>
            <w:r w:rsidR="00895277">
              <w:rPr>
                <w:rFonts w:ascii="ISOCPEUR" w:eastAsia="Times New Roman" w:hAnsi="ISOCPEUR" w:cs="ISOCPEUR"/>
                <w:color w:val="000000"/>
                <w:kern w:val="3"/>
              </w:rPr>
              <w:t xml:space="preserve"> </w:t>
            </w:r>
            <w:r w:rsidRPr="0026760C">
              <w:rPr>
                <w:rFonts w:ascii="ISOCPEUR" w:eastAsia="Times New Roman" w:hAnsi="ISOCPEUR" w:cs="ISOCPEUR"/>
                <w:color w:val="000000"/>
                <w:kern w:val="3"/>
              </w:rPr>
              <w:t>m</w:t>
            </w:r>
            <w:r w:rsidRPr="0026760C">
              <w:rPr>
                <w:rFonts w:ascii="ISOCPEUR" w:eastAsia="Times New Roman" w:hAnsi="ISOCPEUR" w:cs="ISOCPEUR"/>
                <w:color w:val="000000"/>
                <w:kern w:val="3"/>
                <w:vertAlign w:val="superscript"/>
              </w:rPr>
              <w:t>2</w:t>
            </w:r>
            <w:r w:rsidRPr="0026760C">
              <w:rPr>
                <w:rFonts w:ascii="ISOCPEUR" w:eastAsia="Times New Roman" w:hAnsi="ISOCPEUR" w:cs="ISOCPEUR"/>
                <w:color w:val="000000"/>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ED3AB21" w14:textId="77777777" w:rsidR="00F760F6" w:rsidRPr="0026760C" w:rsidRDefault="00F760F6" w:rsidP="006406C5">
            <w:pPr>
              <w:pStyle w:val="Standard"/>
              <w:rPr>
                <w:rFonts w:ascii="ISOCPEUR" w:hAnsi="ISOCPEUR"/>
              </w:rPr>
            </w:pPr>
            <w:r w:rsidRPr="0026760C">
              <w:rPr>
                <w:rFonts w:ascii="ISOCPEUR" w:eastAsia="Times New Roman" w:hAnsi="ISOCPEUR"/>
                <w:color w:val="000000"/>
              </w:rPr>
              <w:t>SV okraj sídla</w:t>
            </w:r>
          </w:p>
          <w:p w14:paraId="195905CE" w14:textId="77777777" w:rsidR="00F760F6" w:rsidRPr="0026760C" w:rsidRDefault="00F760F6" w:rsidP="006406C5">
            <w:pPr>
              <w:pStyle w:val="Standard"/>
              <w:rPr>
                <w:rFonts w:ascii="ISOCPEUR" w:eastAsia="Times New Roman" w:hAnsi="ISOCPEUR"/>
              </w:rPr>
            </w:pPr>
            <w:r w:rsidRPr="0026760C">
              <w:rPr>
                <w:rFonts w:ascii="ISOCPEUR" w:eastAsia="Times New Roman" w:hAnsi="ISOCPEUR"/>
                <w:color w:val="000000"/>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7406A35" w14:textId="73F49BD4" w:rsidR="00F760F6" w:rsidRPr="0026760C" w:rsidRDefault="00E60F5F" w:rsidP="006406C5">
            <w:pPr>
              <w:pStyle w:val="Standard"/>
              <w:suppressAutoHyphens w:val="0"/>
              <w:autoSpaceDN w:val="0"/>
              <w:snapToGrid w:val="0"/>
              <w:rPr>
                <w:rFonts w:ascii="ISOCPEUR" w:eastAsia="Times New Roman" w:hAnsi="ISOCPEUR" w:cs="Arial"/>
                <w:shd w:val="clear" w:color="auto" w:fill="00FFFF"/>
              </w:rPr>
            </w:pPr>
            <w:r>
              <w:rPr>
                <w:rFonts w:ascii="ISOCPEUR" w:hAnsi="ISOCPEUR"/>
              </w:rPr>
              <w:t xml:space="preserve">Dopravně napojuje plochy </w:t>
            </w:r>
            <w:r w:rsidRPr="00E95201">
              <w:rPr>
                <w:rFonts w:ascii="ISOCPEUR" w:hAnsi="ISOCPEUR"/>
                <w:b/>
                <w:bCs/>
              </w:rPr>
              <w:t>Z</w:t>
            </w:r>
            <w:r w:rsidR="006C2DC4" w:rsidRPr="00E95201">
              <w:rPr>
                <w:rFonts w:ascii="ISOCPEUR" w:hAnsi="ISOCPEUR"/>
                <w:b/>
                <w:bCs/>
              </w:rPr>
              <w:t>.</w:t>
            </w:r>
            <w:r w:rsidRPr="00E95201">
              <w:rPr>
                <w:rFonts w:ascii="ISOCPEUR" w:hAnsi="ISOCPEUR"/>
                <w:b/>
                <w:bCs/>
              </w:rPr>
              <w:t>3</w:t>
            </w:r>
            <w:r>
              <w:rPr>
                <w:rFonts w:ascii="ISOCPEUR" w:hAnsi="ISOCPEUR"/>
              </w:rPr>
              <w:t xml:space="preserve"> a </w:t>
            </w:r>
            <w:r w:rsidRPr="00E95201">
              <w:rPr>
                <w:rFonts w:ascii="ISOCPEUR" w:hAnsi="ISOCPEUR"/>
                <w:b/>
                <w:bCs/>
              </w:rPr>
              <w:t>Z</w:t>
            </w:r>
            <w:r w:rsidR="006C2DC4" w:rsidRPr="00E95201">
              <w:rPr>
                <w:rFonts w:ascii="ISOCPEUR" w:hAnsi="ISOCPEUR"/>
                <w:b/>
                <w:bCs/>
              </w:rPr>
              <w:t>.</w:t>
            </w:r>
            <w:r w:rsidRPr="00E95201">
              <w:rPr>
                <w:rFonts w:ascii="ISOCPEUR" w:hAnsi="ISOCPEUR"/>
                <w:b/>
                <w:bCs/>
              </w:rPr>
              <w:t>4</w:t>
            </w:r>
          </w:p>
        </w:tc>
      </w:tr>
      <w:tr w:rsidR="00760916" w14:paraId="1A33571B"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5AB2A4A0" w14:textId="17ECC757" w:rsidR="00760916" w:rsidRPr="0026760C" w:rsidRDefault="00760916" w:rsidP="00760916">
            <w:pPr>
              <w:pStyle w:val="Standard"/>
              <w:snapToGrid w:val="0"/>
              <w:rPr>
                <w:rFonts w:ascii="ISOCPEUR" w:eastAsia="Times New Roman" w:hAnsi="ISOCPEUR"/>
                <w:b/>
              </w:rPr>
            </w:pPr>
            <w:r w:rsidRPr="0026760C">
              <w:rPr>
                <w:rFonts w:ascii="ISOCPEUR" w:eastAsia="Times New Roman" w:hAnsi="ISOCPEUR" w:cs="ISOCPEUR"/>
                <w:b/>
                <w:color w:val="000000"/>
                <w:kern w:val="3"/>
              </w:rPr>
              <w:t>Z</w:t>
            </w:r>
            <w:r>
              <w:rPr>
                <w:rFonts w:ascii="ISOCPEUR" w:eastAsia="Times New Roman" w:hAnsi="ISOCPEUR" w:cs="ISOCPEUR"/>
                <w:b/>
                <w:color w:val="000000"/>
                <w:kern w:val="3"/>
              </w:rPr>
              <w:t>.</w:t>
            </w:r>
            <w:r w:rsidRPr="0026760C">
              <w:rPr>
                <w:rFonts w:ascii="ISOCPEUR" w:eastAsia="Times New Roman" w:hAnsi="ISOCPEUR" w:cs="ISOCPEUR"/>
                <w:b/>
                <w:color w:val="000000"/>
                <w:kern w:val="3"/>
              </w:rPr>
              <w:t>13</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12627ED2" w14:textId="6C2F85A2" w:rsidR="00760916" w:rsidRPr="00C1668E" w:rsidRDefault="00760916" w:rsidP="00760916">
            <w:pPr>
              <w:pStyle w:val="Standard"/>
              <w:snapToGrid w:val="0"/>
              <w:rPr>
                <w:rFonts w:ascii="ISOCPEUR" w:eastAsia="Times New Roman" w:hAnsi="ISOCPEUR" w:cs="ISOCPEUR"/>
                <w:kern w:val="3"/>
              </w:rPr>
            </w:pPr>
            <w:r w:rsidRPr="00C1668E">
              <w:rPr>
                <w:rFonts w:ascii="ISOCPEUR" w:eastAsia="Times New Roman" w:hAnsi="ISOCPEUR" w:cs="ISOCPEUR"/>
                <w:kern w:val="3"/>
              </w:rPr>
              <w:t>Výroba zemědělská a lesnická</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00075B7" w14:textId="77777777" w:rsidR="00760916" w:rsidRPr="00C1668E" w:rsidRDefault="00760916" w:rsidP="00760916">
            <w:pPr>
              <w:suppressAutoHyphens/>
              <w:snapToGrid w:val="0"/>
              <w:spacing w:before="0" w:after="0"/>
              <w:jc w:val="left"/>
              <w:rPr>
                <w:rFonts w:eastAsia="Times New Roman"/>
                <w:b/>
                <w:bCs/>
                <w:color w:val="auto"/>
                <w:kern w:val="3"/>
              </w:rPr>
            </w:pPr>
            <w:r w:rsidRPr="00C1668E">
              <w:rPr>
                <w:rFonts w:eastAsia="Times New Roman"/>
                <w:b/>
                <w:bCs/>
                <w:color w:val="auto"/>
                <w:kern w:val="3"/>
              </w:rPr>
              <w:t xml:space="preserve">VZ </w:t>
            </w:r>
          </w:p>
          <w:p w14:paraId="45D2C945" w14:textId="3E463A2A" w:rsidR="00760916" w:rsidRPr="00C1668E" w:rsidRDefault="00760916" w:rsidP="00760916">
            <w:pPr>
              <w:pStyle w:val="Standard"/>
              <w:snapToGrid w:val="0"/>
              <w:rPr>
                <w:rFonts w:ascii="ISOCPEUR" w:eastAsia="Times New Roman" w:hAnsi="ISOCPEUR" w:cs="ISOCPEUR"/>
                <w:kern w:val="3"/>
              </w:rPr>
            </w:pPr>
            <w:r w:rsidRPr="00C1668E">
              <w:rPr>
                <w:rFonts w:ascii="ISOCPEUR" w:eastAsia="Times New Roman" w:hAnsi="ISOCPEUR" w:cs="ISOCPEUR"/>
                <w:kern w:val="3"/>
              </w:rPr>
              <w:t>(</w:t>
            </w:r>
            <w:r w:rsidR="008412BC" w:rsidRPr="00C1668E">
              <w:rPr>
                <w:rFonts w:ascii="ISOCPEUR" w:eastAsia="Times New Roman" w:hAnsi="ISOCPEUR" w:cs="ISOCPEUR"/>
                <w:kern w:val="1"/>
              </w:rPr>
              <w:t>6 745</w:t>
            </w:r>
            <w:r w:rsidR="008412BC" w:rsidRPr="00C1668E">
              <w:rPr>
                <w:rFonts w:eastAsia="Times New Roman" w:cs="ISOCPEUR"/>
                <w:kern w:val="1"/>
              </w:rPr>
              <w:t xml:space="preserve"> </w:t>
            </w:r>
            <w:r w:rsidRPr="00C1668E">
              <w:rPr>
                <w:rFonts w:ascii="ISOCPEUR" w:eastAsia="Times New Roman" w:hAnsi="ISOCPEUR" w:cs="ISOCPEUR"/>
                <w:kern w:val="3"/>
              </w:rPr>
              <w:t>m</w:t>
            </w:r>
            <w:r w:rsidRPr="00C1668E">
              <w:rPr>
                <w:rFonts w:ascii="ISOCPEUR" w:eastAsia="Times New Roman" w:hAnsi="ISOCPEUR" w:cs="ISOCPEUR"/>
                <w:kern w:val="3"/>
                <w:vertAlign w:val="superscript"/>
              </w:rPr>
              <w:t>2</w:t>
            </w:r>
            <w:r w:rsidRPr="00C1668E">
              <w:rPr>
                <w:rFonts w:ascii="ISOCPEUR" w:eastAsia="Times New Roman" w:hAnsi="ISOCPEUR" w:cs="ISOCPEUR"/>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28027E5" w14:textId="77777777" w:rsidR="00760916" w:rsidRPr="00C1668E" w:rsidRDefault="00760916" w:rsidP="00760916">
            <w:pPr>
              <w:pStyle w:val="Standard"/>
              <w:rPr>
                <w:rFonts w:ascii="ISOCPEUR" w:hAnsi="ISOCPEUR"/>
              </w:rPr>
            </w:pPr>
            <w:r w:rsidRPr="00C1668E">
              <w:rPr>
                <w:rFonts w:ascii="ISOCPEUR" w:eastAsia="Times New Roman" w:hAnsi="ISOCPEUR"/>
              </w:rPr>
              <w:t>V okraj</w:t>
            </w:r>
          </w:p>
          <w:p w14:paraId="49874F23" w14:textId="77777777" w:rsidR="00760916" w:rsidRPr="00C1668E" w:rsidRDefault="00760916" w:rsidP="00760916">
            <w:pPr>
              <w:pStyle w:val="Standard"/>
              <w:rPr>
                <w:rFonts w:ascii="ISOCPEUR" w:eastAsia="Times New Roman" w:hAnsi="ISOCPEUR"/>
              </w:rPr>
            </w:pPr>
            <w:r w:rsidRPr="00C1668E">
              <w:rPr>
                <w:rFonts w:ascii="ISOCPEUR" w:eastAsia="Times New Roman" w:hAnsi="ISOCPEUR"/>
              </w:rPr>
              <w:t>sídla</w:t>
            </w:r>
          </w:p>
          <w:p w14:paraId="66F3CE79" w14:textId="77777777" w:rsidR="00760916" w:rsidRPr="00C1668E" w:rsidRDefault="00760916" w:rsidP="00760916">
            <w:pPr>
              <w:pStyle w:val="Standard"/>
              <w:rPr>
                <w:rFonts w:ascii="ISOCPEUR" w:eastAsia="Times New Roman" w:hAnsi="ISOCPEUR"/>
              </w:rPr>
            </w:pPr>
            <w:r w:rsidRPr="00C1668E">
              <w:rPr>
                <w:rFonts w:ascii="ISOCPEUR" w:eastAsia="Times New Roman" w:hAnsi="ISOCPEUR"/>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244F337" w14:textId="13DA9CA4" w:rsidR="00760916" w:rsidRPr="00C1668E" w:rsidRDefault="00760916" w:rsidP="00760916">
            <w:pPr>
              <w:pStyle w:val="Standard"/>
              <w:suppressAutoHyphens w:val="0"/>
              <w:autoSpaceDN w:val="0"/>
              <w:snapToGrid w:val="0"/>
              <w:rPr>
                <w:rFonts w:ascii="ISOCPEUR" w:eastAsia="Times New Roman" w:hAnsi="ISOCPEUR" w:cs="Arial"/>
                <w:shd w:val="clear" w:color="auto" w:fill="00FFFF"/>
              </w:rPr>
            </w:pPr>
            <w:r w:rsidRPr="00C1668E">
              <w:rPr>
                <w:rFonts w:ascii="ISOCPEUR" w:hAnsi="ISOCPEUR"/>
              </w:rPr>
              <w:t xml:space="preserve">Rozvojový záměr </w:t>
            </w:r>
            <w:r w:rsidR="002E4303" w:rsidRPr="00C1668E">
              <w:rPr>
                <w:rFonts w:ascii="ISOCPEUR" w:hAnsi="ISOCPEUR"/>
              </w:rPr>
              <w:t>(</w:t>
            </w:r>
            <w:r w:rsidR="007D23FE" w:rsidRPr="00C1668E">
              <w:rPr>
                <w:rFonts w:ascii="ISOCPEUR" w:hAnsi="ISOCPEUR"/>
              </w:rPr>
              <w:t xml:space="preserve">na vybudování temperovaných skladů brambor </w:t>
            </w:r>
            <w:r w:rsidR="002B2BEA" w:rsidRPr="00C1668E">
              <w:rPr>
                <w:rFonts w:ascii="ISOCPEUR" w:hAnsi="ISOCPEUR"/>
              </w:rPr>
              <w:t xml:space="preserve">z vlastní produkce) </w:t>
            </w:r>
            <w:r w:rsidRPr="00C1668E">
              <w:rPr>
                <w:rFonts w:ascii="ISOCPEUR" w:hAnsi="ISOCPEUR"/>
              </w:rPr>
              <w:t>je požadavkem majitele vedlejšího areálu a logicky a přirozeně tak již rozvíjí dnes již započatou existující infrastrukturu.</w:t>
            </w:r>
          </w:p>
        </w:tc>
      </w:tr>
      <w:tr w:rsidR="00F760F6" w14:paraId="7029C657"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EA15D48" w14:textId="71A8181D"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14</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F846F05" w14:textId="77777777" w:rsidR="00F760F6" w:rsidRPr="00C1668E" w:rsidRDefault="00F760F6" w:rsidP="006406C5">
            <w:pPr>
              <w:pStyle w:val="Standard"/>
              <w:snapToGrid w:val="0"/>
              <w:rPr>
                <w:rFonts w:ascii="ISOCPEUR" w:eastAsia="Times New Roman" w:hAnsi="ISOCPEUR"/>
              </w:rPr>
            </w:pPr>
            <w:r w:rsidRPr="00C1668E">
              <w:rPr>
                <w:rFonts w:ascii="ISOCPEUR" w:eastAsia="Times New Roman" w:hAnsi="ISOCPEUR" w:cs="ISOCPEUR"/>
                <w:kern w:val="3"/>
              </w:rPr>
              <w:t>Doprava silniční – místní komunikace</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26A3E0D2" w14:textId="501C7FD0" w:rsidR="00F760F6" w:rsidRPr="00C1668E" w:rsidRDefault="00F760F6" w:rsidP="006406C5">
            <w:pPr>
              <w:pStyle w:val="Standard"/>
              <w:snapToGrid w:val="0"/>
              <w:rPr>
                <w:rFonts w:ascii="ISOCPEUR" w:eastAsia="Times New Roman" w:hAnsi="ISOCPEUR"/>
                <w:b/>
                <w:bCs/>
              </w:rPr>
            </w:pPr>
            <w:r w:rsidRPr="00C1668E">
              <w:rPr>
                <w:rFonts w:ascii="ISOCPEUR" w:eastAsia="Times New Roman" w:hAnsi="ISOCPEUR" w:cs="ISOCPEUR"/>
                <w:b/>
                <w:bCs/>
                <w:kern w:val="3"/>
              </w:rPr>
              <w:t>DS</w:t>
            </w:r>
            <w:r w:rsidR="00E32E69" w:rsidRPr="00C1668E">
              <w:rPr>
                <w:rFonts w:ascii="ISOCPEUR" w:eastAsia="Times New Roman" w:hAnsi="ISOCPEUR" w:cs="ISOCPEUR"/>
                <w:b/>
                <w:bCs/>
                <w:kern w:val="3"/>
              </w:rPr>
              <w:t>.1</w:t>
            </w:r>
          </w:p>
          <w:p w14:paraId="7C240A0D" w14:textId="45CED360" w:rsidR="00F760F6" w:rsidRPr="00C1668E" w:rsidRDefault="00F760F6" w:rsidP="006406C5">
            <w:pPr>
              <w:pStyle w:val="Standard"/>
              <w:snapToGrid w:val="0"/>
              <w:rPr>
                <w:rFonts w:ascii="ISOCPEUR" w:hAnsi="ISOCPEUR"/>
              </w:rPr>
            </w:pPr>
            <w:r w:rsidRPr="00C1668E">
              <w:rPr>
                <w:rFonts w:ascii="ISOCPEUR" w:eastAsia="Times New Roman" w:hAnsi="ISOCPEUR" w:cs="ISOCPEUR"/>
                <w:kern w:val="3"/>
              </w:rPr>
              <w:t>(</w:t>
            </w:r>
            <w:r w:rsidR="00FA72A8" w:rsidRPr="00C1668E">
              <w:rPr>
                <w:rFonts w:ascii="ISOCPEUR" w:eastAsia="Times New Roman" w:hAnsi="ISOCPEUR" w:cs="ISOCPEUR"/>
                <w:kern w:val="1"/>
              </w:rPr>
              <w:t>2 169</w:t>
            </w:r>
            <w:r w:rsidR="00FA72A8" w:rsidRPr="00C1668E">
              <w:rPr>
                <w:rFonts w:eastAsia="Times New Roman" w:cs="ISOCPEUR"/>
                <w:kern w:val="1"/>
              </w:rPr>
              <w:t xml:space="preserve"> </w:t>
            </w:r>
            <w:r w:rsidRPr="00C1668E">
              <w:rPr>
                <w:rFonts w:ascii="ISOCPEUR" w:eastAsia="Times New Roman" w:hAnsi="ISOCPEUR" w:cs="ISOCPEUR"/>
                <w:kern w:val="3"/>
              </w:rPr>
              <w:t>m</w:t>
            </w:r>
            <w:r w:rsidRPr="00C1668E">
              <w:rPr>
                <w:rFonts w:ascii="ISOCPEUR" w:eastAsia="Times New Roman" w:hAnsi="ISOCPEUR" w:cs="ISOCPEUR"/>
                <w:kern w:val="3"/>
                <w:vertAlign w:val="superscript"/>
              </w:rPr>
              <w:t>2</w:t>
            </w:r>
            <w:r w:rsidRPr="00C1668E">
              <w:rPr>
                <w:rFonts w:ascii="ISOCPEUR" w:eastAsia="Times New Roman" w:hAnsi="ISOCPEUR" w:cs="ISOCPEUR"/>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DA29AEC" w14:textId="77777777" w:rsidR="00F760F6" w:rsidRPr="00C1668E" w:rsidRDefault="00F760F6" w:rsidP="006406C5">
            <w:pPr>
              <w:pStyle w:val="Standard"/>
              <w:rPr>
                <w:rFonts w:ascii="ISOCPEUR" w:hAnsi="ISOCPEUR"/>
              </w:rPr>
            </w:pPr>
            <w:r w:rsidRPr="00C1668E">
              <w:rPr>
                <w:rFonts w:ascii="ISOCPEUR" w:eastAsia="Times New Roman" w:hAnsi="ISOCPEUR"/>
              </w:rPr>
              <w:t>SV okraj sídla</w:t>
            </w:r>
          </w:p>
          <w:p w14:paraId="321E0F80" w14:textId="77777777" w:rsidR="00F760F6" w:rsidRPr="00C1668E" w:rsidRDefault="00F760F6" w:rsidP="006406C5">
            <w:pPr>
              <w:pStyle w:val="Standard"/>
              <w:rPr>
                <w:rFonts w:ascii="ISOCPEUR" w:eastAsia="Times New Roman" w:hAnsi="ISOCPEUR"/>
              </w:rPr>
            </w:pPr>
            <w:r w:rsidRPr="00C1668E">
              <w:rPr>
                <w:rFonts w:ascii="ISOCPEUR" w:eastAsia="Times New Roman" w:hAnsi="ISOCPEUR"/>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6456B14" w14:textId="7EF0A9F3" w:rsidR="00F760F6" w:rsidRPr="00C1668E" w:rsidRDefault="00F832A8" w:rsidP="006406C5">
            <w:pPr>
              <w:pStyle w:val="Standard"/>
              <w:suppressAutoHyphens w:val="0"/>
              <w:autoSpaceDN w:val="0"/>
              <w:snapToGrid w:val="0"/>
              <w:rPr>
                <w:rFonts w:ascii="ISOCPEUR" w:eastAsia="Times New Roman" w:hAnsi="ISOCPEUR" w:cs="Arial"/>
                <w:shd w:val="clear" w:color="auto" w:fill="00FFFF"/>
              </w:rPr>
            </w:pPr>
            <w:r w:rsidRPr="00C1668E">
              <w:rPr>
                <w:rFonts w:ascii="ISOCPEUR" w:hAnsi="ISOCPEUR"/>
              </w:rPr>
              <w:t xml:space="preserve">Dopravně obsluhuje </w:t>
            </w:r>
            <w:r w:rsidR="007A7A38" w:rsidRPr="00C1668E">
              <w:rPr>
                <w:rFonts w:ascii="ISOCPEUR" w:hAnsi="ISOCPEUR"/>
              </w:rPr>
              <w:t>plochu</w:t>
            </w:r>
            <w:r w:rsidRPr="00C1668E">
              <w:rPr>
                <w:rFonts w:ascii="ISOCPEUR" w:hAnsi="ISOCPEUR"/>
              </w:rPr>
              <w:t xml:space="preserve"> </w:t>
            </w:r>
            <w:r w:rsidRPr="00C1668E">
              <w:rPr>
                <w:rFonts w:ascii="ISOCPEUR" w:hAnsi="ISOCPEUR"/>
                <w:b/>
                <w:bCs/>
              </w:rPr>
              <w:t>Z</w:t>
            </w:r>
            <w:r w:rsidR="006C2DC4" w:rsidRPr="00C1668E">
              <w:rPr>
                <w:rFonts w:ascii="ISOCPEUR" w:hAnsi="ISOCPEUR"/>
                <w:b/>
                <w:bCs/>
              </w:rPr>
              <w:t>.</w:t>
            </w:r>
            <w:r w:rsidRPr="00C1668E">
              <w:rPr>
                <w:rFonts w:ascii="ISOCPEUR" w:hAnsi="ISOCPEUR"/>
                <w:b/>
                <w:bCs/>
              </w:rPr>
              <w:t>6</w:t>
            </w:r>
            <w:r w:rsidR="00C1668E" w:rsidRPr="00C1668E">
              <w:rPr>
                <w:rFonts w:ascii="ISOCPEUR" w:hAnsi="ISOCPEUR"/>
              </w:rPr>
              <w:t xml:space="preserve"> </w:t>
            </w:r>
            <w:r w:rsidRPr="00C1668E">
              <w:rPr>
                <w:rFonts w:ascii="ISOCPEUR" w:hAnsi="ISOCPEUR"/>
              </w:rPr>
              <w:t>při nižší nivelitě pozemku.</w:t>
            </w:r>
          </w:p>
        </w:tc>
      </w:tr>
      <w:tr w:rsidR="00F760F6" w14:paraId="70C26582"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DAADCE9" w14:textId="58B203A0"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15</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EE9A04C" w14:textId="77777777" w:rsidR="00F760F6" w:rsidRPr="0026760C" w:rsidRDefault="00F760F6" w:rsidP="006406C5">
            <w:pPr>
              <w:pStyle w:val="Standard"/>
              <w:snapToGrid w:val="0"/>
              <w:rPr>
                <w:rFonts w:ascii="ISOCPEUR" w:eastAsia="Times New Roman" w:hAnsi="ISOCPEUR"/>
              </w:rPr>
            </w:pPr>
            <w:r w:rsidRPr="0026760C">
              <w:rPr>
                <w:rFonts w:ascii="ISOCPEUR" w:eastAsia="Times New Roman" w:hAnsi="ISOCPEUR" w:cs="ISOCPEUR"/>
                <w:color w:val="000000"/>
                <w:kern w:val="3"/>
              </w:rPr>
              <w:t>Výroba zemědělská a lesnická</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13B772A8" w14:textId="77777777" w:rsidR="00F760F6" w:rsidRPr="00E95201" w:rsidRDefault="00F760F6" w:rsidP="006406C5">
            <w:pPr>
              <w:pStyle w:val="Standard"/>
              <w:snapToGrid w:val="0"/>
              <w:rPr>
                <w:rFonts w:ascii="ISOCPEUR" w:eastAsia="Times New Roman" w:hAnsi="ISOCPEUR"/>
                <w:b/>
                <w:bCs/>
              </w:rPr>
            </w:pPr>
            <w:r w:rsidRPr="00E95201">
              <w:rPr>
                <w:rFonts w:ascii="ISOCPEUR" w:eastAsia="Times New Roman" w:hAnsi="ISOCPEUR" w:cs="ISOCPEUR"/>
                <w:b/>
                <w:bCs/>
                <w:color w:val="000000"/>
                <w:kern w:val="3"/>
              </w:rPr>
              <w:t>VZ</w:t>
            </w:r>
          </w:p>
          <w:p w14:paraId="1074A1F8" w14:textId="6CB90F81" w:rsidR="00F760F6" w:rsidRPr="00914A60" w:rsidRDefault="00F760F6" w:rsidP="006406C5">
            <w:pPr>
              <w:pStyle w:val="Standard"/>
              <w:snapToGrid w:val="0"/>
              <w:rPr>
                <w:rFonts w:ascii="ISOCPEUR" w:hAnsi="ISOCPEUR"/>
              </w:rPr>
            </w:pPr>
            <w:r w:rsidRPr="0026760C">
              <w:rPr>
                <w:rFonts w:ascii="ISOCPEUR" w:eastAsia="Times New Roman" w:hAnsi="ISOCPEUR" w:cs="ISOCPEUR"/>
                <w:color w:val="000000"/>
                <w:kern w:val="3"/>
              </w:rPr>
              <w:t>(3</w:t>
            </w:r>
            <w:r w:rsidR="00895277">
              <w:rPr>
                <w:rFonts w:ascii="ISOCPEUR" w:eastAsia="Times New Roman" w:hAnsi="ISOCPEUR" w:cs="ISOCPEUR"/>
                <w:color w:val="000000"/>
                <w:kern w:val="3"/>
              </w:rPr>
              <w:t> </w:t>
            </w:r>
            <w:r w:rsidRPr="0026760C">
              <w:rPr>
                <w:rFonts w:ascii="ISOCPEUR" w:eastAsia="Times New Roman" w:hAnsi="ISOCPEUR" w:cs="ISOCPEUR"/>
                <w:color w:val="000000"/>
                <w:kern w:val="3"/>
              </w:rPr>
              <w:t>359</w:t>
            </w:r>
            <w:r w:rsidR="00895277">
              <w:rPr>
                <w:rFonts w:ascii="ISOCPEUR" w:eastAsia="Times New Roman" w:hAnsi="ISOCPEUR" w:cs="ISOCPEUR"/>
                <w:color w:val="000000"/>
                <w:kern w:val="3"/>
              </w:rPr>
              <w:t xml:space="preserve"> </w:t>
            </w:r>
            <w:r w:rsidRPr="0026760C">
              <w:rPr>
                <w:rFonts w:ascii="ISOCPEUR" w:eastAsia="Times New Roman" w:hAnsi="ISOCPEUR" w:cs="ISOCPEUR"/>
                <w:color w:val="000000"/>
                <w:kern w:val="3"/>
              </w:rPr>
              <w:t>m</w:t>
            </w:r>
            <w:r w:rsidRPr="0026760C">
              <w:rPr>
                <w:rFonts w:ascii="ISOCPEUR" w:eastAsia="Times New Roman" w:hAnsi="ISOCPEUR" w:cs="ISOCPEUR"/>
                <w:color w:val="000000"/>
                <w:kern w:val="3"/>
                <w:vertAlign w:val="superscript"/>
              </w:rPr>
              <w:t>2</w:t>
            </w:r>
            <w:r w:rsidRPr="0026760C">
              <w:rPr>
                <w:rFonts w:ascii="ISOCPEUR" w:eastAsia="Times New Roman" w:hAnsi="ISOCPEUR" w:cs="ISOCPEUR"/>
                <w:color w:val="000000"/>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5766429" w14:textId="77777777" w:rsidR="00F760F6" w:rsidRPr="0026760C" w:rsidRDefault="00F760F6" w:rsidP="006406C5">
            <w:pPr>
              <w:pStyle w:val="Standard"/>
              <w:rPr>
                <w:rFonts w:ascii="ISOCPEUR" w:eastAsia="Times New Roman" w:hAnsi="ISOCPEUR"/>
              </w:rPr>
            </w:pPr>
            <w:r w:rsidRPr="0026760C">
              <w:rPr>
                <w:rFonts w:ascii="ISOCPEUR" w:eastAsia="Times New Roman" w:hAnsi="ISOCPEUR"/>
                <w:color w:val="000000"/>
              </w:rPr>
              <w:t>S okraj osady Cabrky</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9ED5429" w14:textId="6F680931" w:rsidR="00F760F6" w:rsidRPr="0026760C" w:rsidRDefault="00F832A8" w:rsidP="006406C5">
            <w:pPr>
              <w:pStyle w:val="Standard"/>
              <w:suppressAutoHyphens w:val="0"/>
              <w:autoSpaceDN w:val="0"/>
              <w:snapToGrid w:val="0"/>
              <w:rPr>
                <w:rFonts w:ascii="ISOCPEUR" w:eastAsia="Times New Roman" w:hAnsi="ISOCPEUR" w:cs="Arial"/>
                <w:shd w:val="clear" w:color="auto" w:fill="00FFFF"/>
              </w:rPr>
            </w:pPr>
            <w:r>
              <w:rPr>
                <w:rFonts w:ascii="ISOCPEUR" w:hAnsi="ISOCPEUR"/>
              </w:rPr>
              <w:t>Scelení SZÚO.</w:t>
            </w:r>
          </w:p>
        </w:tc>
      </w:tr>
      <w:tr w:rsidR="00F760F6" w14:paraId="58E9CA7C"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CBD2A67" w14:textId="4041EAF7" w:rsidR="00F760F6" w:rsidRPr="0026760C" w:rsidRDefault="00F760F6" w:rsidP="006406C5">
            <w:pPr>
              <w:pStyle w:val="Standard"/>
              <w:snapToGrid w:val="0"/>
              <w:rPr>
                <w:rFonts w:ascii="ISOCPEUR" w:eastAsia="Times New Roman" w:hAnsi="ISOCPEUR"/>
                <w:b/>
              </w:rPr>
            </w:pPr>
            <w:r w:rsidRPr="0026760C">
              <w:rPr>
                <w:rFonts w:ascii="ISOCPEUR" w:eastAsia="Times New Roman" w:hAnsi="ISOCPEUR" w:cs="ISOCPEUR"/>
                <w:b/>
                <w:color w:val="000000"/>
                <w:kern w:val="3"/>
              </w:rPr>
              <w:t>Z</w:t>
            </w:r>
            <w:r w:rsidR="0096629F">
              <w:rPr>
                <w:rFonts w:ascii="ISOCPEUR" w:eastAsia="Times New Roman" w:hAnsi="ISOCPEUR" w:cs="ISOCPEUR"/>
                <w:b/>
                <w:color w:val="000000"/>
                <w:kern w:val="3"/>
              </w:rPr>
              <w:t>.</w:t>
            </w:r>
            <w:r w:rsidRPr="0026760C">
              <w:rPr>
                <w:rFonts w:ascii="ISOCPEUR" w:eastAsia="Times New Roman" w:hAnsi="ISOCPEUR" w:cs="ISOCPEUR"/>
                <w:b/>
                <w:color w:val="000000"/>
                <w:kern w:val="3"/>
              </w:rPr>
              <w:t>16</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010AD20" w14:textId="77777777" w:rsidR="00F760F6" w:rsidRPr="00C1668E" w:rsidRDefault="00F760F6" w:rsidP="006406C5">
            <w:pPr>
              <w:pStyle w:val="Standard"/>
              <w:snapToGrid w:val="0"/>
              <w:rPr>
                <w:rFonts w:ascii="ISOCPEUR" w:hAnsi="ISOCPEUR"/>
              </w:rPr>
            </w:pPr>
            <w:r w:rsidRPr="00C1668E">
              <w:rPr>
                <w:rFonts w:ascii="ISOCPEUR" w:eastAsia="Times New Roman" w:hAnsi="ISOCPEUR" w:cs="ISOCPEUR"/>
                <w:kern w:val="3"/>
              </w:rPr>
              <w:t>Plochy smíšené obytné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0ACE7A46" w14:textId="77777777" w:rsidR="00F760F6" w:rsidRPr="00C1668E" w:rsidRDefault="00F760F6" w:rsidP="006406C5">
            <w:pPr>
              <w:pStyle w:val="Standard"/>
              <w:snapToGrid w:val="0"/>
              <w:rPr>
                <w:rFonts w:ascii="ISOCPEUR" w:eastAsia="Times New Roman" w:hAnsi="ISOCPEUR"/>
                <w:b/>
                <w:bCs/>
              </w:rPr>
            </w:pPr>
            <w:r w:rsidRPr="00C1668E">
              <w:rPr>
                <w:rFonts w:ascii="ISOCPEUR" w:eastAsia="Times New Roman" w:hAnsi="ISOCPEUR" w:cs="ISOCPEUR"/>
                <w:b/>
                <w:bCs/>
                <w:kern w:val="3"/>
              </w:rPr>
              <w:t>SV</w:t>
            </w:r>
          </w:p>
          <w:p w14:paraId="53B5896E" w14:textId="5425978F" w:rsidR="00F760F6" w:rsidRPr="00C1668E" w:rsidRDefault="00F760F6" w:rsidP="006406C5">
            <w:pPr>
              <w:pStyle w:val="Standard"/>
              <w:snapToGrid w:val="0"/>
              <w:rPr>
                <w:rFonts w:ascii="ISOCPEUR" w:hAnsi="ISOCPEUR"/>
              </w:rPr>
            </w:pPr>
            <w:r w:rsidRPr="00C1668E">
              <w:rPr>
                <w:rFonts w:ascii="ISOCPEUR" w:eastAsia="Times New Roman" w:hAnsi="ISOCPEUR" w:cs="ISOCPEUR"/>
                <w:kern w:val="3"/>
              </w:rPr>
              <w:t>(</w:t>
            </w:r>
            <w:r w:rsidR="002C1C38" w:rsidRPr="00C1668E">
              <w:rPr>
                <w:rFonts w:ascii="ISOCPEUR" w:eastAsia="Times New Roman" w:hAnsi="ISOCPEUR" w:cs="ISOCPEUR"/>
                <w:kern w:val="1"/>
              </w:rPr>
              <w:t xml:space="preserve">1 399 </w:t>
            </w:r>
            <w:r w:rsidRPr="00C1668E">
              <w:rPr>
                <w:rFonts w:ascii="ISOCPEUR" w:eastAsia="Times New Roman" w:hAnsi="ISOCPEUR" w:cs="ISOCPEUR"/>
                <w:kern w:val="3"/>
              </w:rPr>
              <w:t>m</w:t>
            </w:r>
            <w:r w:rsidRPr="00C1668E">
              <w:rPr>
                <w:rFonts w:ascii="ISOCPEUR" w:eastAsia="Times New Roman" w:hAnsi="ISOCPEUR" w:cs="ISOCPEUR"/>
                <w:kern w:val="3"/>
                <w:vertAlign w:val="superscript"/>
              </w:rPr>
              <w:t>2</w:t>
            </w:r>
            <w:r w:rsidRPr="00C1668E">
              <w:rPr>
                <w:rFonts w:ascii="ISOCPEUR" w:eastAsia="Times New Roman" w:hAnsi="ISOCPEUR" w:cs="ISOCPEUR"/>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6662091" w14:textId="77777777" w:rsidR="00F760F6" w:rsidRPr="00C1668E" w:rsidRDefault="00F760F6" w:rsidP="006406C5">
            <w:pPr>
              <w:pStyle w:val="Standard"/>
              <w:rPr>
                <w:rFonts w:ascii="ISOCPEUR" w:hAnsi="ISOCPEUR"/>
              </w:rPr>
            </w:pPr>
            <w:r w:rsidRPr="00C1668E">
              <w:rPr>
                <w:rFonts w:ascii="ISOCPEUR" w:eastAsia="Times New Roman" w:hAnsi="ISOCPEUR"/>
              </w:rPr>
              <w:t>Z okraj osady Cabrky</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6FC5230" w14:textId="029DD2A3" w:rsidR="00F760F6" w:rsidRPr="0026760C" w:rsidRDefault="00F832A8" w:rsidP="006406C5">
            <w:pPr>
              <w:pStyle w:val="Standard"/>
              <w:suppressAutoHyphens w:val="0"/>
              <w:autoSpaceDN w:val="0"/>
              <w:snapToGrid w:val="0"/>
              <w:rPr>
                <w:rFonts w:ascii="ISOCPEUR" w:eastAsia="Times New Roman" w:hAnsi="ISOCPEUR" w:cs="Arial"/>
                <w:shd w:val="clear" w:color="auto" w:fill="00FFFF"/>
              </w:rPr>
            </w:pPr>
            <w:r>
              <w:rPr>
                <w:rFonts w:ascii="ISOCPEUR" w:hAnsi="ISOCPEUR"/>
              </w:rPr>
              <w:t xml:space="preserve">Navazuje na již existující komunikace, navazuje na plochy </w:t>
            </w:r>
            <w:r w:rsidRPr="00E95201">
              <w:rPr>
                <w:rFonts w:ascii="ISOCPEUR" w:hAnsi="ISOCPEUR"/>
                <w:b/>
                <w:bCs/>
              </w:rPr>
              <w:t>SV</w:t>
            </w:r>
            <w:r>
              <w:rPr>
                <w:rFonts w:ascii="ISOCPEUR" w:hAnsi="ISOCPEUR"/>
              </w:rPr>
              <w:t>.</w:t>
            </w:r>
          </w:p>
        </w:tc>
      </w:tr>
      <w:tr w:rsidR="000E03BA" w14:paraId="01B57627"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2C70A8D" w14:textId="4AC5C66A" w:rsidR="000E03BA" w:rsidRPr="0026760C" w:rsidRDefault="00733DBF" w:rsidP="00733DBF">
            <w:pPr>
              <w:pStyle w:val="Standard"/>
              <w:snapToGrid w:val="0"/>
              <w:jc w:val="center"/>
              <w:rPr>
                <w:rFonts w:ascii="ISOCPEUR" w:eastAsia="Times New Roman" w:hAnsi="ISOCPEUR" w:cs="ISOCPEUR"/>
                <w:b/>
                <w:color w:val="000000"/>
                <w:kern w:val="3"/>
              </w:rPr>
            </w:pPr>
            <w:r>
              <w:rPr>
                <w:rFonts w:ascii="ISOCPEUR" w:eastAsia="Times New Roman" w:hAnsi="ISOCPEUR" w:cs="ISOCPEUR"/>
                <w:b/>
                <w:color w:val="000000"/>
                <w:kern w:val="3"/>
              </w:rPr>
              <w:t>Z.17</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18EC91FA" w14:textId="2CAABCB6" w:rsidR="000E03BA" w:rsidRPr="00C1668E" w:rsidRDefault="007B052A" w:rsidP="006406C5">
            <w:pPr>
              <w:pStyle w:val="Standard"/>
              <w:snapToGrid w:val="0"/>
              <w:rPr>
                <w:rFonts w:ascii="ISOCPEUR" w:eastAsia="Times New Roman" w:hAnsi="ISOCPEUR" w:cs="ISOCPEUR"/>
                <w:kern w:val="3"/>
              </w:rPr>
            </w:pPr>
            <w:r w:rsidRPr="00C1668E">
              <w:rPr>
                <w:rFonts w:ascii="ISOCPEUR" w:eastAsia="Times New Roman" w:hAnsi="ISOCPEUR" w:cs="ISOCPEUR"/>
                <w:kern w:val="3"/>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35E64902" w14:textId="77777777" w:rsidR="000E03BA" w:rsidRPr="00C1668E" w:rsidRDefault="007B052A" w:rsidP="006406C5">
            <w:pPr>
              <w:pStyle w:val="Standard"/>
              <w:snapToGrid w:val="0"/>
              <w:rPr>
                <w:rFonts w:ascii="ISOCPEUR" w:eastAsia="Times New Roman" w:hAnsi="ISOCPEUR" w:cs="ISOCPEUR"/>
                <w:b/>
                <w:bCs/>
                <w:kern w:val="3"/>
              </w:rPr>
            </w:pPr>
            <w:r w:rsidRPr="00C1668E">
              <w:rPr>
                <w:rFonts w:ascii="ISOCPEUR" w:eastAsia="Times New Roman" w:hAnsi="ISOCPEUR" w:cs="ISOCPEUR"/>
                <w:b/>
                <w:bCs/>
                <w:kern w:val="3"/>
              </w:rPr>
              <w:t>BV</w:t>
            </w:r>
          </w:p>
          <w:p w14:paraId="46A8D3A0" w14:textId="01B5B78F" w:rsidR="007B052A" w:rsidRPr="00C1668E" w:rsidRDefault="007B052A" w:rsidP="00C1668E">
            <w:pPr>
              <w:pStyle w:val="Standard"/>
              <w:snapToGrid w:val="0"/>
              <w:rPr>
                <w:rFonts w:ascii="ISOCPEUR" w:eastAsia="Times New Roman" w:hAnsi="ISOCPEUR" w:cs="ISOCPEUR"/>
                <w:kern w:val="3"/>
              </w:rPr>
            </w:pPr>
            <w:r w:rsidRPr="00C1668E">
              <w:rPr>
                <w:rFonts w:ascii="ISOCPEUR" w:eastAsia="Times New Roman" w:hAnsi="ISOCPEUR" w:cs="ISOCPEUR"/>
                <w:kern w:val="3"/>
              </w:rPr>
              <w:t>(</w:t>
            </w:r>
            <w:r w:rsidR="00E82C34" w:rsidRPr="00C1668E">
              <w:rPr>
                <w:rFonts w:ascii="ISOCPEUR" w:eastAsia="Times New Roman" w:hAnsi="ISOCPEUR" w:cs="ISOCPEUR"/>
                <w:kern w:val="3"/>
              </w:rPr>
              <w:t>1 627</w:t>
            </w:r>
            <w:r w:rsidRPr="00C1668E">
              <w:rPr>
                <w:rFonts w:ascii="ISOCPEUR" w:eastAsia="Times New Roman" w:hAnsi="ISOCPEUR" w:cs="ISOCPEUR"/>
                <w:kern w:val="3"/>
              </w:rPr>
              <w:t xml:space="preserve"> m</w:t>
            </w:r>
            <w:r w:rsidRPr="00C1668E">
              <w:rPr>
                <w:rFonts w:ascii="ISOCPEUR" w:eastAsia="Times New Roman" w:hAnsi="ISOCPEUR" w:cs="ISOCPEUR"/>
                <w:kern w:val="3"/>
                <w:vertAlign w:val="superscript"/>
              </w:rPr>
              <w:t>2</w:t>
            </w:r>
            <w:r w:rsidRPr="00C1668E">
              <w:rPr>
                <w:rFonts w:ascii="ISOCPEUR" w:eastAsia="Times New Roman" w:hAnsi="ISOCPEUR" w:cs="ISOCPEUR"/>
                <w:kern w:val="3"/>
              </w:rPr>
              <w:t>)</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43D80502" w14:textId="77777777" w:rsidR="007B052A" w:rsidRPr="00C1668E" w:rsidRDefault="007B052A" w:rsidP="007B052A">
            <w:pPr>
              <w:pStyle w:val="Standard"/>
              <w:rPr>
                <w:rFonts w:ascii="ISOCPEUR" w:hAnsi="ISOCPEUR"/>
              </w:rPr>
            </w:pPr>
            <w:r w:rsidRPr="00C1668E">
              <w:rPr>
                <w:rFonts w:ascii="ISOCPEUR" w:eastAsia="Times New Roman" w:hAnsi="ISOCPEUR"/>
              </w:rPr>
              <w:t>J okraj</w:t>
            </w:r>
          </w:p>
          <w:p w14:paraId="5144FF22" w14:textId="77777777" w:rsidR="007B052A" w:rsidRPr="00C1668E" w:rsidRDefault="007B052A" w:rsidP="007B052A">
            <w:pPr>
              <w:pStyle w:val="Standard"/>
              <w:rPr>
                <w:rFonts w:ascii="ISOCPEUR" w:eastAsia="Times New Roman" w:hAnsi="ISOCPEUR"/>
              </w:rPr>
            </w:pPr>
            <w:r w:rsidRPr="00C1668E">
              <w:rPr>
                <w:rFonts w:ascii="ISOCPEUR" w:eastAsia="Times New Roman" w:hAnsi="ISOCPEUR"/>
              </w:rPr>
              <w:t>sídla</w:t>
            </w:r>
          </w:p>
          <w:p w14:paraId="55CB769E" w14:textId="5EFC9A49" w:rsidR="000E03BA" w:rsidRPr="00C1668E" w:rsidRDefault="007B052A" w:rsidP="007B052A">
            <w:pPr>
              <w:pStyle w:val="Standard"/>
              <w:rPr>
                <w:rFonts w:ascii="ISOCPEUR" w:eastAsia="Times New Roman" w:hAnsi="ISOCPEUR"/>
              </w:rPr>
            </w:pPr>
            <w:r w:rsidRPr="00C1668E">
              <w:rPr>
                <w:rFonts w:ascii="ISOCPEUR" w:eastAsia="Times New Roman" w:hAnsi="ISOCPEUR"/>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79926EE6" w14:textId="36D474D2" w:rsidR="000E03BA" w:rsidRPr="00C1668E" w:rsidRDefault="006B2744" w:rsidP="006406C5">
            <w:pPr>
              <w:pStyle w:val="Standard"/>
              <w:suppressAutoHyphens w:val="0"/>
              <w:autoSpaceDN w:val="0"/>
              <w:snapToGrid w:val="0"/>
              <w:rPr>
                <w:rFonts w:ascii="ISOCPEUR" w:hAnsi="ISOCPEUR"/>
                <w:highlight w:val="cyan"/>
              </w:rPr>
            </w:pPr>
            <w:r w:rsidRPr="00C1668E">
              <w:rPr>
                <w:rFonts w:ascii="ISOCPEUR" w:hAnsi="ISOCPEUR"/>
              </w:rPr>
              <w:t>Na tomto pozemku je již započata výstavba RD, pro kterou je vydáno pravomocné stavební povolení.</w:t>
            </w:r>
            <w:r w:rsidR="00BD4B26" w:rsidRPr="00C1668E">
              <w:rPr>
                <w:rFonts w:ascii="ISOCPEUR" w:hAnsi="ISOCPEUR"/>
              </w:rPr>
              <w:t xml:space="preserve"> </w:t>
            </w:r>
          </w:p>
        </w:tc>
      </w:tr>
      <w:tr w:rsidR="00193FE6" w14:paraId="52D75335" w14:textId="77777777" w:rsidTr="0096629F">
        <w:trPr>
          <w:cantSplit/>
          <w:trHeight w:val="113"/>
          <w:jc w:val="center"/>
        </w:trPr>
        <w:tc>
          <w:tcPr>
            <w:tcW w:w="704"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2DE7A80A" w14:textId="7935BE41" w:rsidR="00193FE6" w:rsidRPr="00C1668E" w:rsidRDefault="00193FE6" w:rsidP="00193FE6">
            <w:pPr>
              <w:pStyle w:val="Standard"/>
              <w:snapToGrid w:val="0"/>
              <w:jc w:val="center"/>
              <w:rPr>
                <w:rFonts w:ascii="ISOCPEUR" w:eastAsia="Times New Roman" w:hAnsi="ISOCPEUR" w:cs="ISOCPEUR"/>
                <w:b/>
                <w:bCs/>
                <w:kern w:val="1"/>
              </w:rPr>
            </w:pPr>
            <w:r w:rsidRPr="00C1668E">
              <w:rPr>
                <w:rFonts w:ascii="ISOCPEUR" w:eastAsia="Times New Roman" w:hAnsi="ISOCPEUR" w:cs="ISOCPEUR"/>
                <w:b/>
                <w:bCs/>
                <w:kern w:val="1"/>
              </w:rPr>
              <w:lastRenderedPageBreak/>
              <w:t>Z.</w:t>
            </w:r>
            <w:r w:rsidR="00821B3F" w:rsidRPr="00C1668E">
              <w:rPr>
                <w:rFonts w:ascii="ISOCPEUR" w:eastAsia="Times New Roman" w:hAnsi="ISOCPEUR" w:cs="ISOCPEUR"/>
                <w:b/>
                <w:bCs/>
                <w:kern w:val="1"/>
              </w:rPr>
              <w:t>18</w:t>
            </w:r>
          </w:p>
        </w:tc>
        <w:tc>
          <w:tcPr>
            <w:tcW w:w="1701"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2B2640F4" w14:textId="7ADF2D6D" w:rsidR="00193FE6" w:rsidRPr="00C1668E" w:rsidRDefault="00193FE6" w:rsidP="00193FE6">
            <w:pPr>
              <w:pStyle w:val="Standard"/>
              <w:snapToGrid w:val="0"/>
              <w:rPr>
                <w:rFonts w:ascii="ISOCPEUR" w:eastAsia="Times New Roman" w:hAnsi="ISOCPEUR" w:cs="ISOCPEUR"/>
                <w:kern w:val="1"/>
              </w:rPr>
            </w:pPr>
            <w:r w:rsidRPr="00C1668E">
              <w:rPr>
                <w:rFonts w:ascii="ISOCPEUR" w:eastAsia="Times New Roman" w:hAnsi="ISOCPEUR" w:cs="ISOCPEUR"/>
                <w:kern w:val="1"/>
              </w:rPr>
              <w:t>Bydlení venkovské</w:t>
            </w:r>
          </w:p>
        </w:tc>
        <w:tc>
          <w:tcPr>
            <w:tcW w:w="129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5EDEA3B6" w14:textId="77777777" w:rsidR="00193FE6" w:rsidRPr="00C1668E" w:rsidRDefault="00193FE6" w:rsidP="00193FE6">
            <w:pPr>
              <w:suppressAutoHyphens/>
              <w:snapToGrid w:val="0"/>
              <w:spacing w:before="0" w:after="0"/>
              <w:jc w:val="left"/>
              <w:rPr>
                <w:rFonts w:eastAsia="Times New Roman"/>
                <w:b/>
                <w:bCs/>
                <w:color w:val="auto"/>
                <w:kern w:val="1"/>
              </w:rPr>
            </w:pPr>
            <w:r w:rsidRPr="00C1668E">
              <w:rPr>
                <w:rFonts w:eastAsia="Times New Roman"/>
                <w:b/>
                <w:bCs/>
                <w:color w:val="auto"/>
                <w:kern w:val="1"/>
              </w:rPr>
              <w:t xml:space="preserve">BV </w:t>
            </w:r>
          </w:p>
          <w:p w14:paraId="7596A8C1" w14:textId="1E3B535D" w:rsidR="00193FE6" w:rsidRPr="00C1668E" w:rsidRDefault="00193FE6" w:rsidP="00193FE6">
            <w:pPr>
              <w:pStyle w:val="Standard"/>
              <w:snapToGrid w:val="0"/>
              <w:rPr>
                <w:rFonts w:ascii="ISOCPEUR" w:eastAsia="Times New Roman" w:hAnsi="ISOCPEUR" w:cs="ISOCPEUR"/>
                <w:kern w:val="1"/>
              </w:rPr>
            </w:pPr>
            <w:r w:rsidRPr="00C1668E">
              <w:rPr>
                <w:rFonts w:ascii="ISOCPEUR" w:eastAsia="Times New Roman" w:hAnsi="ISOCPEUR" w:cs="ISOCPEUR"/>
                <w:kern w:val="1"/>
              </w:rPr>
              <w:t>(1 382 m2)</w:t>
            </w:r>
          </w:p>
        </w:tc>
        <w:tc>
          <w:tcPr>
            <w:tcW w:w="1255"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64F9CCE2" w14:textId="77777777" w:rsidR="00193FE6" w:rsidRPr="00C1668E" w:rsidRDefault="00193FE6" w:rsidP="00193FE6">
            <w:pPr>
              <w:spacing w:before="0" w:after="0"/>
              <w:jc w:val="left"/>
              <w:rPr>
                <w:rFonts w:eastAsia="Times New Roman"/>
                <w:color w:val="auto"/>
                <w:kern w:val="1"/>
              </w:rPr>
            </w:pPr>
            <w:r w:rsidRPr="00C1668E">
              <w:rPr>
                <w:rFonts w:eastAsia="Times New Roman"/>
                <w:color w:val="auto"/>
                <w:kern w:val="1"/>
              </w:rPr>
              <w:t>J okraj</w:t>
            </w:r>
          </w:p>
          <w:p w14:paraId="5E35D97C" w14:textId="77777777" w:rsidR="00193FE6" w:rsidRPr="00C1668E" w:rsidRDefault="00193FE6" w:rsidP="00193FE6">
            <w:pPr>
              <w:spacing w:before="0" w:after="0"/>
              <w:jc w:val="left"/>
              <w:rPr>
                <w:rFonts w:eastAsia="Times New Roman"/>
                <w:color w:val="auto"/>
                <w:kern w:val="1"/>
              </w:rPr>
            </w:pPr>
            <w:r w:rsidRPr="00C1668E">
              <w:rPr>
                <w:rFonts w:eastAsia="Times New Roman"/>
                <w:color w:val="auto"/>
                <w:kern w:val="1"/>
              </w:rPr>
              <w:t>sídla</w:t>
            </w:r>
          </w:p>
          <w:p w14:paraId="2FD4E555" w14:textId="52E54CA7" w:rsidR="00193FE6" w:rsidRPr="00C1668E" w:rsidRDefault="00193FE6" w:rsidP="00193FE6">
            <w:pPr>
              <w:pStyle w:val="Standard"/>
              <w:rPr>
                <w:rFonts w:ascii="ISOCPEUR" w:eastAsia="Times New Roman" w:hAnsi="ISOCPEUR" w:cs="ISOCPEUR"/>
                <w:kern w:val="1"/>
              </w:rPr>
            </w:pPr>
            <w:r w:rsidRPr="00C1668E">
              <w:rPr>
                <w:rFonts w:ascii="ISOCPEUR" w:eastAsia="Times New Roman" w:hAnsi="ISOCPEUR" w:cs="ISOCPEUR"/>
                <w:kern w:val="1"/>
              </w:rPr>
              <w:t>Krátošice</w:t>
            </w:r>
          </w:p>
        </w:tc>
        <w:tc>
          <w:tcPr>
            <w:tcW w:w="5009"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vAlign w:val="center"/>
          </w:tcPr>
          <w:p w14:paraId="156EB30A" w14:textId="343EA0F8" w:rsidR="00193FE6" w:rsidRPr="00C1668E" w:rsidRDefault="008D15E4" w:rsidP="00346972">
            <w:pPr>
              <w:pStyle w:val="Standard"/>
              <w:rPr>
                <w:rFonts w:ascii="ISOCPEUR" w:hAnsi="ISOCPEUR"/>
              </w:rPr>
            </w:pPr>
            <w:r w:rsidRPr="00C1668E">
              <w:rPr>
                <w:rFonts w:ascii="ISOCPEUR" w:eastAsia="Times New Roman" w:hAnsi="ISOCPEUR" w:cs="ISOCPEUR"/>
                <w:kern w:val="1"/>
              </w:rPr>
              <w:t>Bezprostředně navazuje na jižní rozvojovou plochu, přímo napojitelná na krajskou komunikaci.</w:t>
            </w:r>
            <w:r w:rsidRPr="00C1668E">
              <w:rPr>
                <w:rFonts w:ascii="ISOCPEUR" w:hAnsi="ISOCPEUR"/>
              </w:rPr>
              <w:t xml:space="preserve"> </w:t>
            </w:r>
          </w:p>
        </w:tc>
      </w:tr>
    </w:tbl>
    <w:p w14:paraId="1C09E917" w14:textId="155763CF" w:rsidR="00321033" w:rsidRDefault="00321033">
      <w:pPr>
        <w:rPr>
          <w:highlight w:val="yellow"/>
        </w:rPr>
      </w:pPr>
    </w:p>
    <w:p w14:paraId="433FDC5D" w14:textId="2EB4FAFE" w:rsidR="00321033" w:rsidRPr="00192FF9" w:rsidRDefault="0098774B" w:rsidP="00FB4F05">
      <w:pPr>
        <w:pStyle w:val="Nadpis3"/>
      </w:pPr>
      <w:bookmarkStart w:id="40" w:name="_Toc181357788"/>
      <w:r w:rsidRPr="00192FF9">
        <w:t>Odůvodnění vymezení systému sídelní zeleně</w:t>
      </w:r>
      <w:bookmarkEnd w:id="40"/>
    </w:p>
    <w:p w14:paraId="03F5C0CB" w14:textId="6D656722" w:rsidR="00321033" w:rsidRDefault="0098774B">
      <w:pPr>
        <w:pStyle w:val="VchozLTTitel"/>
        <w:tabs>
          <w:tab w:val="clear" w:pos="0"/>
          <w:tab w:val="clear" w:pos="1440"/>
          <w:tab w:val="left" w:pos="695"/>
        </w:tabs>
        <w:spacing w:before="60"/>
        <w:jc w:val="both"/>
      </w:pPr>
      <w:r w:rsidRPr="00192FF9">
        <w:rPr>
          <w:rFonts w:ascii="ISOCPEUR" w:eastAsia="Times New Roman" w:hAnsi="ISOCPEUR" w:cs="ISOCPEUR"/>
          <w:sz w:val="24"/>
          <w:szCs w:val="24"/>
        </w:rPr>
        <w:t>Významné plochy sídelní zeleně jsou vymezeny a ponechány jako zpravidla nezastavitelné. Vymezena je plocha veřej</w:t>
      </w:r>
      <w:r w:rsidR="00B35E65" w:rsidRPr="00192FF9">
        <w:rPr>
          <w:rFonts w:ascii="ISOCPEUR" w:eastAsia="Times New Roman" w:hAnsi="ISOCPEUR" w:cs="ISOCPEUR"/>
          <w:sz w:val="24"/>
          <w:szCs w:val="24"/>
        </w:rPr>
        <w:t xml:space="preserve">ného prostranství všeobecného </w:t>
      </w:r>
      <w:r w:rsidRPr="00192FF9">
        <w:rPr>
          <w:rFonts w:ascii="ISOCPEUR" w:eastAsia="Times New Roman" w:hAnsi="ISOCPEUR" w:cs="ISOCPEUR"/>
          <w:sz w:val="24"/>
          <w:szCs w:val="24"/>
        </w:rPr>
        <w:t>(P</w:t>
      </w:r>
      <w:r w:rsidR="00900BE2" w:rsidRPr="00192FF9">
        <w:rPr>
          <w:rFonts w:ascii="ISOCPEUR" w:eastAsia="Times New Roman" w:hAnsi="ISOCPEUR" w:cs="ISOCPEUR"/>
          <w:sz w:val="24"/>
          <w:szCs w:val="24"/>
        </w:rPr>
        <w:t>U</w:t>
      </w:r>
      <w:r w:rsidRPr="00192FF9">
        <w:rPr>
          <w:rFonts w:ascii="ISOCPEUR" w:eastAsia="Times New Roman" w:hAnsi="ISOCPEUR" w:cs="ISOCPEUR"/>
          <w:sz w:val="24"/>
          <w:szCs w:val="24"/>
        </w:rPr>
        <w:t>)</w:t>
      </w:r>
      <w:r w:rsidR="00790D9E" w:rsidRPr="00192FF9">
        <w:rPr>
          <w:rFonts w:ascii="ISOCPEUR" w:eastAsia="Times New Roman" w:hAnsi="ISOCPEUR" w:cs="ISOCPEUR"/>
          <w:sz w:val="24"/>
          <w:szCs w:val="24"/>
        </w:rPr>
        <w:t>, která nemá zpevněný povrch</w:t>
      </w:r>
      <w:r w:rsidR="00527E58" w:rsidRPr="00192FF9">
        <w:rPr>
          <w:rFonts w:ascii="ISOCPEUR" w:eastAsia="Times New Roman" w:hAnsi="ISOCPEUR" w:cs="ISOCPEUR"/>
          <w:sz w:val="24"/>
          <w:szCs w:val="24"/>
        </w:rPr>
        <w:t xml:space="preserve"> </w:t>
      </w:r>
      <w:r w:rsidRPr="00192FF9">
        <w:rPr>
          <w:rFonts w:ascii="ISOCPEUR" w:eastAsia="Times New Roman" w:hAnsi="ISOCPEUR" w:cs="ISOCPEUR"/>
          <w:sz w:val="24"/>
          <w:szCs w:val="24"/>
        </w:rPr>
        <w:t xml:space="preserve">a plocha zeleně </w:t>
      </w:r>
      <w:r w:rsidR="00527E58" w:rsidRPr="00192FF9">
        <w:rPr>
          <w:rFonts w:ascii="ISOCPEUR" w:eastAsia="Times New Roman" w:hAnsi="ISOCPEUR" w:cs="ISOCPEUR"/>
          <w:sz w:val="24"/>
          <w:szCs w:val="24"/>
        </w:rPr>
        <w:t>krajinné</w:t>
      </w:r>
      <w:r w:rsidRPr="00192FF9">
        <w:rPr>
          <w:rFonts w:ascii="ISOCPEUR" w:eastAsia="Times New Roman" w:hAnsi="ISOCPEUR" w:cs="ISOCPEUR"/>
          <w:sz w:val="24"/>
          <w:szCs w:val="24"/>
        </w:rPr>
        <w:t xml:space="preserve"> (</w:t>
      </w:r>
      <w:r w:rsidRPr="00A17052">
        <w:rPr>
          <w:rFonts w:ascii="ISOCPEUR" w:eastAsia="Times New Roman" w:hAnsi="ISOCPEUR" w:cs="ISOCPEUR"/>
          <w:b/>
          <w:bCs/>
          <w:sz w:val="24"/>
          <w:szCs w:val="24"/>
        </w:rPr>
        <w:t>Z</w:t>
      </w:r>
      <w:r w:rsidR="00900BE2" w:rsidRPr="00A17052">
        <w:rPr>
          <w:rFonts w:ascii="ISOCPEUR" w:eastAsia="Times New Roman" w:hAnsi="ISOCPEUR" w:cs="ISOCPEUR"/>
          <w:b/>
          <w:bCs/>
          <w:sz w:val="24"/>
          <w:szCs w:val="24"/>
        </w:rPr>
        <w:t>K</w:t>
      </w:r>
      <w:r w:rsidRPr="00192FF9">
        <w:rPr>
          <w:rFonts w:ascii="ISOCPEUR" w:eastAsia="Times New Roman" w:hAnsi="ISOCPEUR" w:cs="ISOCPEUR"/>
          <w:sz w:val="24"/>
          <w:szCs w:val="24"/>
        </w:rPr>
        <w:t>). Tyto plochy posilují význam celkové kompozice sídla a upevňují ekologickou stabilitu.</w:t>
      </w:r>
    </w:p>
    <w:p w14:paraId="05F1D988" w14:textId="77777777" w:rsidR="00321033" w:rsidRDefault="00321033">
      <w:pPr>
        <w:pStyle w:val="VchozLTTitel"/>
        <w:tabs>
          <w:tab w:val="clear" w:pos="0"/>
          <w:tab w:val="clear" w:pos="1440"/>
          <w:tab w:val="left" w:pos="695"/>
        </w:tabs>
        <w:spacing w:before="60"/>
        <w:jc w:val="both"/>
        <w:rPr>
          <w:rFonts w:ascii="ISOCPEUR" w:eastAsia="Times New Roman" w:hAnsi="ISOCPEUR" w:cs="ISOCPEUR"/>
          <w:sz w:val="24"/>
          <w:szCs w:val="24"/>
          <w:highlight w:val="yellow"/>
        </w:rPr>
      </w:pPr>
    </w:p>
    <w:p w14:paraId="27DBCB22" w14:textId="77777777" w:rsidR="00233CE8" w:rsidRDefault="00233CE8">
      <w:pPr>
        <w:pStyle w:val="VchozLTTitel"/>
        <w:tabs>
          <w:tab w:val="clear" w:pos="0"/>
          <w:tab w:val="clear" w:pos="1440"/>
          <w:tab w:val="left" w:pos="695"/>
        </w:tabs>
        <w:spacing w:before="60"/>
        <w:jc w:val="both"/>
        <w:rPr>
          <w:rFonts w:ascii="ISOCPEUR" w:eastAsia="Times New Roman" w:hAnsi="ISOCPEUR" w:cs="ISOCPEUR"/>
          <w:sz w:val="24"/>
          <w:szCs w:val="24"/>
          <w:highlight w:val="yellow"/>
        </w:rPr>
      </w:pPr>
    </w:p>
    <w:p w14:paraId="140AF97C" w14:textId="77777777" w:rsidR="00233CE8" w:rsidRDefault="00233CE8">
      <w:pPr>
        <w:pStyle w:val="VchozLTTitel"/>
        <w:tabs>
          <w:tab w:val="clear" w:pos="0"/>
          <w:tab w:val="clear" w:pos="1440"/>
          <w:tab w:val="left" w:pos="695"/>
        </w:tabs>
        <w:spacing w:before="60"/>
        <w:jc w:val="both"/>
        <w:rPr>
          <w:rFonts w:ascii="ISOCPEUR" w:eastAsia="Times New Roman" w:hAnsi="ISOCPEUR" w:cs="ISOCPEUR"/>
          <w:sz w:val="24"/>
          <w:szCs w:val="24"/>
          <w:highlight w:val="yellow"/>
        </w:rPr>
      </w:pPr>
    </w:p>
    <w:p w14:paraId="7DCF61B9" w14:textId="77777777" w:rsidR="00233CE8" w:rsidRDefault="00233CE8">
      <w:pPr>
        <w:pStyle w:val="VchozLTTitel"/>
        <w:tabs>
          <w:tab w:val="clear" w:pos="0"/>
          <w:tab w:val="clear" w:pos="1440"/>
          <w:tab w:val="left" w:pos="695"/>
        </w:tabs>
        <w:spacing w:before="60"/>
        <w:jc w:val="both"/>
        <w:rPr>
          <w:rFonts w:ascii="ISOCPEUR" w:eastAsia="Times New Roman" w:hAnsi="ISOCPEUR" w:cs="ISOCPEUR"/>
          <w:sz w:val="24"/>
          <w:szCs w:val="24"/>
          <w:highlight w:val="yellow"/>
        </w:rPr>
      </w:pPr>
    </w:p>
    <w:p w14:paraId="2A32E936" w14:textId="1A408781" w:rsidR="00321033" w:rsidRDefault="0098774B" w:rsidP="00FB4F05">
      <w:pPr>
        <w:pStyle w:val="Nadpis2"/>
      </w:pPr>
      <w:bookmarkStart w:id="41" w:name="_Toc181357789"/>
      <w:r>
        <w:t>Odůvodnění stanovené koncepce veřejné infrastruktury, včetně podmínek pro její umísťování, vymezení ploch a koridorů pro veřejnou infrastrukturu, včetně stanovení podmínek pro jejich vyžití</w:t>
      </w:r>
      <w:bookmarkEnd w:id="41"/>
    </w:p>
    <w:p w14:paraId="7E2975EF" w14:textId="499B15FF" w:rsidR="00321033" w:rsidRDefault="0098774B" w:rsidP="00FB4F05">
      <w:pPr>
        <w:pStyle w:val="Nadpis3"/>
      </w:pPr>
      <w:bookmarkStart w:id="42" w:name="_Toc181357790"/>
      <w:r>
        <w:t xml:space="preserve">Dopravní </w:t>
      </w:r>
      <w:r w:rsidRPr="00FB4F05">
        <w:t>infrastruktura</w:t>
      </w:r>
      <w:bookmarkEnd w:id="42"/>
    </w:p>
    <w:p w14:paraId="179E504E" w14:textId="735215F5" w:rsidR="00321033" w:rsidRDefault="0098774B">
      <w:r>
        <w:t xml:space="preserve">ÚP ponechává všechny silnice ve svém </w:t>
      </w:r>
      <w:r w:rsidRPr="00F832A8">
        <w:t xml:space="preserve">statutu a </w:t>
      </w:r>
      <w:r w:rsidR="00895277" w:rsidRPr="00F832A8">
        <w:t>navrhuje doplnění</w:t>
      </w:r>
      <w:r w:rsidRPr="00F832A8">
        <w:t xml:space="preserve"> dopravní sítě k novým zastavitelným plochám.</w:t>
      </w:r>
      <w:r w:rsidR="00F832A8" w:rsidRPr="00F832A8">
        <w:t xml:space="preserve"> Zásadní koncepční změny nejsou v systému dopravy třeba. </w:t>
      </w:r>
      <w:r w:rsidRPr="00F832A8">
        <w:t xml:space="preserve"> </w:t>
      </w:r>
    </w:p>
    <w:p w14:paraId="2F7B8B31" w14:textId="77777777" w:rsidR="00321033" w:rsidRDefault="00321033">
      <w:pPr>
        <w:rPr>
          <w:highlight w:val="yellow"/>
        </w:rPr>
      </w:pPr>
    </w:p>
    <w:p w14:paraId="31979BE3" w14:textId="73F777A0" w:rsidR="00321033" w:rsidRPr="00F832A8" w:rsidRDefault="0098774B" w:rsidP="00FB4F05">
      <w:pPr>
        <w:pStyle w:val="Nadpis3"/>
      </w:pPr>
      <w:bookmarkStart w:id="43" w:name="_Toc181357791"/>
      <w:r w:rsidRPr="00F832A8">
        <w:t xml:space="preserve">Technická </w:t>
      </w:r>
      <w:r w:rsidRPr="00FB4F05">
        <w:t>infrastruktura</w:t>
      </w:r>
      <w:bookmarkEnd w:id="43"/>
    </w:p>
    <w:p w14:paraId="20441913" w14:textId="12FF7B3C" w:rsidR="00321033" w:rsidRDefault="0098774B">
      <w:r w:rsidRPr="00F832A8">
        <w:t>Návrh ÚP sice vymezuje plochu pro ČOV, aby byla v ÚP zakotvena možnost zřídit v sídle centrální systém veřejné infrastruktury, ale vzhledem k nízkému počtu obyvatel není pro obec ekonomicky únosné tento záměr realizovat. Proto ÚP pro zastavitelné plochy nestanovuje podmínku napojení na</w:t>
      </w:r>
      <w:r w:rsidR="00F832A8">
        <w:t xml:space="preserve"> centrální systém kanalizace. Plocha pro ČOV byla zvolena na nejnižším možném místě, dobře dopravně napojitelná. </w:t>
      </w:r>
    </w:p>
    <w:p w14:paraId="6302809E" w14:textId="77777777" w:rsidR="00607FC7" w:rsidRPr="00F832A8" w:rsidRDefault="00607FC7"/>
    <w:p w14:paraId="05BD06A4" w14:textId="1251D88F" w:rsidR="00321033" w:rsidRDefault="0098774B" w:rsidP="00FB4F05">
      <w:pPr>
        <w:pStyle w:val="Nadpis3"/>
      </w:pPr>
      <w:bookmarkStart w:id="44" w:name="_Toc181357792"/>
      <w:r>
        <w:t>Občanské vybavení veřejné infrastruktury</w:t>
      </w:r>
      <w:bookmarkEnd w:id="44"/>
    </w:p>
    <w:p w14:paraId="10CBBED3" w14:textId="4848C042" w:rsidR="00893231" w:rsidRDefault="00B5406D">
      <w:r>
        <w:t xml:space="preserve">Návrh </w:t>
      </w:r>
      <w:r w:rsidR="0098774B">
        <w:t>ÚP vymezuje</w:t>
      </w:r>
      <w:r w:rsidR="00893231">
        <w:t xml:space="preserve"> </w:t>
      </w:r>
      <w:r w:rsidR="0098774B">
        <w:t>stávající plochy občanského vybavení, v obci jde o budovu obecního úřadu</w:t>
      </w:r>
      <w:r w:rsidR="00EB21D5">
        <w:t xml:space="preserve">. </w:t>
      </w:r>
      <w:r w:rsidR="0098774B">
        <w:t xml:space="preserve">Základní potřebná vybavenost je dostupná v obci Košice (3 km), Choustník (4,5 km) a Tučapy (5 km). Další vyšší vybavenost se nachází ve městech Planá nad Lužnicí (8 km), Soběslav (11,5 km), Sezimovo ústí (12,5 km) a v krajské městě Tábor (24 km). </w:t>
      </w:r>
      <w:r w:rsidR="000969E4">
        <w:t xml:space="preserve">Dále Návrh ÚP vymezuje návrhovou plochu občanského vybavení </w:t>
      </w:r>
      <w:r w:rsidR="00893231">
        <w:t>pro potřeby obce a její záměry</w:t>
      </w:r>
      <w:r w:rsidR="00EB21D5">
        <w:t>.</w:t>
      </w:r>
    </w:p>
    <w:p w14:paraId="115EA5B2" w14:textId="77777777" w:rsidR="00C1668E" w:rsidRDefault="00C1668E"/>
    <w:p w14:paraId="792F075D" w14:textId="7C43F8A5" w:rsidR="00321033" w:rsidRDefault="0098774B" w:rsidP="00FB4F05">
      <w:pPr>
        <w:pStyle w:val="Nadpis3"/>
      </w:pPr>
      <w:bookmarkStart w:id="45" w:name="_Toc181357793"/>
      <w:r w:rsidRPr="00FB4F05">
        <w:t>Veřejná</w:t>
      </w:r>
      <w:r>
        <w:t xml:space="preserve"> prostranství</w:t>
      </w:r>
      <w:bookmarkEnd w:id="45"/>
    </w:p>
    <w:p w14:paraId="1C3A7B5D" w14:textId="77777777" w:rsidR="00321033" w:rsidRDefault="0098774B">
      <w:r w:rsidRPr="00F832A8">
        <w:t xml:space="preserve">Vzhledem k malému rozsahu nových rozvojových ploch nejsou vymezovány konkrétní návrhové plochy </w:t>
      </w:r>
      <w:r w:rsidRPr="00F832A8">
        <w:lastRenderedPageBreak/>
        <w:t>pro veřejná prostranství.</w:t>
      </w:r>
      <w:r>
        <w:t xml:space="preserve"> Jsou vymezeny pouze stávající plochy veřejných prostranství. Veřejná prostranství je však možné realizovat v rámci všech ploch s rozdílným způsobem využití.</w:t>
      </w:r>
    </w:p>
    <w:p w14:paraId="0A9B6CF0" w14:textId="77777777" w:rsidR="00321033" w:rsidRDefault="00321033">
      <w:pPr>
        <w:rPr>
          <w:highlight w:val="yellow"/>
        </w:rPr>
      </w:pPr>
    </w:p>
    <w:p w14:paraId="08D014C8" w14:textId="77777777" w:rsidR="00944ED9" w:rsidRDefault="00944ED9">
      <w:pPr>
        <w:rPr>
          <w:highlight w:val="yellow"/>
        </w:rPr>
      </w:pPr>
    </w:p>
    <w:p w14:paraId="0132CE59" w14:textId="77777777" w:rsidR="00267B44" w:rsidRDefault="00267B44">
      <w:pPr>
        <w:rPr>
          <w:highlight w:val="yellow"/>
        </w:rPr>
      </w:pPr>
    </w:p>
    <w:p w14:paraId="07AEF7FA" w14:textId="1D82B1AF" w:rsidR="00321033" w:rsidRDefault="0098774B" w:rsidP="00FB4F05">
      <w:pPr>
        <w:pStyle w:val="Nadpis2"/>
      </w:pPr>
      <w:bookmarkStart w:id="46" w:name="_Toc181357794"/>
      <w:r w:rsidRPr="00FB4F05">
        <w:t>Odůvodnění</w:t>
      </w:r>
      <w:r>
        <w:t xml:space="preserve"> stanovené koncepce uspořádání krajiny</w:t>
      </w:r>
      <w:bookmarkEnd w:id="46"/>
    </w:p>
    <w:p w14:paraId="5E6BDB8E" w14:textId="262C9F21" w:rsidR="00321033" w:rsidRDefault="0098774B" w:rsidP="00FB4F05">
      <w:pPr>
        <w:pStyle w:val="Nadpis3"/>
      </w:pPr>
      <w:bookmarkStart w:id="47" w:name="_Toc181357795"/>
      <w:r>
        <w:t xml:space="preserve">Odůvodnění stanovené koncepce uspořádání krajiny, včetně vymezení ploch s rozdílným </w:t>
      </w:r>
      <w:r w:rsidRPr="00FB4F05">
        <w:t>způsobem</w:t>
      </w:r>
      <w:r>
        <w:t xml:space="preserve"> využití, ploch změn v krajině a stanovených podmínek pro jejich využití</w:t>
      </w:r>
      <w:bookmarkEnd w:id="47"/>
    </w:p>
    <w:p w14:paraId="6AD2B717" w14:textId="77777777" w:rsidR="00321033" w:rsidRDefault="0098774B">
      <w:r>
        <w:t>Tak jako je věnována pozornost zastavěnému území a zastavitelným plochám, řeší návrh stejně důsledně i koncepci území nezastavěného.</w:t>
      </w:r>
    </w:p>
    <w:p w14:paraId="30C6EBC3" w14:textId="77777777" w:rsidR="00321033" w:rsidRDefault="0098774B">
      <w:r>
        <w:rPr>
          <w:rFonts w:eastAsia="MS Mincho"/>
        </w:rPr>
        <w:t>Podle Evropské úmluvy o krajině se „péčí o krajinu“ rozumí činnosti, které směřují v perspektivě trvale udržitelného rozvoje k uchování krajiny v dobrém stavu řízením a harmonizací změn, vyvolaných sociálním, ekonomickým a environmentálním vývojem. V souladu s tímto úkolem se územní plánování považuje za zvláště významnou činnost, která ve svých důsledcích směřuje ke zhodnocení, obnově nebo tvorbě krajiny.</w:t>
      </w:r>
    </w:p>
    <w:p w14:paraId="5A4F5BCC" w14:textId="6872E277" w:rsidR="00321033" w:rsidRDefault="0098774B">
      <w:r>
        <w:rPr>
          <w:rFonts w:eastAsia="MS Mincho"/>
        </w:rPr>
        <w:t xml:space="preserve">Návrh respektuje zásady Evropské úmluvy o krajině, vymezuje plochy s rozdílným způsobem využití v krajině a formou stanovení podmínek ploch s rozdílným způsobem využití stanovuje podmínky pro změny v jejich využití. Krajinné matrixy jsou členěny do 5 typů funkčních ploch. V plošném uspořádání jsou vymezeny plochy zemědělské, konkrétně </w:t>
      </w:r>
      <w:r w:rsidR="001A3C0F">
        <w:rPr>
          <w:rFonts w:eastAsia="MS Mincho"/>
        </w:rPr>
        <w:t>plochy polí a trvalých travních porostů – pole (</w:t>
      </w:r>
      <w:r w:rsidR="001A3C0F" w:rsidRPr="00177EBB">
        <w:rPr>
          <w:rFonts w:eastAsia="MS Mincho"/>
          <w:b/>
          <w:bCs/>
        </w:rPr>
        <w:t>AP.p</w:t>
      </w:r>
      <w:r w:rsidR="00D95EE4">
        <w:rPr>
          <w:rFonts w:eastAsia="MS Mincho"/>
        </w:rPr>
        <w:t>) a plochy polí a trvalých travních porostů – trvalé travní porosty (</w:t>
      </w:r>
      <w:r w:rsidR="00D95EE4" w:rsidRPr="00177EBB">
        <w:rPr>
          <w:rFonts w:eastAsia="MS Mincho"/>
          <w:b/>
          <w:bCs/>
        </w:rPr>
        <w:t>AP.t</w:t>
      </w:r>
      <w:r w:rsidR="00D95EE4">
        <w:rPr>
          <w:rFonts w:eastAsia="MS Mincho"/>
        </w:rPr>
        <w:t>)</w:t>
      </w:r>
      <w:r>
        <w:rPr>
          <w:rFonts w:eastAsia="MS Mincho"/>
        </w:rPr>
        <w:t xml:space="preserve">, dále se vymezují plochy smíšené nezastavěného území </w:t>
      </w:r>
      <w:r w:rsidR="00FE156E">
        <w:rPr>
          <w:rFonts w:eastAsia="MS Mincho"/>
        </w:rPr>
        <w:t xml:space="preserve">všeobecné </w:t>
      </w:r>
      <w:r>
        <w:rPr>
          <w:rFonts w:eastAsia="MS Mincho"/>
        </w:rPr>
        <w:t>- přírodní priority (</w:t>
      </w:r>
      <w:r w:rsidRPr="00177EBB">
        <w:rPr>
          <w:rFonts w:eastAsia="MS Mincho"/>
          <w:b/>
          <w:bCs/>
        </w:rPr>
        <w:t>M</w:t>
      </w:r>
      <w:r w:rsidR="00FE156E" w:rsidRPr="00177EBB">
        <w:rPr>
          <w:rFonts w:eastAsia="MS Mincho"/>
          <w:b/>
          <w:bCs/>
        </w:rPr>
        <w:t>U</w:t>
      </w:r>
      <w:r w:rsidRPr="00177EBB">
        <w:rPr>
          <w:rFonts w:eastAsia="MS Mincho"/>
          <w:b/>
          <w:bCs/>
        </w:rPr>
        <w:t>.p</w:t>
      </w:r>
      <w:r>
        <w:rPr>
          <w:rFonts w:eastAsia="MS Mincho"/>
        </w:rPr>
        <w:t xml:space="preserve">), plochy lesní </w:t>
      </w:r>
      <w:r w:rsidR="000566F3">
        <w:rPr>
          <w:rFonts w:eastAsia="MS Mincho"/>
        </w:rPr>
        <w:t xml:space="preserve">všeobecné </w:t>
      </w:r>
      <w:r>
        <w:rPr>
          <w:rFonts w:eastAsia="MS Mincho"/>
        </w:rPr>
        <w:t>(</w:t>
      </w:r>
      <w:r w:rsidRPr="00177EBB">
        <w:rPr>
          <w:rFonts w:eastAsia="MS Mincho"/>
          <w:b/>
          <w:bCs/>
        </w:rPr>
        <w:t>L</w:t>
      </w:r>
      <w:r w:rsidR="000566F3" w:rsidRPr="00177EBB">
        <w:rPr>
          <w:rFonts w:eastAsia="MS Mincho"/>
          <w:b/>
          <w:bCs/>
        </w:rPr>
        <w:t>U</w:t>
      </w:r>
      <w:r>
        <w:rPr>
          <w:rFonts w:eastAsia="MS Mincho"/>
        </w:rPr>
        <w:t xml:space="preserve">) a </w:t>
      </w:r>
      <w:r w:rsidR="000566F3">
        <w:rPr>
          <w:rFonts w:eastAsia="MS Mincho"/>
        </w:rPr>
        <w:t xml:space="preserve">plochy vodní a </w:t>
      </w:r>
      <w:r w:rsidR="007C4B50">
        <w:rPr>
          <w:rFonts w:eastAsia="MS Mincho"/>
        </w:rPr>
        <w:t xml:space="preserve">vodních toků </w:t>
      </w:r>
      <w:r>
        <w:rPr>
          <w:rFonts w:eastAsia="MS Mincho"/>
        </w:rPr>
        <w:t>(</w:t>
      </w:r>
      <w:r w:rsidRPr="00177EBB">
        <w:rPr>
          <w:rFonts w:eastAsia="MS Mincho"/>
          <w:b/>
          <w:bCs/>
        </w:rPr>
        <w:t>WT</w:t>
      </w:r>
      <w:r>
        <w:rPr>
          <w:rFonts w:eastAsia="MS Mincho"/>
        </w:rPr>
        <w:t>). Toto členění dává dostatečně vhodné předpoklady pro ochranu území a jeho produkční schopnosti.</w:t>
      </w:r>
    </w:p>
    <w:p w14:paraId="318197A6" w14:textId="77777777" w:rsidR="00321033" w:rsidRDefault="0098774B">
      <w:r>
        <w:rPr>
          <w:rFonts w:eastAsia="MS Mincho"/>
        </w:rPr>
        <w:t>Mimo tyto funkce plní krajina další, pro trvale udržitelný rozvoj nezastupitelné mimoprodukční funkce, např. funkce přírodních a přirozených refugií rostlin a živočichů, významného a jediného zdroje pitné a užitkové vody apod. Významnou funkcí pro trvale udržitelný rozvoj je i kulturní a estetická hodnota daná předchozím historickým vývojem. Volná krajina je rovněž nejpřirozenějším a nezastupitelným prostorem pro rekreaci a relaxaci obyvatelstva.</w:t>
      </w:r>
    </w:p>
    <w:p w14:paraId="53A37C6B" w14:textId="77777777" w:rsidR="00321033" w:rsidRDefault="0098774B">
      <w:r>
        <w:t>Mezi hlavní úkoly územního plánování v nezastavěném území patří vytváření podmínek pro zachování vysoké kvality základních složek životního prostředí, respektování a ochrana krajinného rázu a významná podpora přirozeného členění sekundární krajinné struktury – přirozeného krajinného rámce sídel, včetně jeho kompozičních aspektů (průhledy, dálkové pohledy, dominanty apod.). Jsou vymezeny nové pásy smíšených porostů, cestní sítě, ochráněny jsou krajinné hodnoty.</w:t>
      </w:r>
    </w:p>
    <w:p w14:paraId="41E8E8CA" w14:textId="77777777" w:rsidR="00321033" w:rsidRDefault="0098774B">
      <w:r>
        <w:t xml:space="preserve">Je pochopitelně na uživatelích, která forma využití pozemků bude pro ně adekvátní. Územní plán se snaží skloubit podmínky pro rozvoj a ochranu všech složek prostředí, společně s různorodými, často protichůdnými zájmy a požadavky obyvatel. Výsledkem je kompromis mezi potřebami člověka a hodnotami a limity území (krajiny). Návrh ukazuje možnosti revitalizací vodních toků, výsadeb lesních a nelesních porostů. Všechny tyto kroky by měly vést k posílení vitality krajiny a zájmu člověka o ni. Návrh podporuje a rozvíjí prostupnost území. Funkční rozložení ploch je navrženo s ohledem na potřebu zvýšení ekologické stability a možnosti zprůchodnění správního území, které je dnes pokryto převážně zorněnou půdou. </w:t>
      </w:r>
    </w:p>
    <w:p w14:paraId="1F377802" w14:textId="6DC352F2" w:rsidR="00321033" w:rsidRDefault="0098774B">
      <w:r>
        <w:t xml:space="preserve">Tři funkční typy krajiny – </w:t>
      </w:r>
      <w:r w:rsidR="00EA1EBF">
        <w:t>pole a trvalé travní porosty – trvalé travní porosty</w:t>
      </w:r>
      <w:r>
        <w:t xml:space="preserve"> (</w:t>
      </w:r>
      <w:r w:rsidRPr="00BB630A">
        <w:rPr>
          <w:b/>
          <w:bCs/>
        </w:rPr>
        <w:t>A</w:t>
      </w:r>
      <w:r w:rsidR="00EA1EBF" w:rsidRPr="00BB630A">
        <w:rPr>
          <w:b/>
          <w:bCs/>
        </w:rPr>
        <w:t>P.t</w:t>
      </w:r>
      <w:r>
        <w:t>), plochy lesní</w:t>
      </w:r>
      <w:r w:rsidR="00101CFC">
        <w:t xml:space="preserve"> všeobecné</w:t>
      </w:r>
      <w:r>
        <w:t xml:space="preserve"> </w:t>
      </w:r>
      <w:r>
        <w:lastRenderedPageBreak/>
        <w:t>(</w:t>
      </w:r>
      <w:r w:rsidRPr="00BB630A">
        <w:rPr>
          <w:b/>
          <w:bCs/>
        </w:rPr>
        <w:t>L</w:t>
      </w:r>
      <w:r w:rsidR="00A3647F" w:rsidRPr="00BB630A">
        <w:rPr>
          <w:b/>
          <w:bCs/>
        </w:rPr>
        <w:t>U</w:t>
      </w:r>
      <w:r>
        <w:t>) a plochy smíšené nezastavěného území</w:t>
      </w:r>
      <w:r w:rsidR="001A288F">
        <w:t xml:space="preserve"> všeobecné</w:t>
      </w:r>
      <w:r>
        <w:t xml:space="preserve"> – přírodní priority (</w:t>
      </w:r>
      <w:r w:rsidRPr="00BB630A">
        <w:rPr>
          <w:b/>
          <w:bCs/>
        </w:rPr>
        <w:t>M</w:t>
      </w:r>
      <w:r w:rsidR="001A288F" w:rsidRPr="00BB630A">
        <w:rPr>
          <w:b/>
          <w:bCs/>
        </w:rPr>
        <w:t>U.p</w:t>
      </w:r>
      <w:r>
        <w:t>) - umožňují přímý kontakt návštěvníka s krajinnými složkami bez nutnosti obcházet rozsáhlé bloky, jako je tomu v případě ploch pol</w:t>
      </w:r>
      <w:r w:rsidR="00315353">
        <w:t>í a trvalých travních porostů - polí</w:t>
      </w:r>
      <w:r>
        <w:t xml:space="preserve"> (</w:t>
      </w:r>
      <w:r w:rsidRPr="00BB630A">
        <w:rPr>
          <w:b/>
          <w:bCs/>
        </w:rPr>
        <w:t>AP</w:t>
      </w:r>
      <w:r w:rsidR="00315353" w:rsidRPr="00BB630A">
        <w:rPr>
          <w:b/>
          <w:bCs/>
        </w:rPr>
        <w:t>.p</w:t>
      </w:r>
      <w:r>
        <w:t>), které tuto možnost poskytují v omezené míře. Vymezením tras stávajících i navržených účelových komunikací a přípustných podmínek pro trasování cestní sítě kdekoliv v neurbanizovaném území je rovněž zajištěna podmínka prostupnosti krajiny.</w:t>
      </w:r>
    </w:p>
    <w:p w14:paraId="2E03AA69" w14:textId="77777777" w:rsidR="00321033" w:rsidRDefault="00321033">
      <w:pPr>
        <w:rPr>
          <w:highlight w:val="yellow"/>
        </w:rPr>
      </w:pPr>
    </w:p>
    <w:p w14:paraId="5DAD5523" w14:textId="52A157F4" w:rsidR="00321033" w:rsidRDefault="0098774B" w:rsidP="00FB4F05">
      <w:pPr>
        <w:pStyle w:val="Nadpis3"/>
      </w:pPr>
      <w:bookmarkStart w:id="48" w:name="_Toc181357796"/>
      <w:r w:rsidRPr="00FB4F05">
        <w:t>Odůvodnění</w:t>
      </w:r>
      <w:r>
        <w:t xml:space="preserve"> vymezení územního systému ekologické stability</w:t>
      </w:r>
      <w:bookmarkEnd w:id="48"/>
    </w:p>
    <w:p w14:paraId="5DA7F522" w14:textId="77777777" w:rsidR="00321033" w:rsidRDefault="0098774B" w:rsidP="009D6E7A">
      <w:pPr>
        <w:pStyle w:val="Standard"/>
        <w:shd w:val="clear" w:color="auto" w:fill="FFFFFF"/>
        <w:tabs>
          <w:tab w:val="left" w:pos="709"/>
          <w:tab w:val="left" w:pos="9000"/>
        </w:tabs>
        <w:autoSpaceDE w:val="0"/>
        <w:spacing w:after="240" w:line="100" w:lineRule="atLeast"/>
        <w:ind w:right="60"/>
        <w:jc w:val="both"/>
      </w:pPr>
      <w:r>
        <w:rPr>
          <w:rFonts w:ascii="ISOCPEUR" w:eastAsia="Arial" w:hAnsi="ISOCPEUR" w:cs="Arial"/>
        </w:rPr>
        <w:t xml:space="preserve">Základní skladebnou součástí ÚSES je </w:t>
      </w:r>
      <w:r>
        <w:rPr>
          <w:rFonts w:ascii="ISOCPEUR" w:eastAsia="Arial" w:hAnsi="ISOCPEUR" w:cs="Arial"/>
          <w:b/>
          <w:bCs/>
        </w:rPr>
        <w:t>biocentrum</w:t>
      </w:r>
      <w:r>
        <w:rPr>
          <w:rFonts w:ascii="ISOCPEUR" w:eastAsia="Arial" w:hAnsi="ISOCPEUR" w:cs="Arial"/>
        </w:rPr>
        <w:t xml:space="preserve"> (centrum biotické diverzity). Jeho plocha je nebo má být tvořena ekologicky významným segmentem krajiny, který svou velikostí a stavem ekologických podmínek umožňuje trvalou existenci druhů i společenstev přirozeného genofondu krajiny. Jedná se o biotop nebo soubor biotopů, jenž svým stavem a velikostí umožňuje trvalou existenci přirozeného či pozměněného, avšak přírodě blízkého ekosystému.</w:t>
      </w:r>
    </w:p>
    <w:p w14:paraId="0F73F5E4" w14:textId="77777777" w:rsidR="00321033" w:rsidRDefault="0098774B" w:rsidP="009D6E7A">
      <w:pPr>
        <w:pStyle w:val="Standard"/>
        <w:shd w:val="clear" w:color="auto" w:fill="FFFFFF"/>
        <w:tabs>
          <w:tab w:val="left" w:pos="709"/>
          <w:tab w:val="left" w:pos="1100"/>
          <w:tab w:val="left" w:pos="9000"/>
        </w:tabs>
        <w:autoSpaceDE w:val="0"/>
        <w:spacing w:after="240" w:line="100" w:lineRule="atLeast"/>
        <w:ind w:right="60"/>
        <w:jc w:val="both"/>
        <w:rPr>
          <w:rFonts w:ascii="ISOCPEUR" w:eastAsia="Arial" w:hAnsi="ISOCPEUR" w:cs="Arial"/>
        </w:rPr>
      </w:pPr>
      <w:r>
        <w:rPr>
          <w:rFonts w:ascii="ISOCPEUR" w:eastAsia="Arial" w:hAnsi="ISOCPEUR" w:cs="Arial"/>
          <w:b/>
          <w:bCs/>
        </w:rPr>
        <w:t>Biokoridor</w:t>
      </w:r>
      <w:r>
        <w:rPr>
          <w:rFonts w:ascii="ISOCPEUR" w:eastAsia="Arial" w:hAnsi="ISOCPEUR" w:cs="Arial"/>
        </w:rPr>
        <w:t xml:space="preserve"> je skladebnou součástí ÚSES, která je nebo cílově má být tvořena ekologicky významným segmentem krajiny, který propojuje biocentra a umožňuje a podporuje migraci, šíření a vzájemné kontakty organismů. Na rozdíl od biocenter nemusí umožňovat trvalou existenci všech druhů zastoupených společenstev. Funkčnost biokoridorů podmiňují jejich prostorové parametry, stav trvalých ekologických podmínek a struktury i druhové složení biocenóz. Vymezené biokoridory jsou většinou vedeny údolími vodních toků či pásy krajinné zeleně.</w:t>
      </w:r>
    </w:p>
    <w:p w14:paraId="5317A522" w14:textId="77777777" w:rsidR="009D6E7A" w:rsidRPr="009D6E7A" w:rsidRDefault="009D6E7A" w:rsidP="009D6E7A">
      <w:pPr>
        <w:widowControl/>
        <w:autoSpaceDE w:val="0"/>
        <w:autoSpaceDN w:val="0"/>
        <w:adjustRightInd w:val="0"/>
        <w:spacing w:before="0" w:after="0"/>
        <w:jc w:val="left"/>
        <w:textAlignment w:val="auto"/>
        <w:rPr>
          <w:rFonts w:eastAsia="Times New Roman"/>
          <w:kern w:val="0"/>
          <w:lang w:eastAsia="cs-CZ"/>
        </w:rPr>
      </w:pPr>
    </w:p>
    <w:p w14:paraId="4D26E9A2" w14:textId="77777777" w:rsidR="009D6E7A" w:rsidRPr="009D6E7A" w:rsidRDefault="009D6E7A" w:rsidP="009D6E7A">
      <w:pPr>
        <w:widowControl/>
        <w:autoSpaceDE w:val="0"/>
        <w:autoSpaceDN w:val="0"/>
        <w:adjustRightInd w:val="0"/>
        <w:spacing w:before="0" w:after="0"/>
        <w:jc w:val="left"/>
        <w:textAlignment w:val="auto"/>
        <w:rPr>
          <w:rFonts w:eastAsia="Arial" w:cs="Arial"/>
          <w:color w:val="auto"/>
        </w:rPr>
      </w:pPr>
      <w:r w:rsidRPr="009D6E7A">
        <w:rPr>
          <w:rFonts w:eastAsia="Arial" w:cs="Arial"/>
          <w:color w:val="auto"/>
        </w:rPr>
        <w:t xml:space="preserve">Skladebné části systému ekologické stability doplňují </w:t>
      </w:r>
      <w:r w:rsidRPr="009D6E7A">
        <w:rPr>
          <w:rFonts w:eastAsia="Arial" w:cs="Arial"/>
          <w:b/>
          <w:bCs/>
          <w:color w:val="auto"/>
        </w:rPr>
        <w:t>interakční prvky (IP)</w:t>
      </w:r>
      <w:r w:rsidRPr="009D6E7A">
        <w:rPr>
          <w:rFonts w:eastAsia="Arial" w:cs="Arial"/>
          <w:color w:val="auto"/>
        </w:rPr>
        <w:t xml:space="preserve">. Jsou to ekologicky významné krajinné prvky a ekologicky významná liniová společenstva, vytvářející existenční podmínky rostlinám a živočichům, významně ovlivňujícím fungování ekosystémů kulturní krajiny. V místním územním systému zprostředkovávají interakční prvky příznivé působení biocenter a biokoridorů na okolní, ekologicky méně stabilní krajinu. IP jsou součástí ekologické niky různých druhů organismů, které jsou zapojeny do potravních řetězců i okolních, méně stabilních společenstev. Přispívají ke vzniku bohatší a rozmanitější sítě potravních vazeb v kulturní krajině a tím podmiňují vznik regulačních mechanismů, zvyšujících celkovou ekologickou stabilitu krajiny. </w:t>
      </w:r>
    </w:p>
    <w:p w14:paraId="3A4DCB1B" w14:textId="12F91904" w:rsidR="009D6E7A" w:rsidRPr="009D6E7A" w:rsidRDefault="009D6E7A" w:rsidP="009D6E7A">
      <w:pPr>
        <w:widowControl/>
        <w:autoSpaceDE w:val="0"/>
        <w:autoSpaceDN w:val="0"/>
        <w:adjustRightInd w:val="0"/>
        <w:spacing w:before="0" w:after="0"/>
        <w:jc w:val="left"/>
        <w:textAlignment w:val="auto"/>
        <w:rPr>
          <w:rFonts w:eastAsia="Arial" w:cs="Arial"/>
          <w:color w:val="auto"/>
        </w:rPr>
      </w:pPr>
      <w:r w:rsidRPr="009D6E7A">
        <w:rPr>
          <w:rFonts w:eastAsia="Arial" w:cs="Arial"/>
          <w:color w:val="auto"/>
        </w:rPr>
        <w:t>IP v návrhu jsou vymezeny jako dodatkové maloplošné a liniové prvky doplňující návrh místní úrovně ÚSES v území s převahou zemědělské půdy. IP nepatří mezi skladebné části ÚSES, návrh však potvrzuje jejich statut jejich vymezením. Interakční prvky upozorňují na zvýšenou hodnotu území, která by měla zůstat rovněž nezastavitelná.</w:t>
      </w:r>
    </w:p>
    <w:p w14:paraId="7ADF8F68" w14:textId="77777777" w:rsidR="00321033" w:rsidRDefault="0098774B" w:rsidP="009D6E7A">
      <w:pPr>
        <w:pStyle w:val="Standard"/>
        <w:shd w:val="clear" w:color="auto" w:fill="FFFFFF"/>
        <w:tabs>
          <w:tab w:val="left" w:pos="709"/>
          <w:tab w:val="left" w:pos="9000"/>
        </w:tabs>
        <w:autoSpaceDE w:val="0"/>
        <w:spacing w:before="240" w:after="240" w:line="100" w:lineRule="atLeast"/>
        <w:ind w:right="60"/>
        <w:jc w:val="both"/>
      </w:pPr>
      <w:r>
        <w:rPr>
          <w:rFonts w:ascii="ISOCPEUR" w:eastAsia="Arial" w:hAnsi="ISOCPEUR" w:cs="Arial"/>
        </w:rPr>
        <w:t>Návrh pro plochy ÚSES stanovuje podmínky využití. Tyto plochy jsou harmonicky doplněny do ploch uspořádání krajiny a tvoří tak nedílnou součást celého krajinného rámce (kap. 5.2. textové části návrhu ÚP).</w:t>
      </w:r>
    </w:p>
    <w:p w14:paraId="6D8D8AEE" w14:textId="6E277639" w:rsidR="00321033" w:rsidRDefault="0098774B" w:rsidP="009D6E7A">
      <w:pPr>
        <w:pStyle w:val="Standard"/>
        <w:shd w:val="clear" w:color="auto" w:fill="FFFFFF"/>
        <w:tabs>
          <w:tab w:val="left" w:pos="709"/>
          <w:tab w:val="left" w:pos="9000"/>
        </w:tabs>
        <w:autoSpaceDE w:val="0"/>
        <w:spacing w:after="240" w:line="100" w:lineRule="atLeast"/>
        <w:ind w:right="60"/>
        <w:jc w:val="both"/>
        <w:rPr>
          <w:rFonts w:ascii="ISOCPEUR" w:eastAsia="Arial" w:hAnsi="ISOCPEUR" w:cs="Arial"/>
        </w:rPr>
      </w:pPr>
      <w:r>
        <w:rPr>
          <w:rFonts w:ascii="ISOCPEUR" w:eastAsia="Arial" w:hAnsi="ISOCPEUR" w:cs="Arial"/>
        </w:rPr>
        <w:t xml:space="preserve">Stanovené podmínky využití na plochách ÚSES mají překryvnou funkci a jsou tedy nadřazeny podmínkám využití ploch, které překrývají. </w:t>
      </w:r>
    </w:p>
    <w:p w14:paraId="2B44C7D6" w14:textId="77777777" w:rsidR="00321033" w:rsidRDefault="00321033">
      <w:pPr>
        <w:rPr>
          <w:rFonts w:eastAsia="Arial" w:cs="Arial"/>
          <w:highlight w:val="yellow"/>
        </w:rPr>
      </w:pPr>
    </w:p>
    <w:p w14:paraId="08B3378F" w14:textId="6D5A6206" w:rsidR="00321033" w:rsidRDefault="0098774B" w:rsidP="00FB4F05">
      <w:pPr>
        <w:pStyle w:val="Nadpis3"/>
      </w:pPr>
      <w:bookmarkStart w:id="49" w:name="_Toc181357797"/>
      <w:r w:rsidRPr="00FB4F05">
        <w:t>Odůvodnění</w:t>
      </w:r>
      <w:r>
        <w:t xml:space="preserve"> zachování prostupnosti krajiny</w:t>
      </w:r>
      <w:bookmarkEnd w:id="49"/>
    </w:p>
    <w:p w14:paraId="5E67221E" w14:textId="63FE066C" w:rsidR="00321033" w:rsidRDefault="0098774B">
      <w:r w:rsidRPr="00F832A8">
        <w:t>Základní propustnost je daná již existující sítí komunikací a nově navržené doplnění sítě komunikací přímo navazuje na nově navržené plochy pro bydlení a k nově navrženému zemědělskému areálu.</w:t>
      </w:r>
      <w:r w:rsidR="00F832A8">
        <w:t xml:space="preserve"> Pomoci s prostupností krajiny mohou rovněž i plochy </w:t>
      </w:r>
      <w:r w:rsidR="00F832A8" w:rsidRPr="00BB630A">
        <w:rPr>
          <w:b/>
          <w:bCs/>
        </w:rPr>
        <w:t>M</w:t>
      </w:r>
      <w:r w:rsidR="0006317F" w:rsidRPr="00BB630A">
        <w:rPr>
          <w:b/>
          <w:bCs/>
        </w:rPr>
        <w:t>U.p</w:t>
      </w:r>
      <w:r w:rsidR="00F832A8">
        <w:t xml:space="preserve"> </w:t>
      </w:r>
      <w:r w:rsidR="0006317F">
        <w:t xml:space="preserve">navržené </w:t>
      </w:r>
      <w:r w:rsidR="00F832A8">
        <w:t xml:space="preserve">volně v krajině. </w:t>
      </w:r>
    </w:p>
    <w:p w14:paraId="3594C971" w14:textId="77777777" w:rsidR="00321033" w:rsidRDefault="00321033">
      <w:pPr>
        <w:rPr>
          <w:highlight w:val="yellow"/>
        </w:rPr>
      </w:pPr>
    </w:p>
    <w:p w14:paraId="2800C726" w14:textId="4794C44F" w:rsidR="00321033" w:rsidRDefault="0098774B" w:rsidP="00FB4F05">
      <w:pPr>
        <w:pStyle w:val="Nadpis3"/>
      </w:pPr>
      <w:bookmarkStart w:id="50" w:name="_Toc181357798"/>
      <w:r w:rsidRPr="00FB4F05">
        <w:lastRenderedPageBreak/>
        <w:t>Odůvodnění</w:t>
      </w:r>
      <w:r>
        <w:t xml:space="preserve"> návrhu protierozních opatření a odůvodnění stanovených nástrojů pro ochranu území před povodněmi</w:t>
      </w:r>
      <w:bookmarkEnd w:id="50"/>
    </w:p>
    <w:p w14:paraId="40E4C124" w14:textId="5D8C9B6D" w:rsidR="00321033" w:rsidRDefault="0098774B">
      <w:pPr>
        <w:pStyle w:val="NormlnIMP"/>
        <w:spacing w:before="60" w:line="240" w:lineRule="auto"/>
        <w:ind w:left="28" w:firstLine="0"/>
        <w:jc w:val="both"/>
      </w:pPr>
      <w:r>
        <w:t>Je vymezena řada krajinných opatření</w:t>
      </w:r>
      <w:r>
        <w:rPr>
          <w:lang w:val="cs-CZ"/>
        </w:rPr>
        <w:t xml:space="preserve"> (plochy změn v krajině </w:t>
      </w:r>
      <w:r>
        <w:rPr>
          <w:b/>
          <w:lang w:val="cs-CZ"/>
        </w:rPr>
        <w:t>K</w:t>
      </w:r>
      <w:r w:rsidR="0006317F">
        <w:rPr>
          <w:b/>
          <w:lang w:val="cs-CZ"/>
        </w:rPr>
        <w:t>.</w:t>
      </w:r>
      <w:r>
        <w:rPr>
          <w:b/>
          <w:lang w:val="cs-CZ"/>
        </w:rPr>
        <w:t>1</w:t>
      </w:r>
      <w:r>
        <w:rPr>
          <w:lang w:val="cs-CZ"/>
        </w:rPr>
        <w:t xml:space="preserve"> – </w:t>
      </w:r>
      <w:r>
        <w:rPr>
          <w:b/>
          <w:lang w:val="cs-CZ"/>
        </w:rPr>
        <w:t>K</w:t>
      </w:r>
      <w:r w:rsidR="0006317F">
        <w:rPr>
          <w:b/>
          <w:lang w:val="cs-CZ"/>
        </w:rPr>
        <w:t>.</w:t>
      </w:r>
      <w:r>
        <w:rPr>
          <w:b/>
          <w:lang w:val="cs-CZ"/>
        </w:rPr>
        <w:t>23</w:t>
      </w:r>
      <w:r>
        <w:rPr>
          <w:lang w:val="cs-CZ"/>
        </w:rPr>
        <w:t>)</w:t>
      </w:r>
      <w:r>
        <w:t xml:space="preserve">, které fungují jako opatření pro zmírnění odtokových poměrů a zvýšení retenčních schopností krajiny. Jde o návrh </w:t>
      </w:r>
      <w:r>
        <w:rPr>
          <w:lang w:val="cs-CZ"/>
        </w:rPr>
        <w:t xml:space="preserve">ploch </w:t>
      </w:r>
      <w:r w:rsidRPr="00BB630A">
        <w:rPr>
          <w:b/>
          <w:bCs/>
          <w:lang w:val="cs-CZ"/>
        </w:rPr>
        <w:t>M</w:t>
      </w:r>
      <w:r w:rsidR="00137DEB" w:rsidRPr="00BB630A">
        <w:rPr>
          <w:b/>
          <w:bCs/>
          <w:lang w:val="cs-CZ"/>
        </w:rPr>
        <w:t>U.p</w:t>
      </w:r>
      <w:r>
        <w:rPr>
          <w:lang w:val="cs-CZ"/>
        </w:rPr>
        <w:t xml:space="preserve">, </w:t>
      </w:r>
      <w:r w:rsidRPr="00BB630A">
        <w:rPr>
          <w:b/>
          <w:bCs/>
          <w:lang w:val="cs-CZ"/>
        </w:rPr>
        <w:t>A</w:t>
      </w:r>
      <w:r w:rsidR="00137DEB" w:rsidRPr="00BB630A">
        <w:rPr>
          <w:b/>
          <w:bCs/>
          <w:lang w:val="cs-CZ"/>
        </w:rPr>
        <w:t>P.t</w:t>
      </w:r>
      <w:r>
        <w:rPr>
          <w:lang w:val="cs-CZ"/>
        </w:rPr>
        <w:t xml:space="preserve"> a </w:t>
      </w:r>
      <w:r w:rsidRPr="00BB630A">
        <w:rPr>
          <w:b/>
          <w:bCs/>
          <w:lang w:val="cs-CZ"/>
        </w:rPr>
        <w:t>WT</w:t>
      </w:r>
      <w:r>
        <w:rPr>
          <w:lang w:val="cs-CZ"/>
        </w:rPr>
        <w:t>.</w:t>
      </w:r>
    </w:p>
    <w:p w14:paraId="22D24EBB" w14:textId="77777777" w:rsidR="00321033" w:rsidRDefault="00321033">
      <w:pPr>
        <w:rPr>
          <w:b/>
          <w:highlight w:val="yellow"/>
        </w:rPr>
      </w:pPr>
    </w:p>
    <w:p w14:paraId="79232ECD" w14:textId="715A7AFA" w:rsidR="00321033" w:rsidRDefault="0098774B" w:rsidP="00FB4F05">
      <w:pPr>
        <w:pStyle w:val="Nadpis3"/>
      </w:pPr>
      <w:bookmarkStart w:id="51" w:name="_Toc181357799"/>
      <w:r w:rsidRPr="00FB4F05">
        <w:t>Odůvodnění</w:t>
      </w:r>
      <w:r>
        <w:t xml:space="preserve"> podmínek stanovených návrhem ÚP ve vztahu k rekreaci</w:t>
      </w:r>
      <w:bookmarkEnd w:id="51"/>
    </w:p>
    <w:p w14:paraId="55C76AA1" w14:textId="77777777" w:rsidR="00321033" w:rsidRDefault="0098774B">
      <w:r>
        <w:t>Plochy bydlení a občanského vybavení umožňují saturovat potřebu rekreace, podmínky využití to připouští.</w:t>
      </w:r>
    </w:p>
    <w:p w14:paraId="10D5309C" w14:textId="77777777" w:rsidR="00E61949" w:rsidRDefault="00E61949"/>
    <w:p w14:paraId="1D5BB57C" w14:textId="0655D493" w:rsidR="00321033" w:rsidRDefault="0098774B" w:rsidP="00FB4F05">
      <w:pPr>
        <w:pStyle w:val="Nadpis3"/>
      </w:pPr>
      <w:bookmarkStart w:id="52" w:name="_Toc181357800"/>
      <w:r w:rsidRPr="00FB4F05">
        <w:t>Odůvodnění</w:t>
      </w:r>
      <w:r>
        <w:t xml:space="preserve"> podmínek pro dobývání ložisek nerostných surovin</w:t>
      </w:r>
      <w:bookmarkEnd w:id="52"/>
    </w:p>
    <w:p w14:paraId="624E0BEB" w14:textId="77777777" w:rsidR="00321033" w:rsidRDefault="0098774B">
      <w:r>
        <w:rPr>
          <w:rFonts w:eastAsia="Tahoma"/>
        </w:rPr>
        <w:t>V území se nevyskytují dobývací prostory.</w:t>
      </w:r>
    </w:p>
    <w:p w14:paraId="672C2736" w14:textId="77777777" w:rsidR="00321033" w:rsidRDefault="00321033">
      <w:pPr>
        <w:pStyle w:val="Standard"/>
        <w:shd w:val="clear" w:color="auto" w:fill="FFFFFF"/>
        <w:tabs>
          <w:tab w:val="left" w:pos="709"/>
          <w:tab w:val="left" w:pos="9000"/>
        </w:tabs>
        <w:autoSpaceDE w:val="0"/>
        <w:spacing w:line="100" w:lineRule="atLeast"/>
        <w:ind w:right="60"/>
        <w:jc w:val="both"/>
        <w:rPr>
          <w:rFonts w:ascii="ISOCPEUR" w:eastAsia="Arial" w:hAnsi="ISOCPEUR" w:cs="Arial"/>
          <w:highlight w:val="yellow"/>
        </w:rPr>
      </w:pPr>
    </w:p>
    <w:p w14:paraId="577F6051" w14:textId="77777777" w:rsidR="00B949E9" w:rsidRDefault="00B949E9">
      <w:pPr>
        <w:pStyle w:val="Standard"/>
        <w:shd w:val="clear" w:color="auto" w:fill="FFFFFF"/>
        <w:tabs>
          <w:tab w:val="left" w:pos="709"/>
          <w:tab w:val="left" w:pos="9000"/>
        </w:tabs>
        <w:autoSpaceDE w:val="0"/>
        <w:spacing w:line="100" w:lineRule="atLeast"/>
        <w:ind w:right="60"/>
        <w:jc w:val="both"/>
        <w:rPr>
          <w:rFonts w:ascii="ISOCPEUR" w:eastAsia="Arial" w:hAnsi="ISOCPEUR" w:cs="Arial"/>
          <w:highlight w:val="yellow"/>
        </w:rPr>
      </w:pPr>
    </w:p>
    <w:p w14:paraId="098C3DFC" w14:textId="77777777" w:rsidR="00B949E9" w:rsidRDefault="00B949E9">
      <w:pPr>
        <w:pStyle w:val="Standard"/>
        <w:shd w:val="clear" w:color="auto" w:fill="FFFFFF"/>
        <w:tabs>
          <w:tab w:val="left" w:pos="709"/>
          <w:tab w:val="left" w:pos="9000"/>
        </w:tabs>
        <w:autoSpaceDE w:val="0"/>
        <w:spacing w:line="100" w:lineRule="atLeast"/>
        <w:ind w:right="60"/>
        <w:jc w:val="both"/>
        <w:rPr>
          <w:rFonts w:ascii="ISOCPEUR" w:eastAsia="Arial" w:hAnsi="ISOCPEUR" w:cs="Arial"/>
          <w:highlight w:val="yellow"/>
        </w:rPr>
      </w:pPr>
    </w:p>
    <w:p w14:paraId="6AA02E47" w14:textId="77777777" w:rsidR="0094448C" w:rsidRDefault="0094448C">
      <w:pPr>
        <w:pStyle w:val="Standard"/>
        <w:shd w:val="clear" w:color="auto" w:fill="FFFFFF"/>
        <w:tabs>
          <w:tab w:val="left" w:pos="709"/>
          <w:tab w:val="left" w:pos="9000"/>
        </w:tabs>
        <w:autoSpaceDE w:val="0"/>
        <w:spacing w:line="100" w:lineRule="atLeast"/>
        <w:ind w:right="60"/>
        <w:jc w:val="both"/>
        <w:rPr>
          <w:rFonts w:ascii="ISOCPEUR" w:eastAsia="Arial" w:hAnsi="ISOCPEUR" w:cs="Arial"/>
          <w:highlight w:val="yellow"/>
        </w:rPr>
      </w:pPr>
    </w:p>
    <w:p w14:paraId="23E93197" w14:textId="7D3C31CF" w:rsidR="00321033" w:rsidRDefault="0098774B" w:rsidP="00FB4F05">
      <w:pPr>
        <w:pStyle w:val="Nadpis2"/>
      </w:pPr>
      <w:bookmarkStart w:id="53" w:name="_Toc181357801"/>
      <w:r>
        <w:t xml:space="preserve">Odůvodnění stanovených podmínek pro využití ploch s rozdílným </w:t>
      </w:r>
      <w:r w:rsidRPr="00FB4F05">
        <w:t>způsobem</w:t>
      </w:r>
      <w:r>
        <w:t xml:space="preserve"> využití</w:t>
      </w:r>
      <w:bookmarkEnd w:id="53"/>
    </w:p>
    <w:p w14:paraId="6F7CF069" w14:textId="5A12F261" w:rsidR="00B1481F" w:rsidRDefault="0098774B" w:rsidP="00B1481F">
      <w:r>
        <w:t xml:space="preserve">Pozn.: </w:t>
      </w:r>
      <w:r w:rsidR="00B1481F">
        <w:t xml:space="preserve">Struktura ploch s rozdílným způsobem využití je převzata z metodického pokynu MMR „Standard vybraných částí územního plánu“, 2. vydání, z 2.1.2023. Je respektována první a druhá úroveň členění, a u ploch polí a trvalých travních porostů </w:t>
      </w:r>
      <w:r w:rsidR="00B1481F" w:rsidRPr="00BB630A">
        <w:rPr>
          <w:b/>
          <w:bCs/>
        </w:rPr>
        <w:t>AP</w:t>
      </w:r>
      <w:r w:rsidR="00B1481F">
        <w:t xml:space="preserve"> a ploch smíšených nezastavěného území všeobecných </w:t>
      </w:r>
      <w:r w:rsidR="00B1481F" w:rsidRPr="00BB630A">
        <w:rPr>
          <w:b/>
          <w:bCs/>
        </w:rPr>
        <w:t>MU</w:t>
      </w:r>
      <w:r w:rsidR="00B1481F">
        <w:t xml:space="preserve"> i standardizovaná třetí úroveň (</w:t>
      </w:r>
      <w:r w:rsidR="00B1481F" w:rsidRPr="00BB630A">
        <w:rPr>
          <w:b/>
          <w:bCs/>
        </w:rPr>
        <w:t>AP.p</w:t>
      </w:r>
      <w:r w:rsidR="00B1481F">
        <w:t xml:space="preserve">, </w:t>
      </w:r>
      <w:r w:rsidR="00B1481F" w:rsidRPr="00BB630A">
        <w:rPr>
          <w:b/>
          <w:bCs/>
        </w:rPr>
        <w:t>AP.t</w:t>
      </w:r>
      <w:r w:rsidR="00B1481F">
        <w:t xml:space="preserve">, </w:t>
      </w:r>
      <w:r w:rsidR="00B1481F" w:rsidRPr="00BB630A">
        <w:rPr>
          <w:b/>
          <w:bCs/>
        </w:rPr>
        <w:t>MU.p</w:t>
      </w:r>
      <w:r w:rsidR="00B1481F">
        <w:t>).</w:t>
      </w:r>
    </w:p>
    <w:p w14:paraId="650FB0B6" w14:textId="77777777" w:rsidR="0094448C" w:rsidRDefault="0094448C"/>
    <w:p w14:paraId="1FB9EAE8" w14:textId="1E4C608E" w:rsidR="00321033" w:rsidRDefault="0098774B" w:rsidP="00FB4F05">
      <w:pPr>
        <w:pStyle w:val="Nadpis3"/>
      </w:pPr>
      <w:bookmarkStart w:id="54" w:name="_Toc181357802"/>
      <w:r w:rsidRPr="00FB4F05">
        <w:t>Zastavěné</w:t>
      </w:r>
      <w:r>
        <w:t xml:space="preserve"> území a zastavitelné plochy</w:t>
      </w:r>
      <w:bookmarkEnd w:id="54"/>
    </w:p>
    <w:p w14:paraId="3A758B11" w14:textId="77777777" w:rsidR="00321033" w:rsidRDefault="0098774B" w:rsidP="00FB4F05">
      <w:pPr>
        <w:pStyle w:val="Nadpis4"/>
      </w:pPr>
      <w:r>
        <w:t xml:space="preserve">Bydlení </w:t>
      </w:r>
      <w:r w:rsidRPr="00FB4F05">
        <w:t>venkovské</w:t>
      </w:r>
      <w:r>
        <w:t xml:space="preserve"> (BV)</w:t>
      </w:r>
    </w:p>
    <w:p w14:paraId="4A64DB46" w14:textId="77777777" w:rsidR="00321033" w:rsidRDefault="0098774B">
      <w:pPr>
        <w:pStyle w:val="Standard"/>
        <w:tabs>
          <w:tab w:val="left" w:pos="713"/>
          <w:tab w:val="left" w:pos="1110"/>
        </w:tabs>
        <w:spacing w:before="120"/>
        <w:jc w:val="both"/>
      </w:pPr>
      <w:r w:rsidRPr="00F832A8">
        <w:rPr>
          <w:rFonts w:ascii="ISOCPEUR" w:hAnsi="ISOCPEUR" w:cs="ISOCPEUR"/>
          <w:bCs/>
          <w:color w:val="000000"/>
        </w:rPr>
        <w:t>Bydlení venkovské</w:t>
      </w:r>
      <w:r w:rsidRPr="00F832A8">
        <w:rPr>
          <w:rFonts w:ascii="ISOCPEUR" w:hAnsi="ISOCPEUR" w:cs="ISOCPEUR"/>
          <w:color w:val="000000"/>
        </w:rPr>
        <w:t xml:space="preserve"> je momentálně zastoupeno v menším množství než plochy smíšené venkovské s ochranným režimem, ale návrh nových ploch v řešeném území počítá s dominantním zastoupením ploch bydlení venkovského. </w:t>
      </w:r>
      <w:r>
        <w:rPr>
          <w:rFonts w:ascii="ISOCPEUR" w:hAnsi="ISOCPEUR" w:cs="ISOCPEUR"/>
          <w:color w:val="000000"/>
        </w:rPr>
        <w:t xml:space="preserve">Jedná se o plochy určené pro bydlení venkovského charakteru spojené s plochami zahrad a možností chovatelského a pěstitelského hospodářství. Tato zástavba je podmínkami využití upravena tak, aby přiměřenou formou respektovala genius loci původní zástavby a výrazně nebyla neomezována ze strany návrhu územního plánu.  </w:t>
      </w:r>
    </w:p>
    <w:p w14:paraId="1A3CECF1" w14:textId="77777777" w:rsidR="00321033" w:rsidRDefault="00321033">
      <w:pPr>
        <w:rPr>
          <w:bCs/>
          <w:highlight w:val="yellow"/>
        </w:rPr>
      </w:pPr>
    </w:p>
    <w:p w14:paraId="2E5A8B3B" w14:textId="77777777" w:rsidR="00321033" w:rsidRDefault="0098774B" w:rsidP="00FB4F05">
      <w:pPr>
        <w:pStyle w:val="Nadpis4"/>
      </w:pPr>
      <w:r>
        <w:t xml:space="preserve">Rekreace </w:t>
      </w:r>
      <w:r w:rsidRPr="00FB4F05">
        <w:t>individuální</w:t>
      </w:r>
      <w:r>
        <w:t xml:space="preserve"> (RI)</w:t>
      </w:r>
    </w:p>
    <w:p w14:paraId="629C1A51" w14:textId="77777777" w:rsidR="00321033" w:rsidRDefault="0098774B">
      <w:pPr>
        <w:pStyle w:val="Standard"/>
        <w:tabs>
          <w:tab w:val="left" w:pos="713"/>
          <w:tab w:val="left" w:pos="1110"/>
        </w:tabs>
        <w:jc w:val="both"/>
      </w:pPr>
      <w:r w:rsidRPr="00F832A8">
        <w:rPr>
          <w:rFonts w:ascii="ISOCPEUR" w:eastAsia="Times New Roman" w:hAnsi="ISOCPEUR" w:cs="ISOCPEUR"/>
          <w:bCs/>
        </w:rPr>
        <w:t>Plocha s touto funkcí je v katastrálním území Krátošice zastoupena pouze na jednom místně, konkrétně jihovýchodně od sídla Krátošice u nedalekého rybníka. Územní plán nepočítá s návrhem nových ploch rekreace individuální.</w:t>
      </w:r>
    </w:p>
    <w:p w14:paraId="3DBCEFDF" w14:textId="77777777" w:rsidR="00321033" w:rsidRDefault="00321033">
      <w:pPr>
        <w:pStyle w:val="Standard"/>
        <w:tabs>
          <w:tab w:val="left" w:pos="713"/>
          <w:tab w:val="left" w:pos="1110"/>
        </w:tabs>
        <w:spacing w:before="120"/>
        <w:jc w:val="both"/>
        <w:rPr>
          <w:rFonts w:ascii="ISOCPEUR" w:eastAsia="Times New Roman" w:hAnsi="ISOCPEUR" w:cs="ISOCPEUR"/>
          <w:bCs/>
          <w:color w:val="000000"/>
          <w:highlight w:val="yellow"/>
        </w:rPr>
      </w:pPr>
    </w:p>
    <w:p w14:paraId="144B118F" w14:textId="77777777" w:rsidR="00321033" w:rsidRDefault="0098774B" w:rsidP="00FB4F05">
      <w:pPr>
        <w:pStyle w:val="Nadpis4"/>
      </w:pPr>
      <w:r>
        <w:rPr>
          <w:rFonts w:eastAsia="Arial"/>
        </w:rPr>
        <w:t xml:space="preserve">Občanské </w:t>
      </w:r>
      <w:r w:rsidRPr="00FB4F05">
        <w:rPr>
          <w:rFonts w:eastAsia="Arial"/>
        </w:rPr>
        <w:t>vybavení</w:t>
      </w:r>
      <w:r>
        <w:rPr>
          <w:rFonts w:eastAsia="Arial"/>
        </w:rPr>
        <w:t xml:space="preserve"> veřejné </w:t>
      </w:r>
      <w:r>
        <w:t>(OV)</w:t>
      </w:r>
    </w:p>
    <w:p w14:paraId="1EED62BC" w14:textId="1FA50E69" w:rsidR="00321033" w:rsidRPr="00F832A8" w:rsidRDefault="0098774B">
      <w:r w:rsidRPr="00F832A8">
        <w:t>Návrh potvrzuje ve svém statutu stávající plochy občanského vybavení (</w:t>
      </w:r>
      <w:r w:rsidRPr="00BB630A">
        <w:rPr>
          <w:b/>
          <w:bCs/>
        </w:rPr>
        <w:t>OV</w:t>
      </w:r>
      <w:r w:rsidRPr="00F832A8">
        <w:t xml:space="preserve">), v řešeném území se jedná </w:t>
      </w:r>
      <w:r w:rsidRPr="00F832A8">
        <w:lastRenderedPageBreak/>
        <w:t xml:space="preserve">o obecní úřad, víceúčelové hřiště, hasičskou zbrojnici, kapličku a </w:t>
      </w:r>
      <w:r w:rsidR="00895277" w:rsidRPr="00F832A8">
        <w:t>objekt rozhledny</w:t>
      </w:r>
      <w:r w:rsidRPr="00F832A8">
        <w:t xml:space="preserve">. Jedná se o mix přípustných funkcí služeb. </w:t>
      </w:r>
      <w:r w:rsidRPr="00F832A8">
        <w:rPr>
          <w:rFonts w:cs="Arial"/>
        </w:rPr>
        <w:t xml:space="preserve">Možnosti související občanské vybavenosti jsou umožněny podmínkami využití danými rovněž pro stávající, tak i nově vymezené zastavitelné plochy obytné zástavby. </w:t>
      </w:r>
    </w:p>
    <w:p w14:paraId="3641EB7A" w14:textId="77777777" w:rsidR="008D766D" w:rsidRDefault="008D766D"/>
    <w:p w14:paraId="31EAB1D4" w14:textId="713BB3F1" w:rsidR="00321033" w:rsidRDefault="008C43C8" w:rsidP="00FB4F05">
      <w:pPr>
        <w:pStyle w:val="Nadpis4"/>
      </w:pPr>
      <w:r>
        <w:rPr>
          <w:rFonts w:eastAsia="Arial"/>
        </w:rPr>
        <w:t>Veřejná prostranství všeobecná (PU)</w:t>
      </w:r>
    </w:p>
    <w:p w14:paraId="13B4D2AF" w14:textId="2F227A17" w:rsidR="00321033" w:rsidRDefault="0098774B">
      <w:r w:rsidRPr="00F832A8">
        <w:t>ÚP vymezuje plochu návsi jako plochu veřejného prostranství</w:t>
      </w:r>
      <w:r w:rsidR="004E38FC">
        <w:t xml:space="preserve"> se zpevněn</w:t>
      </w:r>
      <w:r w:rsidR="005735AB">
        <w:t>ým povrchem</w:t>
      </w:r>
      <w:r w:rsidRPr="00F832A8">
        <w:t xml:space="preserve">. </w:t>
      </w:r>
      <w:r w:rsidR="00895277" w:rsidRPr="00F832A8">
        <w:t>Pro rozvojové</w:t>
      </w:r>
      <w:r w:rsidRPr="00F832A8">
        <w:t xml:space="preserve"> plochy pro bydlení nejsou v současné době vymezeny žádné nové plochy veřejného prostranství.</w:t>
      </w:r>
    </w:p>
    <w:p w14:paraId="3FB34D82" w14:textId="0A23E006" w:rsidR="00321033" w:rsidRDefault="0098774B">
      <w:r>
        <w:t>ÚP</w:t>
      </w:r>
      <w:r w:rsidR="004636FE">
        <w:t xml:space="preserve"> dále</w:t>
      </w:r>
      <w:r>
        <w:t xml:space="preserve"> potvrzuje stávající ploch</w:t>
      </w:r>
      <w:r w:rsidR="00177E30">
        <w:t>u</w:t>
      </w:r>
      <w:r>
        <w:t xml:space="preserve"> veřejn</w:t>
      </w:r>
      <w:r w:rsidR="00017885">
        <w:t>ého</w:t>
      </w:r>
      <w:r>
        <w:t xml:space="preserve"> prostranství </w:t>
      </w:r>
      <w:r w:rsidR="00930E35">
        <w:t>s nezpevněným povrchem (s ploch</w:t>
      </w:r>
      <w:r w:rsidR="00017885">
        <w:t>ou</w:t>
      </w:r>
      <w:r w:rsidR="00930E35">
        <w:t xml:space="preserve"> zeleně) </w:t>
      </w:r>
      <w:r>
        <w:t>v jej</w:t>
      </w:r>
      <w:r w:rsidR="00017885">
        <w:t>ím</w:t>
      </w:r>
      <w:r>
        <w:t xml:space="preserve"> dosavadním významu a rozsahu. </w:t>
      </w:r>
    </w:p>
    <w:p w14:paraId="41BFFBD7" w14:textId="77777777" w:rsidR="0011340C" w:rsidRDefault="0011340C"/>
    <w:p w14:paraId="19AACCBD" w14:textId="5E760410" w:rsidR="00321033" w:rsidRDefault="0098774B" w:rsidP="00FB4F05">
      <w:pPr>
        <w:pStyle w:val="Nadpis4"/>
      </w:pPr>
      <w:r>
        <w:rPr>
          <w:rFonts w:eastAsia="Arial"/>
        </w:rPr>
        <w:t xml:space="preserve">Zeleň </w:t>
      </w:r>
      <w:r w:rsidR="003C6C2F">
        <w:rPr>
          <w:rFonts w:eastAsia="Arial"/>
        </w:rPr>
        <w:t>krajinná (ZK)</w:t>
      </w:r>
    </w:p>
    <w:p w14:paraId="487D2535" w14:textId="167FB461" w:rsidR="00321033" w:rsidRDefault="002671E7">
      <w:r>
        <w:t>V ÚP se j</w:t>
      </w:r>
      <w:r w:rsidR="0098774B" w:rsidRPr="005C3575">
        <w:t xml:space="preserve">edná o zeleň ve východní straně zastavěného území osady Cabrky, kde je nezbytné ji zachovat, jelikož chrání břehovou partii rybníka a nachází se v místě trasování ÚSES, konkrétně </w:t>
      </w:r>
      <w:r w:rsidR="005743A9">
        <w:t xml:space="preserve">navrženého </w:t>
      </w:r>
      <w:r w:rsidR="0098774B" w:rsidRPr="005C3575">
        <w:t>interakční</w:t>
      </w:r>
      <w:r w:rsidR="005743A9">
        <w:t>ho</w:t>
      </w:r>
      <w:r w:rsidR="0098774B" w:rsidRPr="005C3575">
        <w:t xml:space="preserve"> prv</w:t>
      </w:r>
      <w:r w:rsidR="005743A9">
        <w:t>ku</w:t>
      </w:r>
      <w:r w:rsidR="0098774B" w:rsidRPr="005C3575">
        <w:t>, z těchto důvodů je velice důležité neumožnit žádné neprůchodné oplocení ani stavby této oblasti.</w:t>
      </w:r>
      <w:r w:rsidR="0098774B">
        <w:t xml:space="preserve"> </w:t>
      </w:r>
    </w:p>
    <w:p w14:paraId="04094517" w14:textId="77777777" w:rsidR="00321033" w:rsidRDefault="00321033">
      <w:pPr>
        <w:rPr>
          <w:highlight w:val="yellow"/>
        </w:rPr>
      </w:pPr>
    </w:p>
    <w:p w14:paraId="72AC26DE" w14:textId="77777777" w:rsidR="00321033" w:rsidRDefault="0098774B" w:rsidP="00FB4F05">
      <w:pPr>
        <w:pStyle w:val="Nadpis4"/>
      </w:pPr>
      <w:r>
        <w:rPr>
          <w:rFonts w:eastAsia="Arial"/>
        </w:rPr>
        <w:t xml:space="preserve">Smíšené obytné </w:t>
      </w:r>
      <w:r w:rsidRPr="00FB4F05">
        <w:rPr>
          <w:rFonts w:eastAsia="Arial"/>
        </w:rPr>
        <w:t>venkovské</w:t>
      </w:r>
      <w:r>
        <w:rPr>
          <w:rFonts w:eastAsia="Arial"/>
        </w:rPr>
        <w:t xml:space="preserve"> (SV)</w:t>
      </w:r>
    </w:p>
    <w:p w14:paraId="515C1699" w14:textId="77777777" w:rsidR="00321033" w:rsidRDefault="0098774B" w:rsidP="0072326A">
      <w:pPr>
        <w:pStyle w:val="Standard"/>
        <w:tabs>
          <w:tab w:val="left" w:pos="713"/>
          <w:tab w:val="left" w:pos="1110"/>
        </w:tabs>
        <w:spacing w:after="240"/>
        <w:jc w:val="both"/>
        <w:rPr>
          <w:rFonts w:ascii="ISOCPEUR" w:eastAsia="Times New Roman" w:hAnsi="ISOCPEUR" w:cs="ISOCPEUR"/>
          <w:bCs/>
        </w:rPr>
      </w:pPr>
      <w:r>
        <w:rPr>
          <w:rFonts w:ascii="ISOCPEUR" w:eastAsia="Times New Roman" w:hAnsi="ISOCPEUR" w:cs="ISOCPEUR"/>
          <w:bCs/>
        </w:rPr>
        <w:t>Jedná se o funkci, která je zcela legitimním mixem jednotlivých funkcí bydlení, služeb a také nerušící malovýroby (zejména zemědělství), z nichž každá může koexistovat s ostatními. Uspokojování potřeb se tak děje pro místní a nadmístní potřeby</w:t>
      </w:r>
      <w:r w:rsidRPr="005C3575">
        <w:rPr>
          <w:rFonts w:ascii="ISOCPEUR" w:eastAsia="Times New Roman" w:hAnsi="ISOCPEUR" w:cs="ISOCPEUR"/>
          <w:bCs/>
        </w:rPr>
        <w:t>. Stávající i navržené plochy tohoto charakteru se nacházejí v osadě Cabrky.</w:t>
      </w:r>
    </w:p>
    <w:p w14:paraId="43A64E04" w14:textId="77777777" w:rsidR="00110C15" w:rsidRDefault="00110C15">
      <w:pPr>
        <w:pStyle w:val="Standard"/>
        <w:tabs>
          <w:tab w:val="left" w:pos="713"/>
          <w:tab w:val="left" w:pos="1110"/>
        </w:tabs>
        <w:jc w:val="both"/>
        <w:rPr>
          <w:rFonts w:ascii="ISOCPEUR" w:eastAsia="Times New Roman" w:hAnsi="ISOCPEUR" w:cs="ISOCPEUR"/>
          <w:bCs/>
        </w:rPr>
      </w:pPr>
    </w:p>
    <w:p w14:paraId="02369674" w14:textId="217EAD20" w:rsidR="00110C15" w:rsidRDefault="00A25A57" w:rsidP="000037DF">
      <w:pPr>
        <w:pStyle w:val="Nadpis4"/>
        <w:rPr>
          <w:rFonts w:eastAsia="Arial"/>
        </w:rPr>
      </w:pPr>
      <w:r>
        <w:rPr>
          <w:rFonts w:eastAsia="Arial"/>
        </w:rPr>
        <w:t xml:space="preserve">Smíšené obytné </w:t>
      </w:r>
      <w:r w:rsidR="00ED5B79">
        <w:rPr>
          <w:rFonts w:eastAsia="Arial"/>
        </w:rPr>
        <w:t>jiné – venkovské s ochranným režimem (S</w:t>
      </w:r>
      <w:r w:rsidR="009F65D1">
        <w:rPr>
          <w:rFonts w:eastAsia="Arial"/>
        </w:rPr>
        <w:t>V.1</w:t>
      </w:r>
      <w:r w:rsidR="00ED5B79">
        <w:rPr>
          <w:rFonts w:eastAsia="Arial"/>
        </w:rPr>
        <w:t>)</w:t>
      </w:r>
    </w:p>
    <w:p w14:paraId="7D9270E8" w14:textId="1FBCAAE8" w:rsidR="000037DF" w:rsidRPr="000037DF" w:rsidRDefault="000037DF" w:rsidP="000037DF">
      <w:r>
        <w:t xml:space="preserve">ÚP vymezuje plochy, tvořící jádrovou část sídla, jako </w:t>
      </w:r>
      <w:r w:rsidR="00323359">
        <w:t xml:space="preserve">smíšené obytné – venkovské s ochranným režimem, zejména díky charakteru </w:t>
      </w:r>
      <w:r w:rsidR="00102E96">
        <w:t>současné dvorcové zástavby středně velkých objemů</w:t>
      </w:r>
      <w:r w:rsidR="00B6346C">
        <w:t xml:space="preserve">. </w:t>
      </w:r>
      <w:r w:rsidR="00DF3C1C">
        <w:t>Tyto p</w:t>
      </w:r>
      <w:r w:rsidR="00B6346C">
        <w:t>lochy lze tedy charakterizovat jako urbanisticky hodnotné</w:t>
      </w:r>
      <w:r w:rsidR="00DF3C1C">
        <w:t xml:space="preserve"> a návrhem ÚP jsou pro ně vymezeny zpřísňující podmínky </w:t>
      </w:r>
      <w:r w:rsidR="00CE17A5">
        <w:t>využití</w:t>
      </w:r>
      <w:r w:rsidR="0039010C">
        <w:t xml:space="preserve">. </w:t>
      </w:r>
      <w:r w:rsidR="0039010C" w:rsidRPr="0039010C">
        <w:t>ÚP zde přebírá určité zpřesňující prvky regulace, které jsou pro zachování urbanistických hodnot těchto vybraných lokalit (v duchu tradiční venkovské zástavby) zcela zásadní, a to bez nutnosti stanovovat pro tyto plochy pořízení regulačního plánu jako podmínku pro rozhodování v území.</w:t>
      </w:r>
    </w:p>
    <w:p w14:paraId="54DBC07A" w14:textId="77777777" w:rsidR="00321033" w:rsidRPr="005C3575" w:rsidRDefault="00321033">
      <w:pPr>
        <w:rPr>
          <w:rFonts w:eastAsia="Times New Roman"/>
          <w:bCs/>
        </w:rPr>
      </w:pPr>
    </w:p>
    <w:p w14:paraId="42D7CA2A" w14:textId="77777777" w:rsidR="00321033" w:rsidRDefault="0098774B" w:rsidP="00FB4F05">
      <w:pPr>
        <w:pStyle w:val="Nadpis4"/>
      </w:pPr>
      <w:r>
        <w:t>Doprava silniční (DS)</w:t>
      </w:r>
    </w:p>
    <w:p w14:paraId="6D7A773B" w14:textId="0B89AFEF" w:rsidR="008E7B0A" w:rsidRDefault="008E7B0A" w:rsidP="008E7B0A">
      <w:pPr>
        <w:pStyle w:val="Nadpis4"/>
      </w:pPr>
      <w:r>
        <w:t>Doprava silniční – místní komunikace (DS.1)</w:t>
      </w:r>
    </w:p>
    <w:p w14:paraId="7378AF58" w14:textId="3C840A71" w:rsidR="008E7B0A" w:rsidRPr="008E7B0A" w:rsidRDefault="00C56399" w:rsidP="00C56399">
      <w:pPr>
        <w:pStyle w:val="Nadpis4"/>
      </w:pPr>
      <w:r>
        <w:t>Doprava silniční – účelové komunikace (DS.2)</w:t>
      </w:r>
    </w:p>
    <w:p w14:paraId="7F827EAF" w14:textId="4C8B7C09" w:rsidR="008064CD" w:rsidRDefault="00E80FDE">
      <w:pPr>
        <w:rPr>
          <w:rFonts w:eastAsia="Arial"/>
          <w:shd w:val="clear" w:color="auto" w:fill="FFFFFF"/>
        </w:rPr>
      </w:pPr>
      <w:r>
        <w:rPr>
          <w:rFonts w:eastAsia="Arial"/>
          <w:shd w:val="clear" w:color="auto" w:fill="FFFFFF"/>
        </w:rPr>
        <w:t>Tyto</w:t>
      </w:r>
      <w:r w:rsidR="0098774B">
        <w:rPr>
          <w:rFonts w:eastAsia="Arial"/>
          <w:shd w:val="clear" w:color="auto" w:fill="FFFFFF"/>
        </w:rPr>
        <w:t xml:space="preserve"> plochy zajišťují dopravní dostupnost</w:t>
      </w:r>
      <w:r w:rsidR="00F01496">
        <w:rPr>
          <w:rFonts w:eastAsia="Arial"/>
          <w:shd w:val="clear" w:color="auto" w:fill="FFFFFF"/>
        </w:rPr>
        <w:t xml:space="preserve">, </w:t>
      </w:r>
      <w:r w:rsidR="008064CD">
        <w:rPr>
          <w:rFonts w:eastAsia="Arial"/>
          <w:shd w:val="clear" w:color="auto" w:fill="FFFFFF"/>
        </w:rPr>
        <w:t>j</w:t>
      </w:r>
      <w:r w:rsidR="008064CD" w:rsidRPr="008064CD">
        <w:rPr>
          <w:rFonts w:eastAsia="Arial"/>
          <w:shd w:val="clear" w:color="auto" w:fill="FFFFFF"/>
        </w:rPr>
        <w:t xml:space="preserve">de o stávající </w:t>
      </w:r>
      <w:r w:rsidR="008064CD">
        <w:rPr>
          <w:rFonts w:eastAsia="Arial"/>
          <w:shd w:val="clear" w:color="auto" w:fill="FFFFFF"/>
        </w:rPr>
        <w:t xml:space="preserve">a návrhové </w:t>
      </w:r>
      <w:r w:rsidR="008064CD" w:rsidRPr="008064CD">
        <w:rPr>
          <w:rFonts w:eastAsia="Arial"/>
          <w:shd w:val="clear" w:color="auto" w:fill="FFFFFF"/>
        </w:rPr>
        <w:t>plochy silnic, místních a účelových komunikací. Mohou zahrnovat i navazující plochy veřejných prostranství.</w:t>
      </w:r>
      <w:r w:rsidR="0098774B">
        <w:rPr>
          <w:rFonts w:eastAsia="Arial"/>
          <w:shd w:val="clear" w:color="auto" w:fill="FFFFFF"/>
        </w:rPr>
        <w:t xml:space="preserve"> </w:t>
      </w:r>
    </w:p>
    <w:p w14:paraId="2C529689" w14:textId="77777777" w:rsidR="006E3479" w:rsidRDefault="006E3479"/>
    <w:p w14:paraId="74A4E2C6" w14:textId="77777777" w:rsidR="00321033" w:rsidRDefault="0098774B" w:rsidP="0077005E">
      <w:pPr>
        <w:pStyle w:val="Nadpis4"/>
      </w:pPr>
      <w:r>
        <w:t xml:space="preserve">Vodní </w:t>
      </w:r>
      <w:r w:rsidRPr="0077005E">
        <w:t>hospodářství</w:t>
      </w:r>
      <w:r>
        <w:t xml:space="preserve"> (TW)</w:t>
      </w:r>
    </w:p>
    <w:p w14:paraId="749CA982" w14:textId="77777777" w:rsidR="00321033" w:rsidRDefault="0098774B">
      <w:r>
        <w:t>Jde o plochy technické infrastruktury, konkrétně pro vodní hospodářství (zdroj pitné vody, ČOV).</w:t>
      </w:r>
    </w:p>
    <w:p w14:paraId="391FC980" w14:textId="77777777" w:rsidR="00321033" w:rsidRDefault="00321033">
      <w:pPr>
        <w:pStyle w:val="Standard"/>
        <w:tabs>
          <w:tab w:val="left" w:pos="713"/>
          <w:tab w:val="left" w:pos="1110"/>
        </w:tabs>
        <w:jc w:val="both"/>
        <w:rPr>
          <w:rFonts w:ascii="ISOCPEUR" w:eastAsia="Times New Roman" w:hAnsi="ISOCPEUR" w:cs="ISOCPEUR"/>
          <w:color w:val="000000"/>
          <w:highlight w:val="yellow"/>
        </w:rPr>
      </w:pPr>
    </w:p>
    <w:p w14:paraId="13821549" w14:textId="77777777" w:rsidR="00321033" w:rsidRDefault="0098774B" w:rsidP="0077005E">
      <w:pPr>
        <w:pStyle w:val="Nadpis4"/>
      </w:pPr>
      <w:r>
        <w:t>Výroba zemědělská a lesnická (VZ)</w:t>
      </w:r>
    </w:p>
    <w:p w14:paraId="00774693" w14:textId="77777777" w:rsidR="00321033" w:rsidRDefault="0098774B">
      <w:pPr>
        <w:pStyle w:val="Standard"/>
        <w:shd w:val="clear" w:color="auto" w:fill="FFFFFF"/>
        <w:tabs>
          <w:tab w:val="left" w:pos="713"/>
          <w:tab w:val="left" w:pos="1110"/>
        </w:tabs>
        <w:jc w:val="both"/>
      </w:pPr>
      <w:r>
        <w:rPr>
          <w:rFonts w:ascii="ISOCPEUR" w:eastAsia="Arial" w:hAnsi="ISOCPEUR" w:cs="ISOCPEUR"/>
          <w:shd w:val="clear" w:color="auto" w:fill="FFFFFF"/>
        </w:rPr>
        <w:t>Územní plán vymezuje stávající i navržené plochy zemědělských areálů.</w:t>
      </w:r>
    </w:p>
    <w:p w14:paraId="7ADB1997" w14:textId="77777777" w:rsidR="00321033" w:rsidRDefault="00321033">
      <w:pPr>
        <w:pStyle w:val="Standard"/>
        <w:shd w:val="clear" w:color="auto" w:fill="FFFFFF"/>
        <w:tabs>
          <w:tab w:val="left" w:pos="713"/>
          <w:tab w:val="left" w:pos="1110"/>
        </w:tabs>
        <w:jc w:val="both"/>
        <w:rPr>
          <w:rFonts w:ascii="ISOCPEUR" w:eastAsia="Arial" w:hAnsi="ISOCPEUR" w:cs="ISOCPEUR"/>
          <w:highlight w:val="yellow"/>
          <w:shd w:val="clear" w:color="auto" w:fill="FFFFFF"/>
        </w:rPr>
      </w:pPr>
    </w:p>
    <w:p w14:paraId="4271ABCB" w14:textId="77777777" w:rsidR="00321033" w:rsidRDefault="0098774B" w:rsidP="0077005E">
      <w:pPr>
        <w:pStyle w:val="Nadpis4"/>
      </w:pPr>
      <w:r>
        <w:t>Výroba energie z obnovitelných zdrojů (VE)</w:t>
      </w:r>
    </w:p>
    <w:p w14:paraId="1DD86C61" w14:textId="6A8DB2F4" w:rsidR="00321033" w:rsidRDefault="0098774B">
      <w:r>
        <w:t xml:space="preserve">Jedná se </w:t>
      </w:r>
      <w:r w:rsidR="00895277">
        <w:t>o plochu</w:t>
      </w:r>
      <w:r>
        <w:t xml:space="preserve"> určenou výhradně pro výrobu energie z obnovitelných zdrojů – bioplynová stanice. Tyto plochy jsou excentricky umístěny vůči sídlu.</w:t>
      </w:r>
    </w:p>
    <w:p w14:paraId="12C292B8" w14:textId="77777777" w:rsidR="00321033" w:rsidRDefault="00321033">
      <w:pPr>
        <w:pStyle w:val="Standard"/>
        <w:shd w:val="clear" w:color="auto" w:fill="FFFFFF"/>
        <w:tabs>
          <w:tab w:val="left" w:pos="713"/>
          <w:tab w:val="left" w:pos="1110"/>
        </w:tabs>
        <w:jc w:val="both"/>
        <w:rPr>
          <w:rFonts w:ascii="ISOCPEUR" w:eastAsia="Arial" w:hAnsi="ISOCPEUR" w:cs="ISOCPEUR"/>
          <w:highlight w:val="yellow"/>
          <w:shd w:val="clear" w:color="auto" w:fill="FFFFFF"/>
        </w:rPr>
      </w:pPr>
    </w:p>
    <w:p w14:paraId="4D834947" w14:textId="41E205A4" w:rsidR="00321033" w:rsidRDefault="0098774B" w:rsidP="0077005E">
      <w:pPr>
        <w:pStyle w:val="Nadpis3"/>
      </w:pPr>
      <w:bookmarkStart w:id="55" w:name="_Toc181357803"/>
      <w:r>
        <w:t xml:space="preserve">Plochy </w:t>
      </w:r>
      <w:r w:rsidRPr="0077005E">
        <w:t>přírody</w:t>
      </w:r>
      <w:r>
        <w:t xml:space="preserve"> a krajiny</w:t>
      </w:r>
      <w:bookmarkEnd w:id="55"/>
    </w:p>
    <w:p w14:paraId="409EF79E" w14:textId="11E6D038" w:rsidR="00321033" w:rsidRDefault="00655E14" w:rsidP="0077005E">
      <w:pPr>
        <w:pStyle w:val="Nadpis4"/>
      </w:pPr>
      <w:r>
        <w:t>Vodní a vo</w:t>
      </w:r>
      <w:r w:rsidR="008979F1">
        <w:t>dních toků</w:t>
      </w:r>
      <w:r w:rsidR="0098774B">
        <w:t xml:space="preserve"> (WT)</w:t>
      </w:r>
    </w:p>
    <w:p w14:paraId="2D8E4589" w14:textId="77777777" w:rsidR="00321033" w:rsidRDefault="0098774B">
      <w:r>
        <w:t>Jedná se o plochy vodních toků, rybníků, retenčních a ostatních vodních nádrží, které plní funkce ekologicko-stabilizační, retenční, rekreační, estetické a hospodářské.</w:t>
      </w:r>
    </w:p>
    <w:p w14:paraId="460E6A24" w14:textId="454E2448" w:rsidR="00321033" w:rsidRDefault="0098774B">
      <w:r>
        <w:t xml:space="preserve">Vodní plochy a toky zůstávají nejdůležitějšími přírodními činiteli v krajině. Podél nich je směřována většina biokoridorů a interakčních </w:t>
      </w:r>
      <w:r w:rsidR="00895277">
        <w:t>prvků,</w:t>
      </w:r>
      <w:r>
        <w:t xml:space="preserve"> a právě ony se svými břehovými partiemi se podílejí nejsilnější měrou na migraci a reprodukci většiny rostlinných a živočišných druhů. </w:t>
      </w:r>
    </w:p>
    <w:p w14:paraId="320ACAF5" w14:textId="77777777" w:rsidR="00321033" w:rsidRDefault="0098774B">
      <w:r>
        <w:t>Systém opatření posiluje retenci krajiny a zlepšuje její biodiverzitu. Návrh nové plochy vymezuje tam, kde je to nejvíce účelné a prospívá tak ke zvýšení ekologické stability a posílení protipovodňové funkce, čímž pomáhá k dalšímu zvýšení retence v území. Podmínky využití ostatních ploch nezastavěného území zřízení drobných vodních ploch a vodohospodářských úprav umožňují také.</w:t>
      </w:r>
    </w:p>
    <w:p w14:paraId="6318F7B6" w14:textId="77777777" w:rsidR="00321033" w:rsidRDefault="00321033">
      <w:pPr>
        <w:rPr>
          <w:highlight w:val="yellow"/>
        </w:rPr>
      </w:pPr>
    </w:p>
    <w:p w14:paraId="4FE3F1BC" w14:textId="6FE36029" w:rsidR="00321033" w:rsidRDefault="00615388" w:rsidP="0077005E">
      <w:pPr>
        <w:pStyle w:val="Nadpis4"/>
      </w:pPr>
      <w:r>
        <w:t>Pole a trvalé travní porosty - p</w:t>
      </w:r>
      <w:r w:rsidR="0098774B">
        <w:t>ole (</w:t>
      </w:r>
      <w:r w:rsidR="008979F1">
        <w:t>AP.p</w:t>
      </w:r>
      <w:r w:rsidR="0098774B">
        <w:t>)</w:t>
      </w:r>
    </w:p>
    <w:p w14:paraId="76BD935C" w14:textId="41002697" w:rsidR="00321033" w:rsidRDefault="0098774B">
      <w:r>
        <w:t xml:space="preserve">Jedná se o plochy </w:t>
      </w:r>
      <w:r w:rsidR="00895277">
        <w:t>zemědělské – orné</w:t>
      </w:r>
      <w:r>
        <w:t xml:space="preserve"> půdy, které plní výhradně hospodářské funkce. Statut ploch orné půdy se nemění.</w:t>
      </w:r>
    </w:p>
    <w:p w14:paraId="61CB16FF" w14:textId="77777777" w:rsidR="00321033" w:rsidRDefault="00321033">
      <w:pPr>
        <w:rPr>
          <w:highlight w:val="yellow"/>
        </w:rPr>
      </w:pPr>
    </w:p>
    <w:p w14:paraId="473E281A" w14:textId="01C8ED6D" w:rsidR="00321033" w:rsidRDefault="00615388" w:rsidP="0077005E">
      <w:pPr>
        <w:pStyle w:val="Nadpis4"/>
      </w:pPr>
      <w:r>
        <w:t>Pole a trvalé travní porosty - t</w:t>
      </w:r>
      <w:r w:rsidR="008979F1">
        <w:t>rvalé travní porosty</w:t>
      </w:r>
      <w:r w:rsidR="0098774B">
        <w:t xml:space="preserve"> (</w:t>
      </w:r>
      <w:r w:rsidR="008979F1">
        <w:t>AP.t</w:t>
      </w:r>
      <w:r w:rsidR="0098774B">
        <w:t>)</w:t>
      </w:r>
    </w:p>
    <w:p w14:paraId="369543C3" w14:textId="77777777" w:rsidR="00321033" w:rsidRDefault="0098774B">
      <w:r>
        <w:t>Jde o plochy luk a pastvin, jedná se o trvalé a speciální kultury ve volné krajině (nezastavěném území). ÚP nevylučuje možnost částečného, poměrně variabilního zemědělského i nezemědělského využití, a to za podmínek daných podmínkami využití.</w:t>
      </w:r>
    </w:p>
    <w:p w14:paraId="17557346" w14:textId="77777777" w:rsidR="00321033" w:rsidRDefault="0098774B">
      <w:r>
        <w:t>Tyto plochy představují významný ekologický fenomén, jsou dočasnými rezervoáry dešťových srážek, poskytují útočiště rozmanitým společenstvím živočišných a rostlinných druhů – jsou významnou součástí kostry ekologické stability.</w:t>
      </w:r>
    </w:p>
    <w:p w14:paraId="4433F954" w14:textId="77777777" w:rsidR="00321033" w:rsidRDefault="00321033">
      <w:pPr>
        <w:rPr>
          <w:highlight w:val="yellow"/>
        </w:rPr>
      </w:pPr>
    </w:p>
    <w:p w14:paraId="18F0EE80" w14:textId="03A77414" w:rsidR="00321033" w:rsidRDefault="0098774B" w:rsidP="0077005E">
      <w:pPr>
        <w:pStyle w:val="Nadpis4"/>
      </w:pPr>
      <w:r>
        <w:t>Lesní</w:t>
      </w:r>
      <w:r w:rsidR="008979F1">
        <w:t xml:space="preserve"> všeobecné</w:t>
      </w:r>
      <w:r>
        <w:t xml:space="preserve"> (L</w:t>
      </w:r>
      <w:r w:rsidR="008979F1">
        <w:t>U</w:t>
      </w:r>
      <w:r>
        <w:t>)</w:t>
      </w:r>
    </w:p>
    <w:p w14:paraId="6DFA55F3" w14:textId="77777777" w:rsidR="00321033" w:rsidRDefault="0098774B">
      <w:r>
        <w:t xml:space="preserve">Jedná se o plochy určené k plnění funkce pro upevnění funkce ekologicko-stabilizační, krajinotvorné, rekreační, estetické a hospodářské. </w:t>
      </w:r>
    </w:p>
    <w:p w14:paraId="37C046FC" w14:textId="77777777" w:rsidR="00321033" w:rsidRDefault="00321033">
      <w:pPr>
        <w:rPr>
          <w:highlight w:val="yellow"/>
        </w:rPr>
      </w:pPr>
    </w:p>
    <w:p w14:paraId="66700730" w14:textId="2E856295" w:rsidR="00321033" w:rsidRDefault="0098774B" w:rsidP="0077005E">
      <w:pPr>
        <w:pStyle w:val="Nadpis4"/>
      </w:pPr>
      <w:r>
        <w:t xml:space="preserve">Smíšené </w:t>
      </w:r>
      <w:r w:rsidRPr="0077005E">
        <w:t>nezastavěného</w:t>
      </w:r>
      <w:r>
        <w:t xml:space="preserve"> území – přírodní priority (M</w:t>
      </w:r>
      <w:r w:rsidR="00C242FF">
        <w:t>U.</w:t>
      </w:r>
      <w:r>
        <w:t>p)</w:t>
      </w:r>
    </w:p>
    <w:p w14:paraId="72D0ADE0" w14:textId="0E97C600" w:rsidR="00321033" w:rsidRDefault="0098774B">
      <w:r>
        <w:t xml:space="preserve">Jde převážně o maloplošná, často liniová a bodová území. Jsou nárazovými prvky erozních splachů a odvodňují za pomoci dešťových koryt přebytečnou vodu. Jsou útočištěm volně žijících živočichů a „zásobárnou“ přirozených druhů bylin a trav pro postupnou revitalizaci krajiny. Jejich ochrana a postupné doplňování je pro přírodní biodiverzitu krajiny a krajinný ráz zcela zásadní a nenahraditelná. Významnou roli bude hrát </w:t>
      </w:r>
      <w:r w:rsidR="00690AB0">
        <w:t>procentuální</w:t>
      </w:r>
      <w:r>
        <w:t xml:space="preserve"> zastoupení jednotlivých prvků vegetace a jejich vzájemná rozmanitost a uskupení. Jedná se o plochy, které kombinují travní porosty s keřovým a stromovým patrem na zemědělských pozemcích, jež svojí existencí chrání.</w:t>
      </w:r>
    </w:p>
    <w:p w14:paraId="4AAB6ABA" w14:textId="1B9EA000" w:rsidR="00321033" w:rsidRDefault="0098774B">
      <w:r>
        <w:lastRenderedPageBreak/>
        <w:t>V ÚP se jedná o potvrzení stavu ploch charakterizovaných zejména jako ostatní (dle katastrálních map), ochran</w:t>
      </w:r>
      <w:r w:rsidR="009660B9">
        <w:t>u</w:t>
      </w:r>
      <w:r>
        <w:t xml:space="preserve"> a ukotvení jejich funkce. Je navržena řada ploch nových, které ekologickou stabilitu posílí. Nejedná se o zábory ZPF. Jsou vymezeny pásy pro posílení protierozních funkcí a ochranu cestní sítě. Jsou také vymezeny pásy, které podporují prvky ÚSES s cílenou snahou posílení ekologické stability.</w:t>
      </w:r>
    </w:p>
    <w:p w14:paraId="491632BB" w14:textId="77777777" w:rsidR="00321033" w:rsidRDefault="00321033">
      <w:pPr>
        <w:rPr>
          <w:highlight w:val="yellow"/>
        </w:rPr>
      </w:pPr>
    </w:p>
    <w:p w14:paraId="73A4FAC9" w14:textId="14542A7A" w:rsidR="00321033" w:rsidRDefault="0098774B" w:rsidP="00C87707">
      <w:pPr>
        <w:pStyle w:val="Nadpis3"/>
      </w:pPr>
      <w:bookmarkStart w:id="56" w:name="_Toc181357804"/>
      <w:r>
        <w:t xml:space="preserve">Zdůvodnění </w:t>
      </w:r>
      <w:r w:rsidRPr="00C87707">
        <w:t>stanovení</w:t>
      </w:r>
      <w:r>
        <w:t xml:space="preserve"> výstupních limitů</w:t>
      </w:r>
      <w:bookmarkEnd w:id="56"/>
    </w:p>
    <w:p w14:paraId="1B35DC78" w14:textId="1E2D98A3" w:rsidR="00321033" w:rsidRDefault="0098774B">
      <w:r>
        <w:t xml:space="preserve">Výstupní limity jsou obecným </w:t>
      </w:r>
      <w:r w:rsidR="00895277">
        <w:t>ustanovením – podmínkou</w:t>
      </w:r>
      <w:r>
        <w:t>, která se vztahuje v rámci celého správního území a není účelné, efektivní ani graficky přehledné je zobrazovat v plošných jevech hlavního výkresu konkrétně.</w:t>
      </w:r>
    </w:p>
    <w:p w14:paraId="7C57AD59" w14:textId="77777777" w:rsidR="00321033" w:rsidRDefault="00321033">
      <w:pPr>
        <w:rPr>
          <w:highlight w:val="yellow"/>
        </w:rPr>
      </w:pPr>
    </w:p>
    <w:p w14:paraId="2B410684" w14:textId="77777777" w:rsidR="0072326A" w:rsidRDefault="0072326A">
      <w:pPr>
        <w:rPr>
          <w:highlight w:val="yellow"/>
        </w:rPr>
      </w:pPr>
    </w:p>
    <w:p w14:paraId="5D23CD7D" w14:textId="77777777" w:rsidR="00690AB0" w:rsidRDefault="00690AB0">
      <w:pPr>
        <w:rPr>
          <w:highlight w:val="yellow"/>
        </w:rPr>
      </w:pPr>
    </w:p>
    <w:p w14:paraId="4AA233A8" w14:textId="4AD3225B" w:rsidR="00321033" w:rsidRDefault="00233CE8" w:rsidP="00C87707">
      <w:pPr>
        <w:pStyle w:val="Nadpis2"/>
      </w:pPr>
      <w:bookmarkStart w:id="57" w:name="_Toc181357805"/>
      <w:r>
        <w:t>O</w:t>
      </w:r>
      <w:r w:rsidR="0098774B">
        <w:t xml:space="preserve">důvodnění </w:t>
      </w:r>
      <w:r w:rsidR="0098774B" w:rsidRPr="00C87707">
        <w:t>vymezení</w:t>
      </w:r>
      <w:r w:rsidR="0098774B">
        <w:t xml:space="preserve"> veřejně prospěšných staveb a veřejně prospěšných opatření</w:t>
      </w:r>
      <w:bookmarkEnd w:id="57"/>
    </w:p>
    <w:p w14:paraId="2FE7A52C" w14:textId="7787410A" w:rsidR="003874B4" w:rsidRPr="003874B4" w:rsidRDefault="0098774B">
      <w:pPr>
        <w:widowControl/>
        <w:spacing w:before="0"/>
        <w:textAlignment w:val="auto"/>
        <w:rPr>
          <w:rFonts w:eastAsia="Times New Roman"/>
          <w:kern w:val="0"/>
          <w:lang w:eastAsia="cs-CZ"/>
        </w:rPr>
      </w:pPr>
      <w:r w:rsidRPr="007667DA">
        <w:rPr>
          <w:rFonts w:eastAsia="Times New Roman"/>
          <w:kern w:val="0"/>
          <w:lang w:eastAsia="cs-CZ"/>
        </w:rPr>
        <w:t>Jako VPS je vymezen koridor pro elektrické vedení zvláště vysokého napětí 400 kV</w:t>
      </w:r>
      <w:r w:rsidR="006A64E4">
        <w:rPr>
          <w:rFonts w:eastAsia="Times New Roman"/>
          <w:kern w:val="0"/>
          <w:lang w:eastAsia="cs-CZ"/>
        </w:rPr>
        <w:t>,</w:t>
      </w:r>
      <w:r w:rsidRPr="007667DA">
        <w:rPr>
          <w:rFonts w:eastAsia="Times New Roman"/>
          <w:kern w:val="0"/>
          <w:lang w:eastAsia="cs-CZ"/>
        </w:rPr>
        <w:t xml:space="preserve"> plocha pro ČOV (</w:t>
      </w:r>
      <w:r w:rsidRPr="002A47C9">
        <w:rPr>
          <w:rFonts w:eastAsia="Times New Roman"/>
          <w:b/>
          <w:bCs/>
          <w:kern w:val="0"/>
          <w:lang w:eastAsia="cs-CZ"/>
        </w:rPr>
        <w:t>TW</w:t>
      </w:r>
      <w:r w:rsidRPr="007667DA">
        <w:rPr>
          <w:rFonts w:eastAsia="Times New Roman"/>
          <w:kern w:val="0"/>
          <w:lang w:eastAsia="cs-CZ"/>
        </w:rPr>
        <w:t xml:space="preserve">, </w:t>
      </w:r>
      <w:r w:rsidRPr="002A47C9">
        <w:rPr>
          <w:rFonts w:eastAsia="Times New Roman"/>
          <w:b/>
          <w:bCs/>
          <w:kern w:val="0"/>
          <w:lang w:eastAsia="cs-CZ"/>
        </w:rPr>
        <w:t>Z</w:t>
      </w:r>
      <w:r w:rsidR="0096629F" w:rsidRPr="002A47C9">
        <w:rPr>
          <w:rFonts w:eastAsia="Times New Roman"/>
          <w:b/>
          <w:bCs/>
          <w:kern w:val="0"/>
          <w:lang w:eastAsia="cs-CZ"/>
        </w:rPr>
        <w:t>.</w:t>
      </w:r>
      <w:r w:rsidRPr="002A47C9">
        <w:rPr>
          <w:rFonts w:eastAsia="Times New Roman"/>
          <w:b/>
          <w:bCs/>
          <w:kern w:val="0"/>
          <w:lang w:eastAsia="cs-CZ"/>
        </w:rPr>
        <w:t>11</w:t>
      </w:r>
      <w:r w:rsidRPr="007667DA">
        <w:rPr>
          <w:rFonts w:eastAsia="Times New Roman"/>
          <w:kern w:val="0"/>
          <w:lang w:eastAsia="cs-CZ"/>
        </w:rPr>
        <w:t>)</w:t>
      </w:r>
      <w:r w:rsidR="006A64E4">
        <w:rPr>
          <w:rFonts w:eastAsia="Times New Roman"/>
          <w:kern w:val="0"/>
          <w:lang w:eastAsia="cs-CZ"/>
        </w:rPr>
        <w:t xml:space="preserve"> a </w:t>
      </w:r>
      <w:r w:rsidR="00D7652C">
        <w:rPr>
          <w:rFonts w:eastAsia="Times New Roman"/>
          <w:kern w:val="0"/>
          <w:lang w:eastAsia="cs-CZ"/>
        </w:rPr>
        <w:t>zpřesnění vedení části navrženého vodovodu (</w:t>
      </w:r>
      <w:r w:rsidR="001E4AB3">
        <w:rPr>
          <w:rFonts w:eastAsia="Times New Roman"/>
          <w:kern w:val="0"/>
          <w:lang w:eastAsia="cs-CZ"/>
        </w:rPr>
        <w:t xml:space="preserve">v rozsahu </w:t>
      </w:r>
      <w:r w:rsidR="00D7652C">
        <w:rPr>
          <w:rFonts w:eastAsia="Times New Roman"/>
          <w:kern w:val="0"/>
          <w:lang w:eastAsia="cs-CZ"/>
        </w:rPr>
        <w:t>koridor</w:t>
      </w:r>
      <w:r w:rsidR="001E4AB3">
        <w:rPr>
          <w:rFonts w:eastAsia="Times New Roman"/>
          <w:kern w:val="0"/>
          <w:lang w:eastAsia="cs-CZ"/>
        </w:rPr>
        <w:t>u</w:t>
      </w:r>
      <w:r w:rsidR="00D7652C">
        <w:rPr>
          <w:rFonts w:eastAsia="Times New Roman"/>
          <w:kern w:val="0"/>
          <w:lang w:eastAsia="cs-CZ"/>
        </w:rPr>
        <w:t xml:space="preserve"> </w:t>
      </w:r>
      <w:r w:rsidR="00D7652C" w:rsidRPr="002A47C9">
        <w:rPr>
          <w:rFonts w:eastAsia="Times New Roman"/>
          <w:b/>
          <w:bCs/>
          <w:kern w:val="0"/>
          <w:lang w:eastAsia="cs-CZ"/>
        </w:rPr>
        <w:t>CNU.T1</w:t>
      </w:r>
      <w:r w:rsidR="00D7652C">
        <w:rPr>
          <w:rFonts w:eastAsia="Times New Roman"/>
          <w:kern w:val="0"/>
          <w:lang w:eastAsia="cs-CZ"/>
        </w:rPr>
        <w:t>)</w:t>
      </w:r>
      <w:r w:rsidRPr="007667DA">
        <w:rPr>
          <w:rFonts w:eastAsia="Times New Roman"/>
          <w:kern w:val="0"/>
          <w:lang w:eastAsia="cs-CZ"/>
        </w:rPr>
        <w:t xml:space="preserve">, dále pak </w:t>
      </w:r>
      <w:r w:rsidR="00292ED3">
        <w:rPr>
          <w:rFonts w:eastAsia="Times New Roman"/>
          <w:kern w:val="0"/>
          <w:lang w:eastAsia="cs-CZ"/>
        </w:rPr>
        <w:t xml:space="preserve">dvě </w:t>
      </w:r>
      <w:r w:rsidRPr="007667DA">
        <w:rPr>
          <w:rFonts w:eastAsia="Times New Roman"/>
          <w:kern w:val="0"/>
          <w:lang w:eastAsia="cs-CZ"/>
        </w:rPr>
        <w:t xml:space="preserve">plochy pro </w:t>
      </w:r>
      <w:r w:rsidR="002557B8">
        <w:rPr>
          <w:rFonts w:eastAsia="Times New Roman"/>
          <w:kern w:val="0"/>
          <w:lang w:eastAsia="cs-CZ"/>
        </w:rPr>
        <w:t xml:space="preserve">místní </w:t>
      </w:r>
      <w:r w:rsidRPr="007667DA">
        <w:rPr>
          <w:rFonts w:eastAsia="Times New Roman"/>
          <w:kern w:val="0"/>
          <w:lang w:eastAsia="cs-CZ"/>
        </w:rPr>
        <w:t>komunikaci, chodníky a inženýrské sítě</w:t>
      </w:r>
      <w:r w:rsidR="002557B8">
        <w:rPr>
          <w:rFonts w:eastAsia="Times New Roman"/>
          <w:kern w:val="0"/>
          <w:lang w:eastAsia="cs-CZ"/>
        </w:rPr>
        <w:t>,</w:t>
      </w:r>
      <w:r w:rsidRPr="007667DA">
        <w:rPr>
          <w:rFonts w:eastAsia="Times New Roman"/>
          <w:kern w:val="0"/>
          <w:lang w:eastAsia="cs-CZ"/>
        </w:rPr>
        <w:t xml:space="preserve"> jedna plocha pro </w:t>
      </w:r>
      <w:r w:rsidR="002557B8">
        <w:rPr>
          <w:rFonts w:eastAsia="Times New Roman"/>
          <w:kern w:val="0"/>
          <w:lang w:eastAsia="cs-CZ"/>
        </w:rPr>
        <w:t xml:space="preserve">účelovou </w:t>
      </w:r>
      <w:r w:rsidRPr="007667DA">
        <w:rPr>
          <w:rFonts w:eastAsia="Times New Roman"/>
          <w:kern w:val="0"/>
          <w:lang w:eastAsia="cs-CZ"/>
        </w:rPr>
        <w:t>komunikaci – příjezd k bioplynové stanici z komunikace III/1364</w:t>
      </w:r>
      <w:r w:rsidR="002557B8">
        <w:rPr>
          <w:rFonts w:eastAsia="Times New Roman"/>
          <w:kern w:val="0"/>
          <w:lang w:eastAsia="cs-CZ"/>
        </w:rPr>
        <w:t xml:space="preserve"> a dvě plochy pro účelové komunikace</w:t>
      </w:r>
      <w:r w:rsidR="005C6D2B">
        <w:rPr>
          <w:rFonts w:eastAsia="Times New Roman"/>
          <w:kern w:val="0"/>
          <w:lang w:eastAsia="cs-CZ"/>
        </w:rPr>
        <w:t xml:space="preserve"> k dopravní obsluze na jižní a </w:t>
      </w:r>
      <w:r w:rsidR="003874B4">
        <w:rPr>
          <w:rFonts w:eastAsia="Times New Roman"/>
          <w:kern w:val="0"/>
          <w:lang w:eastAsia="cs-CZ"/>
        </w:rPr>
        <w:t>jihovýchodní části sídla Krátošice.</w:t>
      </w:r>
    </w:p>
    <w:p w14:paraId="01A1842C" w14:textId="496F9C30" w:rsidR="00321033" w:rsidRDefault="0098774B">
      <w:pPr>
        <w:widowControl/>
        <w:spacing w:before="0"/>
        <w:textAlignment w:val="auto"/>
      </w:pPr>
      <w:r w:rsidRPr="0009242F">
        <w:rPr>
          <w:rFonts w:eastAsia="Times New Roman"/>
          <w:kern w:val="0"/>
          <w:lang w:eastAsia="cs-CZ"/>
        </w:rPr>
        <w:t>Tyto plochy jsou nezbytné pro zajištění potřebné veřejné infrastruktury.</w:t>
      </w:r>
    </w:p>
    <w:p w14:paraId="2C584036" w14:textId="77777777" w:rsidR="00321033" w:rsidRDefault="0098774B">
      <w:pPr>
        <w:widowControl/>
        <w:spacing w:before="0"/>
        <w:textAlignment w:val="auto"/>
      </w:pPr>
      <w:r>
        <w:rPr>
          <w:rFonts w:eastAsia="Times New Roman"/>
          <w:kern w:val="0"/>
          <w:lang w:eastAsia="cs-CZ"/>
        </w:rPr>
        <w:t xml:space="preserve">Jako VPO byla vymezena vybraná krajinná opatření, která zvýší retenční schopnost krajiny. </w:t>
      </w:r>
    </w:p>
    <w:p w14:paraId="50A4223F" w14:textId="40317FC9" w:rsidR="00321033" w:rsidRDefault="0098774B">
      <w:pPr>
        <w:widowControl/>
        <w:spacing w:before="0"/>
        <w:textAlignment w:val="auto"/>
      </w:pPr>
      <w:r>
        <w:rPr>
          <w:rFonts w:eastAsia="Times New Roman"/>
          <w:kern w:val="0"/>
          <w:lang w:eastAsia="cs-CZ"/>
        </w:rPr>
        <w:t>Jako VP</w:t>
      </w:r>
      <w:r w:rsidR="005D6C1A">
        <w:rPr>
          <w:rFonts w:eastAsia="Times New Roman"/>
          <w:kern w:val="0"/>
          <w:lang w:eastAsia="cs-CZ"/>
        </w:rPr>
        <w:t>O</w:t>
      </w:r>
      <w:r>
        <w:rPr>
          <w:rFonts w:eastAsia="Times New Roman"/>
          <w:kern w:val="0"/>
          <w:lang w:eastAsia="cs-CZ"/>
        </w:rPr>
        <w:t xml:space="preserve"> byla vymezena vybraná krajinná opatření, která povedou k podpoře založení </w:t>
      </w:r>
      <w:r w:rsidR="00316CD0">
        <w:rPr>
          <w:rFonts w:eastAsia="Times New Roman"/>
          <w:kern w:val="0"/>
          <w:lang w:eastAsia="cs-CZ"/>
        </w:rPr>
        <w:t xml:space="preserve">navržených </w:t>
      </w:r>
      <w:r w:rsidR="000110DF">
        <w:rPr>
          <w:rFonts w:eastAsia="Times New Roman"/>
          <w:kern w:val="0"/>
          <w:lang w:eastAsia="cs-CZ"/>
        </w:rPr>
        <w:t xml:space="preserve">prvků </w:t>
      </w:r>
      <w:r>
        <w:rPr>
          <w:rFonts w:eastAsia="Times New Roman"/>
          <w:kern w:val="0"/>
          <w:lang w:eastAsia="cs-CZ"/>
        </w:rPr>
        <w:t>ÚSES.</w:t>
      </w:r>
    </w:p>
    <w:p w14:paraId="5DCC8257" w14:textId="068E684B" w:rsidR="0009242F" w:rsidRDefault="0098774B">
      <w:pPr>
        <w:widowControl/>
        <w:spacing w:before="0"/>
        <w:textAlignment w:val="auto"/>
      </w:pPr>
      <w:r>
        <w:t>Veškerá omezení vlastnických a jiných věcných práv jsou činěna jen v nezbytně nutné míře a nejšetrnějším ze způsobů vedoucích ještě rozumně k zamýšlenému cíli.</w:t>
      </w:r>
    </w:p>
    <w:p w14:paraId="58D89F4A" w14:textId="77777777" w:rsidR="00690AB0" w:rsidRDefault="00690AB0">
      <w:pPr>
        <w:widowControl/>
        <w:spacing w:before="0"/>
        <w:textAlignment w:val="auto"/>
      </w:pPr>
    </w:p>
    <w:p w14:paraId="12392557" w14:textId="77777777" w:rsidR="00EE0093" w:rsidRDefault="00EE0093">
      <w:pPr>
        <w:widowControl/>
        <w:spacing w:before="0"/>
        <w:textAlignment w:val="auto"/>
      </w:pPr>
    </w:p>
    <w:p w14:paraId="5079D74F" w14:textId="77777777" w:rsidR="00690AB0" w:rsidRDefault="00690AB0">
      <w:pPr>
        <w:widowControl/>
        <w:spacing w:before="0"/>
        <w:textAlignment w:val="auto"/>
      </w:pPr>
    </w:p>
    <w:p w14:paraId="712AEFE0" w14:textId="5EF97407" w:rsidR="00321033" w:rsidRDefault="00233CE8" w:rsidP="00C87707">
      <w:pPr>
        <w:pStyle w:val="Nadpis2"/>
      </w:pPr>
      <w:bookmarkStart w:id="58" w:name="_Toc181357806"/>
      <w:r>
        <w:t>O</w:t>
      </w:r>
      <w:r w:rsidR="0098774B">
        <w:t>důvodnění vymezení veřejně prospěšných staveb a veřejných prostranství, pro které lze uplatnit předkupní právo</w:t>
      </w:r>
      <w:bookmarkEnd w:id="58"/>
      <w:r w:rsidR="0098774B">
        <w:t xml:space="preserve"> </w:t>
      </w:r>
    </w:p>
    <w:p w14:paraId="17414662" w14:textId="77777777" w:rsidR="00321033" w:rsidRDefault="0098774B">
      <w:pPr>
        <w:widowControl/>
        <w:spacing w:before="0"/>
        <w:textAlignment w:val="auto"/>
      </w:pPr>
      <w:r>
        <w:rPr>
          <w:rFonts w:eastAsia="Times New Roman"/>
          <w:kern w:val="0"/>
          <w:lang w:eastAsia="cs-CZ"/>
        </w:rPr>
        <w:t>Tento nástroj nebyl využit, nebyla taková potřeba. Nová veřejná prostranství nejsou vymezována.</w:t>
      </w:r>
    </w:p>
    <w:p w14:paraId="3E35E78E" w14:textId="77777777" w:rsidR="00321033" w:rsidRDefault="00321033">
      <w:pPr>
        <w:rPr>
          <w:rFonts w:eastAsia="Times New Roman"/>
          <w:b/>
          <w:kern w:val="0"/>
          <w:highlight w:val="yellow"/>
          <w:lang w:eastAsia="cs-CZ"/>
        </w:rPr>
      </w:pPr>
    </w:p>
    <w:p w14:paraId="06A1F8F3" w14:textId="77777777" w:rsidR="00690AB0" w:rsidRDefault="00690AB0">
      <w:pPr>
        <w:rPr>
          <w:rFonts w:eastAsia="Times New Roman"/>
          <w:b/>
          <w:kern w:val="0"/>
          <w:highlight w:val="yellow"/>
          <w:lang w:eastAsia="cs-CZ"/>
        </w:rPr>
      </w:pPr>
    </w:p>
    <w:p w14:paraId="26D04644" w14:textId="77777777" w:rsidR="00247ADF" w:rsidRDefault="00247ADF">
      <w:pPr>
        <w:rPr>
          <w:rFonts w:eastAsia="Times New Roman"/>
          <w:b/>
          <w:kern w:val="0"/>
          <w:highlight w:val="yellow"/>
          <w:lang w:eastAsia="cs-CZ"/>
        </w:rPr>
      </w:pPr>
    </w:p>
    <w:p w14:paraId="35011724" w14:textId="25336775" w:rsidR="00321033" w:rsidRDefault="0098774B" w:rsidP="00C87707">
      <w:pPr>
        <w:pStyle w:val="Nadpis2"/>
      </w:pPr>
      <w:bookmarkStart w:id="59" w:name="_Toc181357807"/>
      <w:r w:rsidRPr="00C87707">
        <w:lastRenderedPageBreak/>
        <w:t>Odůvodnění</w:t>
      </w:r>
      <w:r>
        <w:t xml:space="preserve"> stanovení kompenzačních opatření podle </w:t>
      </w:r>
      <w:r w:rsidRPr="0072326A">
        <w:rPr>
          <w:szCs w:val="32"/>
        </w:rPr>
        <w:t>§</w:t>
      </w:r>
      <w:r>
        <w:rPr>
          <w:sz w:val="40"/>
          <w:szCs w:val="40"/>
        </w:rPr>
        <w:t xml:space="preserve"> </w:t>
      </w:r>
      <w:r>
        <w:t>50 odst. 6 stavebního zákona</w:t>
      </w:r>
      <w:bookmarkEnd w:id="59"/>
    </w:p>
    <w:p w14:paraId="05E190C8" w14:textId="77777777" w:rsidR="00321033" w:rsidRDefault="0098774B">
      <w:r>
        <w:t>Stanovení kompenzačních opatření nebylo KÚ Jihočeského kraje požadováno – proto nejsou kompenzační opatření v ÚP přímo navrhována.</w:t>
      </w:r>
    </w:p>
    <w:p w14:paraId="0297741C" w14:textId="77777777" w:rsidR="005B75B9" w:rsidRDefault="005B75B9"/>
    <w:p w14:paraId="11264E03" w14:textId="77777777" w:rsidR="005B75B9" w:rsidRDefault="005B75B9"/>
    <w:p w14:paraId="52DA9C7C" w14:textId="77777777" w:rsidR="005B75B9" w:rsidRDefault="005B75B9"/>
    <w:p w14:paraId="18351697" w14:textId="1EF57FDE" w:rsidR="005B75B9" w:rsidRPr="006E67BE" w:rsidRDefault="00082658" w:rsidP="00233CE8">
      <w:pPr>
        <w:pStyle w:val="Nadpis2"/>
        <w:tabs>
          <w:tab w:val="clear" w:pos="709"/>
        </w:tabs>
        <w:rPr>
          <w:color w:val="auto"/>
          <w:lang w:eastAsia="cs-CZ"/>
        </w:rPr>
      </w:pPr>
      <w:bookmarkStart w:id="60" w:name="_Toc181357808"/>
      <w:r w:rsidRPr="006E67BE">
        <w:rPr>
          <w:color w:val="auto"/>
          <w:lang w:eastAsia="cs-CZ"/>
        </w:rPr>
        <w:t>O</w:t>
      </w:r>
      <w:r w:rsidR="005B75B9" w:rsidRPr="006E67BE">
        <w:rPr>
          <w:color w:val="auto"/>
          <w:lang w:eastAsia="cs-CZ"/>
        </w:rPr>
        <w:t>důvodnění stanovení pořadí změn v</w:t>
      </w:r>
      <w:r w:rsidR="00862888" w:rsidRPr="006E67BE">
        <w:rPr>
          <w:color w:val="auto"/>
          <w:lang w:eastAsia="cs-CZ"/>
        </w:rPr>
        <w:t> </w:t>
      </w:r>
      <w:r w:rsidR="005B75B9" w:rsidRPr="006E67BE">
        <w:rPr>
          <w:color w:val="auto"/>
          <w:lang w:eastAsia="cs-CZ"/>
        </w:rPr>
        <w:t>území</w:t>
      </w:r>
      <w:r w:rsidR="00862888" w:rsidRPr="006E67BE">
        <w:rPr>
          <w:color w:val="auto"/>
          <w:lang w:eastAsia="cs-CZ"/>
        </w:rPr>
        <w:t xml:space="preserve"> (etapizace)</w:t>
      </w:r>
      <w:bookmarkEnd w:id="60"/>
    </w:p>
    <w:p w14:paraId="47B054CE" w14:textId="15942222" w:rsidR="005B75B9" w:rsidRPr="006E67BE" w:rsidRDefault="005B75B9" w:rsidP="005B75B9">
      <w:pPr>
        <w:rPr>
          <w:rFonts w:eastAsia="Times New Roman"/>
          <w:bCs/>
          <w:color w:val="auto"/>
          <w:kern w:val="0"/>
          <w:lang w:eastAsia="cs-CZ"/>
        </w:rPr>
      </w:pPr>
      <w:r w:rsidRPr="006E67BE">
        <w:rPr>
          <w:rFonts w:eastAsia="Times New Roman"/>
          <w:bCs/>
          <w:color w:val="auto"/>
          <w:kern w:val="0"/>
          <w:lang w:eastAsia="cs-CZ"/>
        </w:rPr>
        <w:t>Nebylo zapotřebí stanovovat pořadí změn v</w:t>
      </w:r>
      <w:r w:rsidR="00EA02A0" w:rsidRPr="006E67BE">
        <w:rPr>
          <w:rFonts w:eastAsia="Times New Roman"/>
          <w:bCs/>
          <w:color w:val="auto"/>
          <w:kern w:val="0"/>
          <w:lang w:eastAsia="cs-CZ"/>
        </w:rPr>
        <w:t> </w:t>
      </w:r>
      <w:r w:rsidRPr="006E67BE">
        <w:rPr>
          <w:rFonts w:eastAsia="Times New Roman"/>
          <w:bCs/>
          <w:color w:val="auto"/>
          <w:kern w:val="0"/>
          <w:lang w:eastAsia="cs-CZ"/>
        </w:rPr>
        <w:t>území</w:t>
      </w:r>
      <w:r w:rsidR="00EA02A0" w:rsidRPr="006E67BE">
        <w:rPr>
          <w:rFonts w:eastAsia="Times New Roman"/>
          <w:bCs/>
          <w:color w:val="auto"/>
          <w:kern w:val="0"/>
          <w:lang w:eastAsia="cs-CZ"/>
        </w:rPr>
        <w:t>.</w:t>
      </w:r>
    </w:p>
    <w:p w14:paraId="7930EBF1" w14:textId="77777777" w:rsidR="005B75B9" w:rsidRDefault="005B75B9" w:rsidP="005B75B9">
      <w:pPr>
        <w:rPr>
          <w:rFonts w:eastAsia="Times New Roman"/>
          <w:bCs/>
          <w:kern w:val="0"/>
          <w:lang w:eastAsia="cs-CZ"/>
        </w:rPr>
      </w:pPr>
    </w:p>
    <w:p w14:paraId="5DBE664F" w14:textId="77777777" w:rsidR="005B75B9" w:rsidRDefault="005B75B9" w:rsidP="005B75B9">
      <w:pPr>
        <w:rPr>
          <w:rFonts w:eastAsia="Times New Roman"/>
          <w:bCs/>
          <w:kern w:val="0"/>
          <w:lang w:eastAsia="cs-CZ"/>
        </w:rPr>
      </w:pPr>
    </w:p>
    <w:p w14:paraId="397BEDD2" w14:textId="77777777" w:rsidR="00321033" w:rsidRDefault="00321033">
      <w:pPr>
        <w:rPr>
          <w:highlight w:val="yellow"/>
        </w:rPr>
      </w:pPr>
    </w:p>
    <w:p w14:paraId="44F0FC5D" w14:textId="463CF92F" w:rsidR="00EA02A0" w:rsidRPr="006E67BE" w:rsidRDefault="000F4B59" w:rsidP="00ED73EE">
      <w:pPr>
        <w:pStyle w:val="Nadpis2"/>
        <w:rPr>
          <w:color w:val="auto"/>
        </w:rPr>
      </w:pPr>
      <w:bookmarkStart w:id="61" w:name="_Toc181357809"/>
      <w:r w:rsidRPr="006E67BE">
        <w:rPr>
          <w:color w:val="auto"/>
        </w:rPr>
        <w:t xml:space="preserve">Odůvodnění vymezení ploch a koridorů, ve kterých je rozhodování </w:t>
      </w:r>
      <w:r w:rsidR="00ED73EE" w:rsidRPr="006E67BE">
        <w:rPr>
          <w:color w:val="auto"/>
        </w:rPr>
        <w:t>v území podmíněno zpracováním územní studie</w:t>
      </w:r>
      <w:bookmarkEnd w:id="61"/>
    </w:p>
    <w:p w14:paraId="7CFD6C89" w14:textId="493736D2" w:rsidR="00EA02A0" w:rsidRPr="006E67BE" w:rsidRDefault="00815BB8">
      <w:pPr>
        <w:rPr>
          <w:rFonts w:eastAsia="Times New Roman"/>
          <w:bCs/>
          <w:color w:val="auto"/>
          <w:kern w:val="0"/>
          <w:lang w:eastAsia="cs-CZ"/>
        </w:rPr>
      </w:pPr>
      <w:r w:rsidRPr="006E67BE">
        <w:rPr>
          <w:rFonts w:eastAsia="Times New Roman"/>
          <w:bCs/>
          <w:color w:val="auto"/>
          <w:kern w:val="0"/>
          <w:lang w:eastAsia="cs-CZ"/>
        </w:rPr>
        <w:t xml:space="preserve">Žádnou z ploch nebylo zapotřebí podmínit </w:t>
      </w:r>
      <w:r w:rsidR="00D73587" w:rsidRPr="006E67BE">
        <w:rPr>
          <w:rFonts w:eastAsia="Times New Roman"/>
          <w:bCs/>
          <w:color w:val="auto"/>
          <w:kern w:val="0"/>
          <w:lang w:eastAsia="cs-CZ"/>
        </w:rPr>
        <w:t>zpracováním územní studie. Proto není žádná vymezena.</w:t>
      </w:r>
    </w:p>
    <w:p w14:paraId="3ED28835" w14:textId="77777777" w:rsidR="00EA02A0" w:rsidRDefault="00EA02A0">
      <w:pPr>
        <w:rPr>
          <w:b/>
          <w:bCs/>
          <w:sz w:val="34"/>
          <w:szCs w:val="34"/>
        </w:rPr>
      </w:pPr>
    </w:p>
    <w:p w14:paraId="3F55A9D5" w14:textId="77777777" w:rsidR="00EA02A0" w:rsidRDefault="00EA02A0">
      <w:pPr>
        <w:rPr>
          <w:b/>
          <w:bCs/>
          <w:sz w:val="34"/>
          <w:szCs w:val="34"/>
        </w:rPr>
      </w:pPr>
    </w:p>
    <w:p w14:paraId="38100462" w14:textId="2DC024EF" w:rsidR="00730425" w:rsidRPr="006E67BE" w:rsidRDefault="00CC4880" w:rsidP="00D73587">
      <w:pPr>
        <w:pStyle w:val="Nadpis2"/>
      </w:pPr>
      <w:bookmarkStart w:id="62" w:name="_Toc181357810"/>
      <w:r w:rsidRPr="006E67BE">
        <w:t>O</w:t>
      </w:r>
      <w:r w:rsidR="00A936E5" w:rsidRPr="006E67BE">
        <w:t xml:space="preserve">důvodnění vymezení </w:t>
      </w:r>
      <w:r w:rsidR="0001006A" w:rsidRPr="006E67BE">
        <w:t>ploch a koridorů územních</w:t>
      </w:r>
      <w:r w:rsidR="00B4654B" w:rsidRPr="006E67BE">
        <w:t xml:space="preserve"> rezerv</w:t>
      </w:r>
      <w:bookmarkEnd w:id="62"/>
    </w:p>
    <w:p w14:paraId="50556781" w14:textId="440332F7" w:rsidR="005B75B9" w:rsidRPr="006E67BE" w:rsidRDefault="003F1216">
      <w:pPr>
        <w:rPr>
          <w:color w:val="auto"/>
        </w:rPr>
      </w:pPr>
      <w:r w:rsidRPr="006E67BE">
        <w:rPr>
          <w:color w:val="auto"/>
        </w:rPr>
        <w:t xml:space="preserve">Byla vymezena územní rezerva </w:t>
      </w:r>
      <w:r w:rsidR="008E3A04" w:rsidRPr="006E67BE">
        <w:rPr>
          <w:color w:val="auto"/>
        </w:rPr>
        <w:t xml:space="preserve">R.1 </w:t>
      </w:r>
      <w:r w:rsidRPr="006E67BE">
        <w:rPr>
          <w:color w:val="auto"/>
        </w:rPr>
        <w:t xml:space="preserve">na východní straně zemědělského areálu a to s ohledem na možné další záměry výroby bioplynu či umístění </w:t>
      </w:r>
      <w:r w:rsidR="001E25E2" w:rsidRPr="006E67BE">
        <w:rPr>
          <w:color w:val="auto"/>
        </w:rPr>
        <w:t>agrofotovoltaiky</w:t>
      </w:r>
      <w:r w:rsidRPr="006E67BE">
        <w:rPr>
          <w:color w:val="auto"/>
        </w:rPr>
        <w:t xml:space="preserve">. S ohledem na to, že záměry ale nemají ještě konkrétní předprojektovou přípravu došlo pouze k vymezení rezervy. </w:t>
      </w:r>
    </w:p>
    <w:p w14:paraId="349A6D83" w14:textId="77777777" w:rsidR="005B75B9" w:rsidRDefault="005B75B9"/>
    <w:p w14:paraId="4F97082F" w14:textId="77777777" w:rsidR="00CC4880" w:rsidRDefault="00CC4880"/>
    <w:p w14:paraId="46B56F88" w14:textId="77777777" w:rsidR="006E67BE" w:rsidRDefault="006E67BE"/>
    <w:p w14:paraId="2E6D8885" w14:textId="270184B1" w:rsidR="00CC4880" w:rsidRPr="006E67BE" w:rsidRDefault="00CC4880" w:rsidP="007215E7">
      <w:pPr>
        <w:pStyle w:val="Nadpis2"/>
      </w:pPr>
      <w:bookmarkStart w:id="63" w:name="_Toc181357811"/>
      <w:r w:rsidRPr="006E67BE">
        <w:t xml:space="preserve">Odůvodnění </w:t>
      </w:r>
      <w:r w:rsidR="007215E7" w:rsidRPr="006E67BE">
        <w:t xml:space="preserve">vymezení </w:t>
      </w:r>
      <w:r w:rsidRPr="006E67BE">
        <w:t xml:space="preserve">architektonicky </w:t>
      </w:r>
      <w:r w:rsidR="007215E7" w:rsidRPr="006E67BE">
        <w:t xml:space="preserve">nebo urbanisticky </w:t>
      </w:r>
      <w:r w:rsidRPr="006E67BE">
        <w:t>významných staveb</w:t>
      </w:r>
      <w:bookmarkEnd w:id="63"/>
    </w:p>
    <w:p w14:paraId="00A7AEC2" w14:textId="55944AC3" w:rsidR="00CC4880" w:rsidRPr="006E67BE" w:rsidRDefault="00CC4880">
      <w:pPr>
        <w:rPr>
          <w:color w:val="auto"/>
        </w:rPr>
      </w:pPr>
      <w:r w:rsidRPr="006E67BE">
        <w:rPr>
          <w:color w:val="auto"/>
        </w:rPr>
        <w:t xml:space="preserve">Jedná se o stavby tvořící historický kontext sídla a jsou pohledově exponované. Nemají žádnou památkovou ochranu. </w:t>
      </w:r>
    </w:p>
    <w:p w14:paraId="5DF83089" w14:textId="77777777" w:rsidR="00CC4880" w:rsidRDefault="00CC4880"/>
    <w:p w14:paraId="09DA8B0C" w14:textId="77777777" w:rsidR="007215E7" w:rsidRDefault="007215E7"/>
    <w:p w14:paraId="28B348C6" w14:textId="77777777" w:rsidR="00CC4880" w:rsidRPr="00CC4880" w:rsidRDefault="00CC4880"/>
    <w:p w14:paraId="625F6EB9" w14:textId="277815C9" w:rsidR="00321033" w:rsidRDefault="0098774B" w:rsidP="00C87707">
      <w:pPr>
        <w:pStyle w:val="Nadpis2"/>
      </w:pPr>
      <w:bookmarkStart w:id="64" w:name="_Toc181357812"/>
      <w:r w:rsidRPr="00C87707">
        <w:lastRenderedPageBreak/>
        <w:t>Odůvodnění</w:t>
      </w:r>
      <w:r>
        <w:t xml:space="preserve"> výroku o počtu listů</w:t>
      </w:r>
      <w:bookmarkEnd w:id="64"/>
    </w:p>
    <w:p w14:paraId="02279C75" w14:textId="77777777" w:rsidR="00321033" w:rsidRDefault="0098774B">
      <w:r>
        <w:t>Je dáno osnovou výrokové části ÚP dle přílohy č. 7 vyhlášky 500/2006 a je pojistkou pro nezákonné vyjmutí nebo přidání textu do schváleného a projednaného ÚP.</w:t>
      </w:r>
    </w:p>
    <w:p w14:paraId="443E24FB" w14:textId="509A71EE" w:rsidR="00321033" w:rsidRDefault="0098774B" w:rsidP="00C87707">
      <w:pPr>
        <w:pStyle w:val="Nadpis1"/>
      </w:pPr>
      <w:bookmarkStart w:id="65" w:name="_Toc123897180"/>
      <w:bookmarkStart w:id="66" w:name="_Toc181357813"/>
      <w:r>
        <w:lastRenderedPageBreak/>
        <w:t xml:space="preserve">Vyhodnocení </w:t>
      </w:r>
      <w:r w:rsidRPr="00C87707">
        <w:t>účelného</w:t>
      </w:r>
      <w:r>
        <w:t xml:space="preserve"> využití zastavěného území a vyhodnocení potřeby vymezení zastavitelných ploch</w:t>
      </w:r>
      <w:bookmarkEnd w:id="65"/>
      <w:bookmarkEnd w:id="66"/>
    </w:p>
    <w:p w14:paraId="1F1D845B" w14:textId="76A729E1" w:rsidR="00321033" w:rsidRDefault="0098774B" w:rsidP="00C87707">
      <w:pPr>
        <w:pStyle w:val="Nadpis2"/>
      </w:pPr>
      <w:bookmarkStart w:id="67" w:name="_Toc181357814"/>
      <w:r>
        <w:t xml:space="preserve">Vyhodnocení </w:t>
      </w:r>
      <w:r w:rsidRPr="00C87707">
        <w:t>účelného</w:t>
      </w:r>
      <w:r>
        <w:t xml:space="preserve"> využití zastavěného území</w:t>
      </w:r>
      <w:bookmarkEnd w:id="67"/>
    </w:p>
    <w:p w14:paraId="4A6B625C" w14:textId="2EC617E6" w:rsidR="00321033" w:rsidRDefault="0098774B">
      <w:r w:rsidRPr="005C3575">
        <w:rPr>
          <w:rFonts w:cs="Arial"/>
        </w:rPr>
        <w:t xml:space="preserve">S ohledem na to, že výměry parcel neumožňují významnější rozsah v rámci zastavěného území (vyjma náhorních partií zahrad, které jsou však obtížně přístupné), jsou vymezeny plochy pro zástavbu tam, kde je to prostorově a geograficky nejoptimálnější. </w:t>
      </w:r>
    </w:p>
    <w:p w14:paraId="14A95252" w14:textId="77777777" w:rsidR="00321033" w:rsidRDefault="00321033">
      <w:pPr>
        <w:rPr>
          <w:rFonts w:cs="Arial"/>
          <w:highlight w:val="yellow"/>
        </w:rPr>
      </w:pPr>
    </w:p>
    <w:p w14:paraId="3D56FAEE" w14:textId="77777777" w:rsidR="00FD32F8" w:rsidRDefault="00FD32F8">
      <w:pPr>
        <w:rPr>
          <w:rFonts w:cs="Arial"/>
          <w:highlight w:val="yellow"/>
        </w:rPr>
      </w:pPr>
    </w:p>
    <w:p w14:paraId="41A701C0" w14:textId="77777777" w:rsidR="0072326A" w:rsidRDefault="0072326A">
      <w:pPr>
        <w:rPr>
          <w:rFonts w:cs="Arial"/>
          <w:highlight w:val="yellow"/>
        </w:rPr>
      </w:pPr>
    </w:p>
    <w:p w14:paraId="3EC7C0AC" w14:textId="4C183BC4" w:rsidR="00321033" w:rsidRDefault="0098774B" w:rsidP="00C87707">
      <w:pPr>
        <w:pStyle w:val="Nadpis2"/>
      </w:pPr>
      <w:bookmarkStart w:id="68" w:name="_Toc181357815"/>
      <w:r>
        <w:t xml:space="preserve">Vyhodnocení </w:t>
      </w:r>
      <w:r w:rsidRPr="00C87707">
        <w:t>potřeby</w:t>
      </w:r>
      <w:r>
        <w:t xml:space="preserve"> vymezení zastavitelných ploch</w:t>
      </w:r>
      <w:bookmarkEnd w:id="68"/>
    </w:p>
    <w:p w14:paraId="103758C2" w14:textId="20B64FA6" w:rsidR="00321033" w:rsidRDefault="0098774B">
      <w:r w:rsidRPr="0059659E">
        <w:rPr>
          <w:rFonts w:cs="Arial"/>
        </w:rPr>
        <w:t xml:space="preserve">Demografická křivka má </w:t>
      </w:r>
      <w:r w:rsidR="0059659E">
        <w:rPr>
          <w:rFonts w:cs="Arial"/>
        </w:rPr>
        <w:t>v poslední dekád</w:t>
      </w:r>
      <w:r w:rsidR="00335DCD">
        <w:rPr>
          <w:rFonts w:cs="Arial"/>
        </w:rPr>
        <w:t>ě</w:t>
      </w:r>
      <w:r w:rsidR="0059659E">
        <w:rPr>
          <w:rFonts w:cs="Arial"/>
        </w:rPr>
        <w:t xml:space="preserve"> růstový potenciál. Za posledních 10 let přibylo 12 osob s předpokladem 3 osob na BJ</w:t>
      </w:r>
      <w:r w:rsidR="00DC06D1" w:rsidRPr="00DC06D1">
        <w:rPr>
          <w:rFonts w:cs="Arial"/>
        </w:rPr>
        <w:t xml:space="preserve"> </w:t>
      </w:r>
      <w:r w:rsidR="00DC06D1">
        <w:rPr>
          <w:rFonts w:cs="Arial"/>
        </w:rPr>
        <w:t>u nových staveb</w:t>
      </w:r>
      <w:r w:rsidR="0059659E">
        <w:rPr>
          <w:rFonts w:cs="Arial"/>
        </w:rPr>
        <w:t xml:space="preserve">.  </w:t>
      </w:r>
    </w:p>
    <w:p w14:paraId="3654CEE3" w14:textId="77777777" w:rsidR="00321033" w:rsidRDefault="00321033">
      <w:pPr>
        <w:pStyle w:val="aNormln"/>
        <w:spacing w:after="0"/>
        <w:ind w:firstLine="0"/>
        <w:rPr>
          <w:rFonts w:ascii="ISOCPEUR" w:hAnsi="ISOCPEUR" w:cs="Arial"/>
          <w:highlight w:val="yellow"/>
          <w:lang w:val="cs-CZ"/>
        </w:rPr>
      </w:pPr>
    </w:p>
    <w:p w14:paraId="6E91AE15" w14:textId="77777777" w:rsidR="00321033" w:rsidRPr="0059659E" w:rsidRDefault="0098774B">
      <w:pPr>
        <w:numPr>
          <w:ilvl w:val="0"/>
          <w:numId w:val="23"/>
        </w:numPr>
        <w:tabs>
          <w:tab w:val="left" w:pos="489"/>
        </w:tabs>
        <w:suppressAutoHyphens/>
        <w:autoSpaceDE w:val="0"/>
        <w:spacing w:before="0" w:after="0"/>
        <w:ind w:left="426"/>
      </w:pPr>
      <w:r w:rsidRPr="0059659E">
        <w:rPr>
          <w:rFonts w:eastAsia="Times New Roman" w:cs="Arial"/>
          <w:b/>
          <w:sz w:val="28"/>
        </w:rPr>
        <w:t>Předpokládaný odhad potřeby vymezení ploch pro bydlení:</w:t>
      </w:r>
    </w:p>
    <w:p w14:paraId="65D050BD" w14:textId="0E31F7CB" w:rsidR="00321033" w:rsidRDefault="0098774B">
      <w:pPr>
        <w:tabs>
          <w:tab w:val="left" w:pos="489"/>
        </w:tabs>
        <w:autoSpaceDE w:val="0"/>
      </w:pPr>
      <w:r w:rsidRPr="0059659E">
        <w:rPr>
          <w:rFonts w:eastAsia="Times New Roman" w:cs="Arial"/>
        </w:rPr>
        <w:t>Požadavky vyplývající z demografického vývoje</w:t>
      </w:r>
      <w:r w:rsidR="00FC4661">
        <w:rPr>
          <w:rFonts w:eastAsia="Times New Roman" w:cs="Arial"/>
        </w:rPr>
        <w:t xml:space="preserve"> 5</w:t>
      </w:r>
      <w:r w:rsidRPr="0059659E">
        <w:rPr>
          <w:rFonts w:eastAsia="Times New Roman" w:cs="Arial"/>
        </w:rPr>
        <w:t xml:space="preserve"> b. j. za 15 let</w:t>
      </w:r>
      <w:r w:rsidR="00FC4661">
        <w:rPr>
          <w:rFonts w:eastAsia="Times New Roman" w:cs="Arial"/>
        </w:rPr>
        <w:t>.</w:t>
      </w:r>
    </w:p>
    <w:p w14:paraId="4DB47AA4" w14:textId="77777777" w:rsidR="00321033" w:rsidRDefault="00321033">
      <w:pPr>
        <w:tabs>
          <w:tab w:val="left" w:pos="489"/>
        </w:tabs>
        <w:suppressAutoHyphens/>
        <w:autoSpaceDE w:val="0"/>
        <w:rPr>
          <w:rFonts w:eastAsia="Times New Roman" w:cs="Arial"/>
          <w:b/>
          <w:highlight w:val="yellow"/>
        </w:rPr>
      </w:pPr>
    </w:p>
    <w:tbl>
      <w:tblPr>
        <w:tblW w:w="10526" w:type="dxa"/>
        <w:jc w:val="center"/>
        <w:tblLayout w:type="fixed"/>
        <w:tblCellMar>
          <w:left w:w="70" w:type="dxa"/>
          <w:right w:w="70" w:type="dxa"/>
        </w:tblCellMar>
        <w:tblLook w:val="0000" w:firstRow="0" w:lastRow="0" w:firstColumn="0" w:lastColumn="0" w:noHBand="0" w:noVBand="0"/>
      </w:tblPr>
      <w:tblGrid>
        <w:gridCol w:w="693"/>
        <w:gridCol w:w="717"/>
        <w:gridCol w:w="673"/>
        <w:gridCol w:w="673"/>
        <w:gridCol w:w="673"/>
        <w:gridCol w:w="642"/>
        <w:gridCol w:w="642"/>
        <w:gridCol w:w="673"/>
        <w:gridCol w:w="673"/>
        <w:gridCol w:w="642"/>
        <w:gridCol w:w="673"/>
        <w:gridCol w:w="673"/>
        <w:gridCol w:w="642"/>
        <w:gridCol w:w="673"/>
        <w:gridCol w:w="609"/>
        <w:gridCol w:w="555"/>
      </w:tblGrid>
      <w:tr w:rsidR="00321033" w14:paraId="0D84CF37" w14:textId="77777777" w:rsidTr="00FC1914">
        <w:trPr>
          <w:trHeight w:val="424"/>
          <w:jc w:val="center"/>
        </w:trPr>
        <w:tc>
          <w:tcPr>
            <w:tcW w:w="693" w:type="dxa"/>
            <w:tcBorders>
              <w:top w:val="single" w:sz="8" w:space="0" w:color="000000"/>
              <w:left w:val="single" w:sz="8" w:space="0" w:color="000000"/>
              <w:bottom w:val="single" w:sz="4" w:space="0" w:color="000000"/>
            </w:tcBorders>
            <w:shd w:val="clear" w:color="auto" w:fill="99CCFF"/>
            <w:vAlign w:val="center"/>
          </w:tcPr>
          <w:p w14:paraId="379632FD" w14:textId="77777777" w:rsidR="00321033" w:rsidRPr="00FC1914" w:rsidRDefault="0098774B">
            <w:pPr>
              <w:suppressAutoHyphens/>
              <w:snapToGrid w:val="0"/>
              <w:jc w:val="center"/>
              <w:rPr>
                <w:rFonts w:cs="Arial"/>
                <w:b/>
                <w:bCs/>
                <w:sz w:val="20"/>
                <w:szCs w:val="20"/>
              </w:rPr>
            </w:pPr>
            <w:r w:rsidRPr="00FD32F8">
              <w:rPr>
                <w:rFonts w:cs="Arial"/>
                <w:b/>
                <w:bCs/>
                <w:sz w:val="20"/>
                <w:szCs w:val="20"/>
              </w:rPr>
              <w:t>Rok</w:t>
            </w:r>
          </w:p>
        </w:tc>
        <w:tc>
          <w:tcPr>
            <w:tcW w:w="717" w:type="dxa"/>
            <w:tcBorders>
              <w:top w:val="single" w:sz="8" w:space="0" w:color="000000"/>
              <w:left w:val="single" w:sz="4" w:space="0" w:color="000000"/>
              <w:bottom w:val="single" w:sz="4" w:space="0" w:color="000000"/>
            </w:tcBorders>
            <w:shd w:val="clear" w:color="auto" w:fill="99CCFF"/>
            <w:vAlign w:val="center"/>
          </w:tcPr>
          <w:p w14:paraId="182EE5A9" w14:textId="77777777" w:rsidR="00321033" w:rsidRPr="00FC1914" w:rsidRDefault="0098774B">
            <w:pPr>
              <w:suppressAutoHyphens/>
              <w:snapToGrid w:val="0"/>
              <w:jc w:val="center"/>
              <w:rPr>
                <w:rFonts w:cs="Arial"/>
                <w:b/>
                <w:bCs/>
                <w:sz w:val="20"/>
                <w:szCs w:val="20"/>
              </w:rPr>
            </w:pPr>
            <w:r w:rsidRPr="00FD32F8">
              <w:rPr>
                <w:rFonts w:cs="Arial"/>
                <w:b/>
                <w:bCs/>
                <w:sz w:val="20"/>
                <w:szCs w:val="20"/>
              </w:rPr>
              <w:t>1869</w:t>
            </w:r>
          </w:p>
        </w:tc>
        <w:tc>
          <w:tcPr>
            <w:tcW w:w="673" w:type="dxa"/>
            <w:tcBorders>
              <w:top w:val="single" w:sz="8" w:space="0" w:color="000000"/>
              <w:left w:val="single" w:sz="4" w:space="0" w:color="000000"/>
              <w:bottom w:val="single" w:sz="4" w:space="0" w:color="000000"/>
            </w:tcBorders>
            <w:shd w:val="clear" w:color="auto" w:fill="99CCFF"/>
            <w:vAlign w:val="center"/>
          </w:tcPr>
          <w:p w14:paraId="5A2D3E63" w14:textId="77777777" w:rsidR="00321033" w:rsidRPr="00FC1914" w:rsidRDefault="0098774B">
            <w:pPr>
              <w:suppressAutoHyphens/>
              <w:snapToGrid w:val="0"/>
              <w:jc w:val="center"/>
              <w:rPr>
                <w:rFonts w:cs="Arial"/>
                <w:b/>
                <w:bCs/>
                <w:sz w:val="20"/>
                <w:szCs w:val="20"/>
              </w:rPr>
            </w:pPr>
            <w:r w:rsidRPr="00FD32F8">
              <w:rPr>
                <w:rFonts w:cs="Arial"/>
                <w:b/>
                <w:bCs/>
                <w:sz w:val="20"/>
                <w:szCs w:val="20"/>
              </w:rPr>
              <w:t>1880</w:t>
            </w:r>
          </w:p>
        </w:tc>
        <w:tc>
          <w:tcPr>
            <w:tcW w:w="673" w:type="dxa"/>
            <w:tcBorders>
              <w:top w:val="single" w:sz="8" w:space="0" w:color="000000"/>
              <w:left w:val="single" w:sz="4" w:space="0" w:color="000000"/>
              <w:bottom w:val="single" w:sz="4" w:space="0" w:color="000000"/>
            </w:tcBorders>
            <w:shd w:val="clear" w:color="auto" w:fill="99CCFF"/>
            <w:vAlign w:val="center"/>
          </w:tcPr>
          <w:p w14:paraId="14BF4C6F" w14:textId="77777777" w:rsidR="00321033" w:rsidRPr="00FC1914" w:rsidRDefault="0098774B">
            <w:pPr>
              <w:suppressAutoHyphens/>
              <w:snapToGrid w:val="0"/>
              <w:jc w:val="center"/>
              <w:rPr>
                <w:rFonts w:cs="Arial"/>
                <w:b/>
                <w:bCs/>
                <w:sz w:val="20"/>
                <w:szCs w:val="20"/>
              </w:rPr>
            </w:pPr>
            <w:r w:rsidRPr="00FD32F8">
              <w:rPr>
                <w:rFonts w:cs="Arial"/>
                <w:b/>
                <w:bCs/>
                <w:sz w:val="20"/>
                <w:szCs w:val="20"/>
              </w:rPr>
              <w:t>1890</w:t>
            </w:r>
          </w:p>
        </w:tc>
        <w:tc>
          <w:tcPr>
            <w:tcW w:w="673" w:type="dxa"/>
            <w:tcBorders>
              <w:top w:val="single" w:sz="8" w:space="0" w:color="000000"/>
              <w:left w:val="single" w:sz="4" w:space="0" w:color="000000"/>
              <w:bottom w:val="single" w:sz="4" w:space="0" w:color="000000"/>
            </w:tcBorders>
            <w:shd w:val="clear" w:color="auto" w:fill="99CCFF"/>
            <w:vAlign w:val="center"/>
          </w:tcPr>
          <w:p w14:paraId="09E40A74" w14:textId="77777777" w:rsidR="00321033" w:rsidRPr="00FC1914" w:rsidRDefault="0098774B">
            <w:pPr>
              <w:suppressAutoHyphens/>
              <w:snapToGrid w:val="0"/>
              <w:jc w:val="center"/>
              <w:rPr>
                <w:rFonts w:cs="Arial"/>
                <w:b/>
                <w:bCs/>
                <w:sz w:val="20"/>
                <w:szCs w:val="20"/>
              </w:rPr>
            </w:pPr>
            <w:r w:rsidRPr="00FD32F8">
              <w:rPr>
                <w:rFonts w:cs="Arial"/>
                <w:b/>
                <w:bCs/>
                <w:sz w:val="20"/>
                <w:szCs w:val="20"/>
              </w:rPr>
              <w:t>1900</w:t>
            </w:r>
          </w:p>
        </w:tc>
        <w:tc>
          <w:tcPr>
            <w:tcW w:w="642" w:type="dxa"/>
            <w:tcBorders>
              <w:top w:val="single" w:sz="8" w:space="0" w:color="000000"/>
              <w:left w:val="single" w:sz="4" w:space="0" w:color="000000"/>
              <w:bottom w:val="single" w:sz="4" w:space="0" w:color="000000"/>
            </w:tcBorders>
            <w:shd w:val="clear" w:color="auto" w:fill="99CCFF"/>
            <w:vAlign w:val="center"/>
          </w:tcPr>
          <w:p w14:paraId="0C71CC9A" w14:textId="77777777" w:rsidR="00321033" w:rsidRPr="00FC1914" w:rsidRDefault="0098774B">
            <w:pPr>
              <w:suppressAutoHyphens/>
              <w:snapToGrid w:val="0"/>
              <w:jc w:val="center"/>
              <w:rPr>
                <w:rFonts w:cs="Arial"/>
                <w:b/>
                <w:bCs/>
                <w:sz w:val="20"/>
                <w:szCs w:val="20"/>
              </w:rPr>
            </w:pPr>
            <w:r w:rsidRPr="00FD32F8">
              <w:rPr>
                <w:rFonts w:cs="Arial"/>
                <w:b/>
                <w:bCs/>
                <w:sz w:val="20"/>
                <w:szCs w:val="20"/>
              </w:rPr>
              <w:t>1910</w:t>
            </w:r>
          </w:p>
        </w:tc>
        <w:tc>
          <w:tcPr>
            <w:tcW w:w="642" w:type="dxa"/>
            <w:tcBorders>
              <w:top w:val="single" w:sz="8" w:space="0" w:color="000000"/>
              <w:left w:val="single" w:sz="4" w:space="0" w:color="000000"/>
              <w:bottom w:val="single" w:sz="4" w:space="0" w:color="000000"/>
            </w:tcBorders>
            <w:shd w:val="clear" w:color="auto" w:fill="99CCFF"/>
            <w:vAlign w:val="center"/>
          </w:tcPr>
          <w:p w14:paraId="04C2D5DD" w14:textId="77777777" w:rsidR="00321033" w:rsidRPr="00FC1914" w:rsidRDefault="0098774B">
            <w:pPr>
              <w:suppressAutoHyphens/>
              <w:snapToGrid w:val="0"/>
              <w:jc w:val="center"/>
              <w:rPr>
                <w:rFonts w:cs="Arial"/>
                <w:b/>
                <w:bCs/>
                <w:sz w:val="20"/>
                <w:szCs w:val="20"/>
              </w:rPr>
            </w:pPr>
            <w:r w:rsidRPr="00FD32F8">
              <w:rPr>
                <w:rFonts w:cs="Arial"/>
                <w:b/>
                <w:bCs/>
                <w:sz w:val="20"/>
                <w:szCs w:val="20"/>
              </w:rPr>
              <w:t>1921</w:t>
            </w:r>
          </w:p>
        </w:tc>
        <w:tc>
          <w:tcPr>
            <w:tcW w:w="673" w:type="dxa"/>
            <w:tcBorders>
              <w:top w:val="single" w:sz="8" w:space="0" w:color="000000"/>
              <w:left w:val="single" w:sz="4" w:space="0" w:color="000000"/>
              <w:bottom w:val="single" w:sz="4" w:space="0" w:color="000000"/>
            </w:tcBorders>
            <w:shd w:val="clear" w:color="auto" w:fill="99CCFF"/>
            <w:vAlign w:val="center"/>
          </w:tcPr>
          <w:p w14:paraId="41932F50" w14:textId="77777777" w:rsidR="00321033" w:rsidRPr="00FC1914" w:rsidRDefault="0098774B">
            <w:pPr>
              <w:suppressAutoHyphens/>
              <w:snapToGrid w:val="0"/>
              <w:jc w:val="center"/>
              <w:rPr>
                <w:rFonts w:cs="Arial"/>
                <w:b/>
                <w:bCs/>
                <w:sz w:val="20"/>
                <w:szCs w:val="20"/>
              </w:rPr>
            </w:pPr>
            <w:r w:rsidRPr="00FD32F8">
              <w:rPr>
                <w:rFonts w:cs="Arial"/>
                <w:b/>
                <w:bCs/>
                <w:sz w:val="20"/>
                <w:szCs w:val="20"/>
              </w:rPr>
              <w:t>1930</w:t>
            </w:r>
          </w:p>
        </w:tc>
        <w:tc>
          <w:tcPr>
            <w:tcW w:w="673" w:type="dxa"/>
            <w:tcBorders>
              <w:top w:val="single" w:sz="8" w:space="0" w:color="000000"/>
              <w:left w:val="single" w:sz="4" w:space="0" w:color="000000"/>
              <w:bottom w:val="single" w:sz="4" w:space="0" w:color="000000"/>
            </w:tcBorders>
            <w:shd w:val="clear" w:color="auto" w:fill="99CCFF"/>
            <w:vAlign w:val="center"/>
          </w:tcPr>
          <w:p w14:paraId="468AFA76" w14:textId="77777777" w:rsidR="00321033" w:rsidRPr="00FC1914" w:rsidRDefault="0098774B">
            <w:pPr>
              <w:suppressAutoHyphens/>
              <w:snapToGrid w:val="0"/>
              <w:jc w:val="center"/>
              <w:rPr>
                <w:rFonts w:cs="Arial"/>
                <w:b/>
                <w:bCs/>
                <w:sz w:val="20"/>
                <w:szCs w:val="20"/>
              </w:rPr>
            </w:pPr>
            <w:r w:rsidRPr="00FD32F8">
              <w:rPr>
                <w:rFonts w:cs="Arial"/>
                <w:b/>
                <w:bCs/>
                <w:sz w:val="20"/>
                <w:szCs w:val="20"/>
              </w:rPr>
              <w:t>1950</w:t>
            </w:r>
          </w:p>
        </w:tc>
        <w:tc>
          <w:tcPr>
            <w:tcW w:w="642" w:type="dxa"/>
            <w:tcBorders>
              <w:top w:val="single" w:sz="8" w:space="0" w:color="000000"/>
              <w:left w:val="single" w:sz="4" w:space="0" w:color="000000"/>
              <w:bottom w:val="single" w:sz="4" w:space="0" w:color="000000"/>
            </w:tcBorders>
            <w:shd w:val="clear" w:color="auto" w:fill="99CCFF"/>
            <w:vAlign w:val="center"/>
          </w:tcPr>
          <w:p w14:paraId="5CB75802" w14:textId="77777777" w:rsidR="00321033" w:rsidRPr="00FC1914" w:rsidRDefault="0098774B">
            <w:pPr>
              <w:suppressAutoHyphens/>
              <w:snapToGrid w:val="0"/>
              <w:jc w:val="center"/>
              <w:rPr>
                <w:rFonts w:cs="Arial"/>
                <w:b/>
                <w:bCs/>
                <w:sz w:val="20"/>
                <w:szCs w:val="20"/>
              </w:rPr>
            </w:pPr>
            <w:r w:rsidRPr="00FD32F8">
              <w:rPr>
                <w:rFonts w:cs="Arial"/>
                <w:b/>
                <w:bCs/>
                <w:sz w:val="20"/>
                <w:szCs w:val="20"/>
              </w:rPr>
              <w:t>1961</w:t>
            </w:r>
          </w:p>
        </w:tc>
        <w:tc>
          <w:tcPr>
            <w:tcW w:w="673" w:type="dxa"/>
            <w:tcBorders>
              <w:top w:val="single" w:sz="8" w:space="0" w:color="000000"/>
              <w:left w:val="single" w:sz="4" w:space="0" w:color="000000"/>
              <w:bottom w:val="single" w:sz="4" w:space="0" w:color="000000"/>
            </w:tcBorders>
            <w:shd w:val="clear" w:color="auto" w:fill="99CCFF"/>
            <w:vAlign w:val="center"/>
          </w:tcPr>
          <w:p w14:paraId="00B82816" w14:textId="77777777" w:rsidR="00321033" w:rsidRPr="00FC1914" w:rsidRDefault="0098774B">
            <w:pPr>
              <w:suppressAutoHyphens/>
              <w:snapToGrid w:val="0"/>
              <w:jc w:val="center"/>
              <w:rPr>
                <w:rFonts w:cs="Arial"/>
                <w:b/>
                <w:bCs/>
                <w:sz w:val="20"/>
                <w:szCs w:val="20"/>
              </w:rPr>
            </w:pPr>
            <w:r w:rsidRPr="00FD32F8">
              <w:rPr>
                <w:rFonts w:cs="Arial"/>
                <w:b/>
                <w:bCs/>
                <w:sz w:val="20"/>
                <w:szCs w:val="20"/>
              </w:rPr>
              <w:t>1970</w:t>
            </w:r>
          </w:p>
        </w:tc>
        <w:tc>
          <w:tcPr>
            <w:tcW w:w="673" w:type="dxa"/>
            <w:tcBorders>
              <w:top w:val="single" w:sz="8" w:space="0" w:color="000000"/>
              <w:left w:val="single" w:sz="4" w:space="0" w:color="000000"/>
              <w:bottom w:val="single" w:sz="4" w:space="0" w:color="000000"/>
            </w:tcBorders>
            <w:shd w:val="clear" w:color="auto" w:fill="99CCFF"/>
            <w:vAlign w:val="center"/>
          </w:tcPr>
          <w:p w14:paraId="33E681ED" w14:textId="77777777" w:rsidR="00321033" w:rsidRPr="00FC1914" w:rsidRDefault="0098774B">
            <w:pPr>
              <w:suppressAutoHyphens/>
              <w:snapToGrid w:val="0"/>
              <w:jc w:val="center"/>
              <w:rPr>
                <w:rFonts w:cs="Arial"/>
                <w:b/>
                <w:bCs/>
                <w:sz w:val="20"/>
                <w:szCs w:val="20"/>
              </w:rPr>
            </w:pPr>
            <w:r w:rsidRPr="00FD32F8">
              <w:rPr>
                <w:rFonts w:cs="Arial"/>
                <w:b/>
                <w:bCs/>
                <w:sz w:val="20"/>
                <w:szCs w:val="20"/>
              </w:rPr>
              <w:t>1980</w:t>
            </w:r>
          </w:p>
        </w:tc>
        <w:tc>
          <w:tcPr>
            <w:tcW w:w="642" w:type="dxa"/>
            <w:tcBorders>
              <w:top w:val="single" w:sz="8" w:space="0" w:color="000000"/>
              <w:left w:val="single" w:sz="4" w:space="0" w:color="000000"/>
              <w:bottom w:val="single" w:sz="4" w:space="0" w:color="000000"/>
            </w:tcBorders>
            <w:shd w:val="clear" w:color="auto" w:fill="99CCFF"/>
            <w:vAlign w:val="center"/>
          </w:tcPr>
          <w:p w14:paraId="2D1321D7" w14:textId="77777777" w:rsidR="00321033" w:rsidRPr="00FC1914" w:rsidRDefault="0098774B">
            <w:pPr>
              <w:suppressAutoHyphens/>
              <w:snapToGrid w:val="0"/>
              <w:jc w:val="center"/>
              <w:rPr>
                <w:rFonts w:cs="Arial"/>
                <w:b/>
                <w:bCs/>
                <w:sz w:val="20"/>
                <w:szCs w:val="20"/>
              </w:rPr>
            </w:pPr>
            <w:r w:rsidRPr="00FD32F8">
              <w:rPr>
                <w:rFonts w:cs="Arial"/>
                <w:b/>
                <w:bCs/>
                <w:sz w:val="20"/>
                <w:szCs w:val="20"/>
              </w:rPr>
              <w:t>1991</w:t>
            </w:r>
          </w:p>
        </w:tc>
        <w:tc>
          <w:tcPr>
            <w:tcW w:w="673" w:type="dxa"/>
            <w:tcBorders>
              <w:top w:val="single" w:sz="8" w:space="0" w:color="000000"/>
              <w:left w:val="single" w:sz="4" w:space="0" w:color="000000"/>
              <w:bottom w:val="single" w:sz="4" w:space="0" w:color="000000"/>
            </w:tcBorders>
            <w:shd w:val="clear" w:color="auto" w:fill="99CCFF"/>
            <w:vAlign w:val="center"/>
          </w:tcPr>
          <w:p w14:paraId="5205F1AF" w14:textId="77777777" w:rsidR="00321033" w:rsidRPr="00FC1914" w:rsidRDefault="0098774B">
            <w:pPr>
              <w:suppressAutoHyphens/>
              <w:snapToGrid w:val="0"/>
              <w:jc w:val="center"/>
              <w:rPr>
                <w:rFonts w:cs="Arial"/>
                <w:b/>
                <w:bCs/>
                <w:sz w:val="20"/>
                <w:szCs w:val="20"/>
              </w:rPr>
            </w:pPr>
            <w:r w:rsidRPr="00FD32F8">
              <w:rPr>
                <w:rFonts w:cs="Arial"/>
                <w:b/>
                <w:bCs/>
                <w:sz w:val="20"/>
                <w:szCs w:val="20"/>
              </w:rPr>
              <w:t>2001</w:t>
            </w:r>
          </w:p>
        </w:tc>
        <w:tc>
          <w:tcPr>
            <w:tcW w:w="609" w:type="dxa"/>
            <w:tcBorders>
              <w:top w:val="single" w:sz="8" w:space="0" w:color="000000"/>
              <w:left w:val="single" w:sz="8" w:space="0" w:color="000000"/>
              <w:bottom w:val="single" w:sz="4" w:space="0" w:color="000000"/>
              <w:right w:val="single" w:sz="8" w:space="0" w:color="000000"/>
            </w:tcBorders>
            <w:shd w:val="clear" w:color="auto" w:fill="99CCFF"/>
            <w:vAlign w:val="center"/>
          </w:tcPr>
          <w:p w14:paraId="4915AE16" w14:textId="77777777" w:rsidR="00321033" w:rsidRPr="00FC1914" w:rsidRDefault="0098774B">
            <w:pPr>
              <w:suppressAutoHyphens/>
              <w:snapToGrid w:val="0"/>
              <w:jc w:val="center"/>
              <w:rPr>
                <w:rFonts w:cs="Arial"/>
                <w:b/>
                <w:bCs/>
                <w:sz w:val="20"/>
                <w:szCs w:val="20"/>
              </w:rPr>
            </w:pPr>
            <w:r w:rsidRPr="00FD32F8">
              <w:rPr>
                <w:rFonts w:cs="Arial"/>
                <w:b/>
                <w:bCs/>
                <w:sz w:val="20"/>
                <w:szCs w:val="20"/>
              </w:rPr>
              <w:t>2011</w:t>
            </w:r>
          </w:p>
        </w:tc>
        <w:tc>
          <w:tcPr>
            <w:tcW w:w="555" w:type="dxa"/>
            <w:tcBorders>
              <w:top w:val="single" w:sz="8" w:space="0" w:color="000000"/>
              <w:left w:val="single" w:sz="8" w:space="0" w:color="000000"/>
              <w:bottom w:val="single" w:sz="4" w:space="0" w:color="000000"/>
              <w:right w:val="single" w:sz="8" w:space="0" w:color="000000"/>
            </w:tcBorders>
            <w:shd w:val="clear" w:color="auto" w:fill="99CCFF"/>
            <w:vAlign w:val="center"/>
          </w:tcPr>
          <w:p w14:paraId="5FC46C8A" w14:textId="77777777" w:rsidR="00321033" w:rsidRPr="00FC1914" w:rsidRDefault="0098774B">
            <w:pPr>
              <w:suppressAutoHyphens/>
              <w:snapToGrid w:val="0"/>
              <w:jc w:val="center"/>
              <w:rPr>
                <w:rFonts w:cs="Arial"/>
                <w:b/>
                <w:bCs/>
                <w:sz w:val="20"/>
                <w:szCs w:val="20"/>
              </w:rPr>
            </w:pPr>
            <w:r w:rsidRPr="00FD32F8">
              <w:rPr>
                <w:rFonts w:cs="Arial"/>
                <w:b/>
                <w:bCs/>
                <w:sz w:val="20"/>
                <w:szCs w:val="20"/>
              </w:rPr>
              <w:t>2021</w:t>
            </w:r>
          </w:p>
        </w:tc>
      </w:tr>
      <w:tr w:rsidR="00321033" w14:paraId="1001E723" w14:textId="77777777" w:rsidTr="00FC1914">
        <w:trPr>
          <w:trHeight w:val="566"/>
          <w:jc w:val="center"/>
        </w:trPr>
        <w:tc>
          <w:tcPr>
            <w:tcW w:w="693" w:type="dxa"/>
            <w:tcBorders>
              <w:left w:val="single" w:sz="8" w:space="0" w:color="000000"/>
              <w:bottom w:val="single" w:sz="8" w:space="0" w:color="000000"/>
            </w:tcBorders>
            <w:shd w:val="clear" w:color="auto" w:fill="99CCFF"/>
            <w:vAlign w:val="center"/>
          </w:tcPr>
          <w:p w14:paraId="3B0E25BB" w14:textId="77777777" w:rsidR="00321033" w:rsidRPr="00FD32F8" w:rsidRDefault="0098774B">
            <w:pPr>
              <w:suppressAutoHyphens/>
              <w:snapToGrid w:val="0"/>
              <w:jc w:val="center"/>
              <w:rPr>
                <w:sz w:val="22"/>
                <w:szCs w:val="22"/>
              </w:rPr>
            </w:pPr>
            <w:r w:rsidRPr="00FD32F8">
              <w:rPr>
                <w:rFonts w:cs="Arial"/>
                <w:sz w:val="22"/>
                <w:szCs w:val="22"/>
              </w:rPr>
              <w:t>Počet obyv.</w:t>
            </w:r>
          </w:p>
        </w:tc>
        <w:tc>
          <w:tcPr>
            <w:tcW w:w="717" w:type="dxa"/>
            <w:tcBorders>
              <w:left w:val="single" w:sz="4" w:space="0" w:color="000000"/>
              <w:bottom w:val="single" w:sz="8" w:space="0" w:color="000000"/>
            </w:tcBorders>
            <w:shd w:val="clear" w:color="auto" w:fill="auto"/>
            <w:vAlign w:val="center"/>
          </w:tcPr>
          <w:p w14:paraId="28CA4BFB" w14:textId="77777777" w:rsidR="00321033" w:rsidRPr="00FD32F8" w:rsidRDefault="0098774B">
            <w:pPr>
              <w:suppressAutoHyphens/>
              <w:snapToGrid w:val="0"/>
              <w:jc w:val="center"/>
              <w:rPr>
                <w:sz w:val="22"/>
                <w:szCs w:val="22"/>
              </w:rPr>
            </w:pPr>
            <w:r w:rsidRPr="00FD32F8">
              <w:rPr>
                <w:rFonts w:cs="Arial"/>
                <w:sz w:val="22"/>
                <w:szCs w:val="22"/>
              </w:rPr>
              <w:t>235</w:t>
            </w:r>
          </w:p>
        </w:tc>
        <w:tc>
          <w:tcPr>
            <w:tcW w:w="673" w:type="dxa"/>
            <w:tcBorders>
              <w:left w:val="single" w:sz="4" w:space="0" w:color="000000"/>
              <w:bottom w:val="single" w:sz="8" w:space="0" w:color="000000"/>
            </w:tcBorders>
            <w:shd w:val="clear" w:color="auto" w:fill="auto"/>
            <w:vAlign w:val="center"/>
          </w:tcPr>
          <w:p w14:paraId="73D195E0" w14:textId="77777777" w:rsidR="00321033" w:rsidRPr="00FD32F8" w:rsidRDefault="0098774B">
            <w:pPr>
              <w:suppressAutoHyphens/>
              <w:snapToGrid w:val="0"/>
              <w:jc w:val="center"/>
              <w:rPr>
                <w:sz w:val="22"/>
                <w:szCs w:val="22"/>
              </w:rPr>
            </w:pPr>
            <w:r w:rsidRPr="00FD32F8">
              <w:rPr>
                <w:rFonts w:cs="Arial"/>
                <w:sz w:val="22"/>
                <w:szCs w:val="22"/>
              </w:rPr>
              <w:t>248</w:t>
            </w:r>
          </w:p>
        </w:tc>
        <w:tc>
          <w:tcPr>
            <w:tcW w:w="673" w:type="dxa"/>
            <w:tcBorders>
              <w:left w:val="single" w:sz="4" w:space="0" w:color="000000"/>
              <w:bottom w:val="single" w:sz="8" w:space="0" w:color="000000"/>
            </w:tcBorders>
            <w:shd w:val="clear" w:color="auto" w:fill="auto"/>
            <w:vAlign w:val="center"/>
          </w:tcPr>
          <w:p w14:paraId="4A6FAD55" w14:textId="77777777" w:rsidR="00321033" w:rsidRPr="00FD32F8" w:rsidRDefault="0098774B">
            <w:pPr>
              <w:suppressAutoHyphens/>
              <w:snapToGrid w:val="0"/>
              <w:jc w:val="center"/>
              <w:rPr>
                <w:sz w:val="22"/>
                <w:szCs w:val="22"/>
              </w:rPr>
            </w:pPr>
            <w:r w:rsidRPr="00FD32F8">
              <w:rPr>
                <w:rFonts w:cs="Arial"/>
                <w:sz w:val="22"/>
                <w:szCs w:val="22"/>
              </w:rPr>
              <w:t>211</w:t>
            </w:r>
          </w:p>
        </w:tc>
        <w:tc>
          <w:tcPr>
            <w:tcW w:w="673" w:type="dxa"/>
            <w:tcBorders>
              <w:left w:val="single" w:sz="4" w:space="0" w:color="000000"/>
              <w:bottom w:val="single" w:sz="8" w:space="0" w:color="000000"/>
            </w:tcBorders>
            <w:shd w:val="clear" w:color="auto" w:fill="auto"/>
            <w:vAlign w:val="center"/>
          </w:tcPr>
          <w:p w14:paraId="39597291" w14:textId="77777777" w:rsidR="00321033" w:rsidRPr="00FD32F8" w:rsidRDefault="0098774B">
            <w:pPr>
              <w:suppressAutoHyphens/>
              <w:snapToGrid w:val="0"/>
              <w:jc w:val="center"/>
              <w:rPr>
                <w:sz w:val="22"/>
                <w:szCs w:val="22"/>
              </w:rPr>
            </w:pPr>
            <w:r w:rsidRPr="00FD32F8">
              <w:rPr>
                <w:rFonts w:cs="Arial"/>
                <w:sz w:val="22"/>
                <w:szCs w:val="22"/>
              </w:rPr>
              <w:t>210</w:t>
            </w:r>
          </w:p>
        </w:tc>
        <w:tc>
          <w:tcPr>
            <w:tcW w:w="642" w:type="dxa"/>
            <w:tcBorders>
              <w:left w:val="single" w:sz="4" w:space="0" w:color="000000"/>
              <w:bottom w:val="single" w:sz="8" w:space="0" w:color="000000"/>
            </w:tcBorders>
            <w:shd w:val="clear" w:color="auto" w:fill="auto"/>
            <w:vAlign w:val="center"/>
          </w:tcPr>
          <w:p w14:paraId="378CF29A" w14:textId="77777777" w:rsidR="00321033" w:rsidRPr="00FD32F8" w:rsidRDefault="0098774B">
            <w:pPr>
              <w:suppressAutoHyphens/>
              <w:snapToGrid w:val="0"/>
              <w:jc w:val="center"/>
              <w:rPr>
                <w:sz w:val="22"/>
                <w:szCs w:val="22"/>
              </w:rPr>
            </w:pPr>
            <w:r w:rsidRPr="00FD32F8">
              <w:rPr>
                <w:rFonts w:cs="Arial"/>
                <w:sz w:val="22"/>
                <w:szCs w:val="22"/>
              </w:rPr>
              <w:t>210</w:t>
            </w:r>
          </w:p>
        </w:tc>
        <w:tc>
          <w:tcPr>
            <w:tcW w:w="642" w:type="dxa"/>
            <w:tcBorders>
              <w:left w:val="single" w:sz="4" w:space="0" w:color="000000"/>
              <w:bottom w:val="single" w:sz="8" w:space="0" w:color="000000"/>
            </w:tcBorders>
            <w:shd w:val="clear" w:color="auto" w:fill="auto"/>
            <w:vAlign w:val="center"/>
          </w:tcPr>
          <w:p w14:paraId="3543D430" w14:textId="77777777" w:rsidR="00321033" w:rsidRPr="00FD32F8" w:rsidRDefault="0098774B">
            <w:pPr>
              <w:suppressAutoHyphens/>
              <w:snapToGrid w:val="0"/>
              <w:jc w:val="center"/>
              <w:rPr>
                <w:sz w:val="22"/>
                <w:szCs w:val="22"/>
              </w:rPr>
            </w:pPr>
            <w:r w:rsidRPr="00FD32F8">
              <w:rPr>
                <w:rFonts w:cs="Arial"/>
                <w:sz w:val="22"/>
                <w:szCs w:val="22"/>
              </w:rPr>
              <w:t>210</w:t>
            </w:r>
          </w:p>
        </w:tc>
        <w:tc>
          <w:tcPr>
            <w:tcW w:w="673" w:type="dxa"/>
            <w:tcBorders>
              <w:left w:val="single" w:sz="4" w:space="0" w:color="000000"/>
              <w:bottom w:val="single" w:sz="8" w:space="0" w:color="000000"/>
            </w:tcBorders>
            <w:shd w:val="clear" w:color="auto" w:fill="auto"/>
            <w:vAlign w:val="center"/>
          </w:tcPr>
          <w:p w14:paraId="063011E7" w14:textId="77777777" w:rsidR="00321033" w:rsidRPr="00FD32F8" w:rsidRDefault="0098774B">
            <w:pPr>
              <w:suppressAutoHyphens/>
              <w:snapToGrid w:val="0"/>
              <w:jc w:val="center"/>
              <w:rPr>
                <w:sz w:val="22"/>
                <w:szCs w:val="22"/>
              </w:rPr>
            </w:pPr>
            <w:r w:rsidRPr="00FD32F8">
              <w:rPr>
                <w:rFonts w:cs="Arial"/>
                <w:sz w:val="22"/>
                <w:szCs w:val="22"/>
              </w:rPr>
              <w:t>205</w:t>
            </w:r>
          </w:p>
        </w:tc>
        <w:tc>
          <w:tcPr>
            <w:tcW w:w="673" w:type="dxa"/>
            <w:tcBorders>
              <w:left w:val="single" w:sz="4" w:space="0" w:color="000000"/>
              <w:bottom w:val="single" w:sz="8" w:space="0" w:color="000000"/>
            </w:tcBorders>
            <w:shd w:val="clear" w:color="auto" w:fill="auto"/>
            <w:vAlign w:val="center"/>
          </w:tcPr>
          <w:p w14:paraId="7D2B83EF" w14:textId="77777777" w:rsidR="00321033" w:rsidRPr="00FD32F8" w:rsidRDefault="0098774B">
            <w:pPr>
              <w:suppressAutoHyphens/>
              <w:snapToGrid w:val="0"/>
              <w:jc w:val="center"/>
              <w:rPr>
                <w:sz w:val="22"/>
                <w:szCs w:val="22"/>
              </w:rPr>
            </w:pPr>
            <w:r w:rsidRPr="00FD32F8">
              <w:rPr>
                <w:rFonts w:cs="Arial"/>
                <w:sz w:val="22"/>
                <w:szCs w:val="22"/>
              </w:rPr>
              <w:t>150</w:t>
            </w:r>
          </w:p>
        </w:tc>
        <w:tc>
          <w:tcPr>
            <w:tcW w:w="642" w:type="dxa"/>
            <w:tcBorders>
              <w:left w:val="single" w:sz="4" w:space="0" w:color="000000"/>
              <w:bottom w:val="single" w:sz="8" w:space="0" w:color="000000"/>
            </w:tcBorders>
            <w:shd w:val="clear" w:color="auto" w:fill="auto"/>
            <w:vAlign w:val="center"/>
          </w:tcPr>
          <w:p w14:paraId="097170CC" w14:textId="77777777" w:rsidR="00321033" w:rsidRPr="00FD32F8" w:rsidRDefault="0098774B">
            <w:pPr>
              <w:suppressAutoHyphens/>
              <w:snapToGrid w:val="0"/>
              <w:jc w:val="center"/>
              <w:rPr>
                <w:sz w:val="22"/>
                <w:szCs w:val="22"/>
              </w:rPr>
            </w:pPr>
            <w:r w:rsidRPr="00FD32F8">
              <w:rPr>
                <w:rFonts w:cs="Arial"/>
                <w:sz w:val="22"/>
                <w:szCs w:val="22"/>
              </w:rPr>
              <w:t>154</w:t>
            </w:r>
          </w:p>
        </w:tc>
        <w:tc>
          <w:tcPr>
            <w:tcW w:w="673" w:type="dxa"/>
            <w:tcBorders>
              <w:left w:val="single" w:sz="4" w:space="0" w:color="000000"/>
              <w:bottom w:val="single" w:sz="8" w:space="0" w:color="000000"/>
            </w:tcBorders>
            <w:shd w:val="clear" w:color="auto" w:fill="auto"/>
            <w:vAlign w:val="center"/>
          </w:tcPr>
          <w:p w14:paraId="6000F715" w14:textId="77777777" w:rsidR="00321033" w:rsidRPr="00FD32F8" w:rsidRDefault="0098774B">
            <w:pPr>
              <w:suppressAutoHyphens/>
              <w:snapToGrid w:val="0"/>
              <w:jc w:val="center"/>
              <w:rPr>
                <w:sz w:val="22"/>
                <w:szCs w:val="22"/>
              </w:rPr>
            </w:pPr>
            <w:r w:rsidRPr="00FD32F8">
              <w:rPr>
                <w:rFonts w:cs="Arial"/>
                <w:sz w:val="22"/>
                <w:szCs w:val="22"/>
              </w:rPr>
              <w:t>123</w:t>
            </w:r>
          </w:p>
        </w:tc>
        <w:tc>
          <w:tcPr>
            <w:tcW w:w="673" w:type="dxa"/>
            <w:tcBorders>
              <w:left w:val="single" w:sz="4" w:space="0" w:color="000000"/>
              <w:bottom w:val="single" w:sz="8" w:space="0" w:color="000000"/>
            </w:tcBorders>
            <w:shd w:val="clear" w:color="auto" w:fill="auto"/>
            <w:vAlign w:val="center"/>
          </w:tcPr>
          <w:p w14:paraId="2013CA94" w14:textId="77777777" w:rsidR="00321033" w:rsidRPr="00FD32F8" w:rsidRDefault="0098774B">
            <w:pPr>
              <w:suppressAutoHyphens/>
              <w:snapToGrid w:val="0"/>
              <w:jc w:val="center"/>
              <w:rPr>
                <w:sz w:val="22"/>
                <w:szCs w:val="22"/>
              </w:rPr>
            </w:pPr>
            <w:r w:rsidRPr="00FD32F8">
              <w:rPr>
                <w:rFonts w:cs="Arial"/>
                <w:sz w:val="22"/>
                <w:szCs w:val="22"/>
              </w:rPr>
              <w:t>115</w:t>
            </w:r>
          </w:p>
        </w:tc>
        <w:tc>
          <w:tcPr>
            <w:tcW w:w="642" w:type="dxa"/>
            <w:tcBorders>
              <w:left w:val="single" w:sz="4" w:space="0" w:color="000000"/>
              <w:bottom w:val="single" w:sz="8" w:space="0" w:color="000000"/>
            </w:tcBorders>
            <w:shd w:val="clear" w:color="auto" w:fill="auto"/>
            <w:vAlign w:val="center"/>
          </w:tcPr>
          <w:p w14:paraId="324F6376" w14:textId="77777777" w:rsidR="00321033" w:rsidRPr="00FD32F8" w:rsidRDefault="0098774B">
            <w:pPr>
              <w:suppressAutoHyphens/>
              <w:snapToGrid w:val="0"/>
              <w:jc w:val="center"/>
              <w:rPr>
                <w:sz w:val="22"/>
                <w:szCs w:val="22"/>
              </w:rPr>
            </w:pPr>
            <w:r w:rsidRPr="00FD32F8">
              <w:rPr>
                <w:rFonts w:cs="Arial"/>
                <w:sz w:val="22"/>
                <w:szCs w:val="22"/>
              </w:rPr>
              <w:t>80</w:t>
            </w:r>
          </w:p>
        </w:tc>
        <w:tc>
          <w:tcPr>
            <w:tcW w:w="673" w:type="dxa"/>
            <w:tcBorders>
              <w:left w:val="single" w:sz="4" w:space="0" w:color="000000"/>
              <w:bottom w:val="single" w:sz="8" w:space="0" w:color="000000"/>
            </w:tcBorders>
            <w:shd w:val="clear" w:color="auto" w:fill="auto"/>
            <w:vAlign w:val="center"/>
          </w:tcPr>
          <w:p w14:paraId="2AA77B96" w14:textId="77777777" w:rsidR="00321033" w:rsidRPr="00FD32F8" w:rsidRDefault="0098774B">
            <w:pPr>
              <w:suppressAutoHyphens/>
              <w:snapToGrid w:val="0"/>
              <w:jc w:val="center"/>
              <w:rPr>
                <w:sz w:val="22"/>
                <w:szCs w:val="22"/>
              </w:rPr>
            </w:pPr>
            <w:r w:rsidRPr="00FD32F8">
              <w:rPr>
                <w:rFonts w:cs="Arial"/>
                <w:sz w:val="22"/>
                <w:szCs w:val="22"/>
              </w:rPr>
              <w:t>118</w:t>
            </w:r>
          </w:p>
        </w:tc>
        <w:tc>
          <w:tcPr>
            <w:tcW w:w="609" w:type="dxa"/>
            <w:tcBorders>
              <w:left w:val="single" w:sz="8" w:space="0" w:color="000000"/>
              <w:bottom w:val="single" w:sz="8" w:space="0" w:color="000000"/>
              <w:right w:val="single" w:sz="8" w:space="0" w:color="000000"/>
            </w:tcBorders>
            <w:shd w:val="clear" w:color="auto" w:fill="auto"/>
            <w:vAlign w:val="center"/>
          </w:tcPr>
          <w:p w14:paraId="763CFB89" w14:textId="77777777" w:rsidR="00321033" w:rsidRPr="00FD32F8" w:rsidRDefault="0098774B">
            <w:pPr>
              <w:suppressAutoHyphens/>
              <w:snapToGrid w:val="0"/>
              <w:jc w:val="center"/>
              <w:rPr>
                <w:sz w:val="22"/>
                <w:szCs w:val="22"/>
              </w:rPr>
            </w:pPr>
            <w:r w:rsidRPr="00FD32F8">
              <w:rPr>
                <w:rFonts w:cs="Arial"/>
                <w:sz w:val="22"/>
                <w:szCs w:val="22"/>
              </w:rPr>
              <w:t>96</w:t>
            </w:r>
          </w:p>
        </w:tc>
        <w:tc>
          <w:tcPr>
            <w:tcW w:w="555" w:type="dxa"/>
            <w:tcBorders>
              <w:left w:val="single" w:sz="8" w:space="0" w:color="000000"/>
              <w:bottom w:val="single" w:sz="8" w:space="0" w:color="000000"/>
              <w:right w:val="single" w:sz="8" w:space="0" w:color="000000"/>
            </w:tcBorders>
            <w:shd w:val="clear" w:color="auto" w:fill="auto"/>
            <w:vAlign w:val="center"/>
          </w:tcPr>
          <w:p w14:paraId="1C8AB301" w14:textId="77777777" w:rsidR="00321033" w:rsidRPr="00FD32F8" w:rsidRDefault="0098774B">
            <w:pPr>
              <w:suppressAutoHyphens/>
              <w:snapToGrid w:val="0"/>
              <w:jc w:val="center"/>
              <w:rPr>
                <w:sz w:val="22"/>
                <w:szCs w:val="22"/>
              </w:rPr>
            </w:pPr>
            <w:r w:rsidRPr="00FD32F8">
              <w:rPr>
                <w:rFonts w:cs="Arial"/>
                <w:sz w:val="22"/>
                <w:szCs w:val="22"/>
              </w:rPr>
              <w:t>108</w:t>
            </w:r>
          </w:p>
        </w:tc>
      </w:tr>
    </w:tbl>
    <w:p w14:paraId="6CD08F7F" w14:textId="77777777" w:rsidR="00321033" w:rsidRDefault="00321033">
      <w:pPr>
        <w:rPr>
          <w:rFonts w:eastAsia="Times New Roman" w:cs="Arial"/>
          <w:bCs/>
        </w:rPr>
      </w:pPr>
    </w:p>
    <w:p w14:paraId="18A51BA3" w14:textId="77777777" w:rsidR="00FD32F8" w:rsidRDefault="00FD32F8">
      <w:pPr>
        <w:rPr>
          <w:rFonts w:eastAsia="Times New Roman" w:cs="Arial"/>
          <w:bCs/>
        </w:rPr>
      </w:pPr>
    </w:p>
    <w:p w14:paraId="4E7A0A38" w14:textId="77777777" w:rsidR="00321033" w:rsidRDefault="00AB13EC">
      <w:pPr>
        <w:pStyle w:val="Standard"/>
        <w:rPr>
          <w:rFonts w:cs="Arial"/>
          <w:sz w:val="22"/>
        </w:rPr>
      </w:pPr>
      <w:r>
        <w:rPr>
          <w:rFonts w:ascii="ISOCPEUR" w:hAnsi="ISOCPEUR" w:cs="ISOCPEUR"/>
          <w:noProof/>
          <w:lang w:eastAsia="cs-CZ"/>
        </w:rPr>
        <w:drawing>
          <wp:inline distT="0" distB="0" distL="0" distR="0" wp14:anchorId="364D4EF3" wp14:editId="4EDA8164">
            <wp:extent cx="5685155" cy="308483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r="-44" b="-61"/>
                    <a:stretch>
                      <a:fillRect/>
                    </a:stretch>
                  </pic:blipFill>
                  <pic:spPr bwMode="auto">
                    <a:xfrm>
                      <a:off x="0" y="0"/>
                      <a:ext cx="5685155" cy="3084830"/>
                    </a:xfrm>
                    <a:prstGeom prst="rect">
                      <a:avLst/>
                    </a:prstGeom>
                    <a:solidFill>
                      <a:srgbClr val="FFFFFF"/>
                    </a:solidFill>
                    <a:ln>
                      <a:noFill/>
                    </a:ln>
                  </pic:spPr>
                </pic:pic>
              </a:graphicData>
            </a:graphic>
          </wp:inline>
        </w:drawing>
      </w:r>
    </w:p>
    <w:p w14:paraId="3A1EB595" w14:textId="1BBC72A3" w:rsidR="00321033" w:rsidRDefault="00321033">
      <w:pPr>
        <w:pStyle w:val="Standard"/>
        <w:jc w:val="center"/>
        <w:rPr>
          <w:rFonts w:cs="Arial"/>
          <w:b/>
          <w:bCs/>
          <w:sz w:val="22"/>
          <w:szCs w:val="22"/>
        </w:rPr>
      </w:pPr>
    </w:p>
    <w:p w14:paraId="010C57EB" w14:textId="77777777" w:rsidR="00FD32F8" w:rsidRDefault="00FD32F8">
      <w:pPr>
        <w:pStyle w:val="Standard"/>
        <w:jc w:val="center"/>
        <w:rPr>
          <w:rFonts w:cs="Arial"/>
          <w:b/>
          <w:bCs/>
          <w:sz w:val="22"/>
          <w:szCs w:val="22"/>
        </w:rPr>
      </w:pPr>
    </w:p>
    <w:p w14:paraId="629ED692" w14:textId="77777777" w:rsidR="00FD32F8" w:rsidRDefault="00FD32F8">
      <w:pPr>
        <w:pStyle w:val="Standard"/>
        <w:jc w:val="center"/>
        <w:rPr>
          <w:rFonts w:cs="Arial"/>
          <w:b/>
          <w:bCs/>
          <w:sz w:val="22"/>
          <w:szCs w:val="22"/>
        </w:rPr>
      </w:pPr>
    </w:p>
    <w:p w14:paraId="7E8BB9D5" w14:textId="77777777" w:rsidR="00FD32F8" w:rsidRDefault="00FD32F8">
      <w:pPr>
        <w:pStyle w:val="Standard"/>
        <w:jc w:val="center"/>
        <w:rPr>
          <w:rFonts w:cs="Arial"/>
          <w:b/>
          <w:bCs/>
          <w:sz w:val="22"/>
          <w:szCs w:val="22"/>
        </w:rPr>
      </w:pPr>
    </w:p>
    <w:p w14:paraId="0A6767EE" w14:textId="77777777" w:rsidR="00FD32F8" w:rsidRDefault="00FD32F8">
      <w:pPr>
        <w:pStyle w:val="Standard"/>
        <w:jc w:val="center"/>
        <w:rPr>
          <w:rFonts w:cs="Arial"/>
          <w:b/>
          <w:bCs/>
          <w:sz w:val="22"/>
          <w:szCs w:val="22"/>
        </w:rPr>
      </w:pPr>
    </w:p>
    <w:tbl>
      <w:tblPr>
        <w:tblW w:w="10165" w:type="dxa"/>
        <w:tblInd w:w="-10" w:type="dxa"/>
        <w:tblLayout w:type="fixed"/>
        <w:tblCellMar>
          <w:left w:w="70" w:type="dxa"/>
          <w:right w:w="70" w:type="dxa"/>
        </w:tblCellMar>
        <w:tblLook w:val="0000" w:firstRow="0" w:lastRow="0" w:firstColumn="0" w:lastColumn="0" w:noHBand="0" w:noVBand="0"/>
      </w:tblPr>
      <w:tblGrid>
        <w:gridCol w:w="961"/>
        <w:gridCol w:w="591"/>
        <w:gridCol w:w="591"/>
        <w:gridCol w:w="591"/>
        <w:gridCol w:w="591"/>
        <w:gridCol w:w="625"/>
        <w:gridCol w:w="625"/>
        <w:gridCol w:w="592"/>
        <w:gridCol w:w="607"/>
        <w:gridCol w:w="640"/>
        <w:gridCol w:w="640"/>
        <w:gridCol w:w="592"/>
        <w:gridCol w:w="640"/>
        <w:gridCol w:w="625"/>
        <w:gridCol w:w="627"/>
        <w:gridCol w:w="627"/>
      </w:tblGrid>
      <w:tr w:rsidR="00FC1914" w14:paraId="4BF9738A" w14:textId="77777777" w:rsidTr="00FC1914">
        <w:trPr>
          <w:trHeight w:val="330"/>
        </w:trPr>
        <w:tc>
          <w:tcPr>
            <w:tcW w:w="961" w:type="dxa"/>
            <w:tcBorders>
              <w:top w:val="single" w:sz="8" w:space="0" w:color="000000"/>
              <w:left w:val="single" w:sz="8" w:space="0" w:color="000000"/>
              <w:bottom w:val="single" w:sz="4" w:space="0" w:color="000000"/>
            </w:tcBorders>
            <w:shd w:val="clear" w:color="auto" w:fill="99CCFF"/>
            <w:vAlign w:val="center"/>
          </w:tcPr>
          <w:p w14:paraId="4728FAA8" w14:textId="77777777" w:rsidR="00321033" w:rsidRPr="00FC1914" w:rsidRDefault="0098774B">
            <w:pPr>
              <w:suppressAutoHyphens/>
              <w:snapToGrid w:val="0"/>
              <w:jc w:val="center"/>
              <w:rPr>
                <w:sz w:val="20"/>
                <w:szCs w:val="20"/>
              </w:rPr>
            </w:pPr>
            <w:r w:rsidRPr="00FC1914">
              <w:rPr>
                <w:rFonts w:cs="Arial"/>
                <w:b/>
                <w:bCs/>
                <w:sz w:val="20"/>
                <w:szCs w:val="20"/>
              </w:rPr>
              <w:t>Rok</w:t>
            </w:r>
          </w:p>
        </w:tc>
        <w:tc>
          <w:tcPr>
            <w:tcW w:w="591" w:type="dxa"/>
            <w:tcBorders>
              <w:top w:val="single" w:sz="8" w:space="0" w:color="000000"/>
              <w:left w:val="single" w:sz="4" w:space="0" w:color="000000"/>
              <w:bottom w:val="single" w:sz="4" w:space="0" w:color="000000"/>
            </w:tcBorders>
            <w:shd w:val="clear" w:color="auto" w:fill="99CCFF"/>
            <w:vAlign w:val="center"/>
          </w:tcPr>
          <w:p w14:paraId="0A24DD98" w14:textId="77777777" w:rsidR="00321033" w:rsidRPr="00FC1914" w:rsidRDefault="0098774B">
            <w:pPr>
              <w:suppressAutoHyphens/>
              <w:snapToGrid w:val="0"/>
              <w:jc w:val="center"/>
              <w:rPr>
                <w:sz w:val="20"/>
                <w:szCs w:val="20"/>
              </w:rPr>
            </w:pPr>
            <w:r w:rsidRPr="00FC1914">
              <w:rPr>
                <w:rFonts w:cs="Arial"/>
                <w:b/>
                <w:bCs/>
                <w:sz w:val="20"/>
                <w:szCs w:val="20"/>
              </w:rPr>
              <w:t>1869</w:t>
            </w:r>
          </w:p>
        </w:tc>
        <w:tc>
          <w:tcPr>
            <w:tcW w:w="591" w:type="dxa"/>
            <w:tcBorders>
              <w:top w:val="single" w:sz="8" w:space="0" w:color="000000"/>
              <w:left w:val="single" w:sz="4" w:space="0" w:color="000000"/>
              <w:bottom w:val="single" w:sz="4" w:space="0" w:color="000000"/>
            </w:tcBorders>
            <w:shd w:val="clear" w:color="auto" w:fill="99CCFF"/>
            <w:vAlign w:val="center"/>
          </w:tcPr>
          <w:p w14:paraId="4355CC89" w14:textId="77777777" w:rsidR="00321033" w:rsidRPr="00FC1914" w:rsidRDefault="0098774B">
            <w:pPr>
              <w:suppressAutoHyphens/>
              <w:snapToGrid w:val="0"/>
              <w:jc w:val="center"/>
              <w:rPr>
                <w:sz w:val="20"/>
                <w:szCs w:val="20"/>
              </w:rPr>
            </w:pPr>
            <w:r w:rsidRPr="00FC1914">
              <w:rPr>
                <w:rFonts w:cs="Arial"/>
                <w:b/>
                <w:bCs/>
                <w:sz w:val="20"/>
                <w:szCs w:val="20"/>
              </w:rPr>
              <w:t>1880</w:t>
            </w:r>
          </w:p>
        </w:tc>
        <w:tc>
          <w:tcPr>
            <w:tcW w:w="591" w:type="dxa"/>
            <w:tcBorders>
              <w:top w:val="single" w:sz="8" w:space="0" w:color="000000"/>
              <w:left w:val="single" w:sz="4" w:space="0" w:color="000000"/>
              <w:bottom w:val="single" w:sz="4" w:space="0" w:color="000000"/>
            </w:tcBorders>
            <w:shd w:val="clear" w:color="auto" w:fill="99CCFF"/>
            <w:vAlign w:val="center"/>
          </w:tcPr>
          <w:p w14:paraId="4D948613" w14:textId="77777777" w:rsidR="00321033" w:rsidRPr="00FC1914" w:rsidRDefault="0098774B">
            <w:pPr>
              <w:suppressAutoHyphens/>
              <w:snapToGrid w:val="0"/>
              <w:jc w:val="center"/>
              <w:rPr>
                <w:sz w:val="20"/>
                <w:szCs w:val="20"/>
              </w:rPr>
            </w:pPr>
            <w:r w:rsidRPr="00FC1914">
              <w:rPr>
                <w:rFonts w:cs="Arial"/>
                <w:b/>
                <w:bCs/>
                <w:sz w:val="20"/>
                <w:szCs w:val="20"/>
              </w:rPr>
              <w:t>1890</w:t>
            </w:r>
          </w:p>
        </w:tc>
        <w:tc>
          <w:tcPr>
            <w:tcW w:w="591" w:type="dxa"/>
            <w:tcBorders>
              <w:top w:val="single" w:sz="8" w:space="0" w:color="000000"/>
              <w:left w:val="single" w:sz="4" w:space="0" w:color="000000"/>
              <w:bottom w:val="single" w:sz="4" w:space="0" w:color="000000"/>
            </w:tcBorders>
            <w:shd w:val="clear" w:color="auto" w:fill="99CCFF"/>
            <w:vAlign w:val="center"/>
          </w:tcPr>
          <w:p w14:paraId="55E86CBB" w14:textId="77777777" w:rsidR="00321033" w:rsidRPr="00FC1914" w:rsidRDefault="0098774B">
            <w:pPr>
              <w:suppressAutoHyphens/>
              <w:snapToGrid w:val="0"/>
              <w:jc w:val="center"/>
              <w:rPr>
                <w:sz w:val="20"/>
                <w:szCs w:val="20"/>
              </w:rPr>
            </w:pPr>
            <w:r w:rsidRPr="00FC1914">
              <w:rPr>
                <w:rFonts w:cs="Arial"/>
                <w:b/>
                <w:bCs/>
                <w:sz w:val="20"/>
                <w:szCs w:val="20"/>
              </w:rPr>
              <w:t>1900</w:t>
            </w:r>
          </w:p>
        </w:tc>
        <w:tc>
          <w:tcPr>
            <w:tcW w:w="625" w:type="dxa"/>
            <w:tcBorders>
              <w:top w:val="single" w:sz="8" w:space="0" w:color="000000"/>
              <w:left w:val="single" w:sz="4" w:space="0" w:color="000000"/>
              <w:bottom w:val="single" w:sz="4" w:space="0" w:color="000000"/>
            </w:tcBorders>
            <w:shd w:val="clear" w:color="auto" w:fill="99CCFF"/>
            <w:vAlign w:val="center"/>
          </w:tcPr>
          <w:p w14:paraId="50A01601" w14:textId="77777777" w:rsidR="00321033" w:rsidRPr="00FC1914" w:rsidRDefault="0098774B">
            <w:pPr>
              <w:suppressAutoHyphens/>
              <w:snapToGrid w:val="0"/>
              <w:jc w:val="center"/>
              <w:rPr>
                <w:sz w:val="20"/>
                <w:szCs w:val="20"/>
              </w:rPr>
            </w:pPr>
            <w:r w:rsidRPr="00FC1914">
              <w:rPr>
                <w:rFonts w:cs="Arial"/>
                <w:b/>
                <w:bCs/>
                <w:sz w:val="20"/>
                <w:szCs w:val="20"/>
              </w:rPr>
              <w:t>1910</w:t>
            </w:r>
          </w:p>
        </w:tc>
        <w:tc>
          <w:tcPr>
            <w:tcW w:w="625" w:type="dxa"/>
            <w:tcBorders>
              <w:top w:val="single" w:sz="8" w:space="0" w:color="000000"/>
              <w:left w:val="single" w:sz="4" w:space="0" w:color="000000"/>
              <w:bottom w:val="single" w:sz="4" w:space="0" w:color="000000"/>
            </w:tcBorders>
            <w:shd w:val="clear" w:color="auto" w:fill="99CCFF"/>
            <w:vAlign w:val="center"/>
          </w:tcPr>
          <w:p w14:paraId="2878F690" w14:textId="77777777" w:rsidR="00321033" w:rsidRPr="00FC1914" w:rsidRDefault="0098774B">
            <w:pPr>
              <w:suppressAutoHyphens/>
              <w:snapToGrid w:val="0"/>
              <w:jc w:val="center"/>
              <w:rPr>
                <w:sz w:val="20"/>
                <w:szCs w:val="20"/>
              </w:rPr>
            </w:pPr>
            <w:r w:rsidRPr="00FC1914">
              <w:rPr>
                <w:rFonts w:cs="Arial"/>
                <w:b/>
                <w:bCs/>
                <w:sz w:val="20"/>
                <w:szCs w:val="20"/>
              </w:rPr>
              <w:t>1921</w:t>
            </w:r>
          </w:p>
        </w:tc>
        <w:tc>
          <w:tcPr>
            <w:tcW w:w="592" w:type="dxa"/>
            <w:tcBorders>
              <w:top w:val="single" w:sz="8" w:space="0" w:color="000000"/>
              <w:left w:val="single" w:sz="4" w:space="0" w:color="000000"/>
              <w:bottom w:val="single" w:sz="4" w:space="0" w:color="000000"/>
            </w:tcBorders>
            <w:shd w:val="clear" w:color="auto" w:fill="99CCFF"/>
            <w:vAlign w:val="center"/>
          </w:tcPr>
          <w:p w14:paraId="4397AFC1" w14:textId="77777777" w:rsidR="00321033" w:rsidRPr="00FC1914" w:rsidRDefault="0098774B">
            <w:pPr>
              <w:suppressAutoHyphens/>
              <w:snapToGrid w:val="0"/>
              <w:jc w:val="center"/>
              <w:rPr>
                <w:sz w:val="20"/>
                <w:szCs w:val="20"/>
              </w:rPr>
            </w:pPr>
            <w:r w:rsidRPr="00FC1914">
              <w:rPr>
                <w:rFonts w:cs="Arial"/>
                <w:b/>
                <w:bCs/>
                <w:sz w:val="20"/>
                <w:szCs w:val="20"/>
              </w:rPr>
              <w:t>1930</w:t>
            </w:r>
          </w:p>
        </w:tc>
        <w:tc>
          <w:tcPr>
            <w:tcW w:w="607" w:type="dxa"/>
            <w:tcBorders>
              <w:top w:val="single" w:sz="8" w:space="0" w:color="000000"/>
              <w:left w:val="single" w:sz="4" w:space="0" w:color="000000"/>
              <w:bottom w:val="single" w:sz="4" w:space="0" w:color="000000"/>
            </w:tcBorders>
            <w:shd w:val="clear" w:color="auto" w:fill="99CCFF"/>
            <w:vAlign w:val="center"/>
          </w:tcPr>
          <w:p w14:paraId="2D3E56DB" w14:textId="77777777" w:rsidR="00321033" w:rsidRPr="00FC1914" w:rsidRDefault="0098774B">
            <w:pPr>
              <w:suppressAutoHyphens/>
              <w:snapToGrid w:val="0"/>
              <w:jc w:val="center"/>
              <w:rPr>
                <w:sz w:val="20"/>
                <w:szCs w:val="20"/>
              </w:rPr>
            </w:pPr>
            <w:r w:rsidRPr="00FC1914">
              <w:rPr>
                <w:rFonts w:cs="Arial"/>
                <w:b/>
                <w:bCs/>
                <w:sz w:val="20"/>
                <w:szCs w:val="20"/>
              </w:rPr>
              <w:t>1950</w:t>
            </w:r>
          </w:p>
        </w:tc>
        <w:tc>
          <w:tcPr>
            <w:tcW w:w="640" w:type="dxa"/>
            <w:tcBorders>
              <w:top w:val="single" w:sz="8" w:space="0" w:color="000000"/>
              <w:left w:val="single" w:sz="4" w:space="0" w:color="000000"/>
              <w:bottom w:val="single" w:sz="4" w:space="0" w:color="000000"/>
            </w:tcBorders>
            <w:shd w:val="clear" w:color="auto" w:fill="99CCFF"/>
            <w:vAlign w:val="center"/>
          </w:tcPr>
          <w:p w14:paraId="4B96DDEF" w14:textId="77777777" w:rsidR="00321033" w:rsidRPr="00FC1914" w:rsidRDefault="0098774B">
            <w:pPr>
              <w:suppressAutoHyphens/>
              <w:snapToGrid w:val="0"/>
              <w:jc w:val="center"/>
              <w:rPr>
                <w:sz w:val="20"/>
                <w:szCs w:val="20"/>
              </w:rPr>
            </w:pPr>
            <w:r w:rsidRPr="00FC1914">
              <w:rPr>
                <w:rFonts w:cs="Arial"/>
                <w:b/>
                <w:bCs/>
                <w:sz w:val="20"/>
                <w:szCs w:val="20"/>
              </w:rPr>
              <w:t>1961</w:t>
            </w:r>
          </w:p>
        </w:tc>
        <w:tc>
          <w:tcPr>
            <w:tcW w:w="640" w:type="dxa"/>
            <w:tcBorders>
              <w:top w:val="single" w:sz="8" w:space="0" w:color="000000"/>
              <w:left w:val="single" w:sz="4" w:space="0" w:color="000000"/>
              <w:bottom w:val="single" w:sz="4" w:space="0" w:color="000000"/>
            </w:tcBorders>
            <w:shd w:val="clear" w:color="auto" w:fill="99CCFF"/>
            <w:vAlign w:val="center"/>
          </w:tcPr>
          <w:p w14:paraId="75CCF383" w14:textId="77777777" w:rsidR="00321033" w:rsidRPr="00FC1914" w:rsidRDefault="0098774B">
            <w:pPr>
              <w:suppressAutoHyphens/>
              <w:snapToGrid w:val="0"/>
              <w:jc w:val="center"/>
              <w:rPr>
                <w:sz w:val="20"/>
                <w:szCs w:val="20"/>
              </w:rPr>
            </w:pPr>
            <w:r w:rsidRPr="00FC1914">
              <w:rPr>
                <w:rFonts w:cs="Arial"/>
                <w:b/>
                <w:bCs/>
                <w:sz w:val="20"/>
                <w:szCs w:val="20"/>
              </w:rPr>
              <w:t>1970</w:t>
            </w:r>
          </w:p>
        </w:tc>
        <w:tc>
          <w:tcPr>
            <w:tcW w:w="592" w:type="dxa"/>
            <w:tcBorders>
              <w:top w:val="single" w:sz="8" w:space="0" w:color="000000"/>
              <w:left w:val="single" w:sz="4" w:space="0" w:color="000000"/>
              <w:bottom w:val="single" w:sz="4" w:space="0" w:color="000000"/>
            </w:tcBorders>
            <w:shd w:val="clear" w:color="auto" w:fill="99CCFF"/>
            <w:vAlign w:val="center"/>
          </w:tcPr>
          <w:p w14:paraId="52A6D2B0" w14:textId="77777777" w:rsidR="00321033" w:rsidRPr="00FC1914" w:rsidRDefault="0098774B">
            <w:pPr>
              <w:suppressAutoHyphens/>
              <w:snapToGrid w:val="0"/>
              <w:jc w:val="center"/>
              <w:rPr>
                <w:sz w:val="20"/>
                <w:szCs w:val="20"/>
              </w:rPr>
            </w:pPr>
            <w:r w:rsidRPr="00FC1914">
              <w:rPr>
                <w:rFonts w:cs="Arial"/>
                <w:b/>
                <w:bCs/>
                <w:sz w:val="20"/>
                <w:szCs w:val="20"/>
              </w:rPr>
              <w:t>1980</w:t>
            </w:r>
          </w:p>
        </w:tc>
        <w:tc>
          <w:tcPr>
            <w:tcW w:w="640" w:type="dxa"/>
            <w:tcBorders>
              <w:top w:val="single" w:sz="8" w:space="0" w:color="000000"/>
              <w:left w:val="single" w:sz="4" w:space="0" w:color="000000"/>
              <w:bottom w:val="single" w:sz="4" w:space="0" w:color="000000"/>
            </w:tcBorders>
            <w:shd w:val="clear" w:color="auto" w:fill="99CCFF"/>
            <w:vAlign w:val="center"/>
          </w:tcPr>
          <w:p w14:paraId="64ED8B91" w14:textId="77777777" w:rsidR="00321033" w:rsidRPr="00FC1914" w:rsidRDefault="0098774B">
            <w:pPr>
              <w:suppressAutoHyphens/>
              <w:snapToGrid w:val="0"/>
              <w:jc w:val="center"/>
              <w:rPr>
                <w:sz w:val="20"/>
                <w:szCs w:val="20"/>
              </w:rPr>
            </w:pPr>
            <w:r w:rsidRPr="00FC1914">
              <w:rPr>
                <w:rFonts w:cs="Arial"/>
                <w:b/>
                <w:bCs/>
                <w:sz w:val="20"/>
                <w:szCs w:val="20"/>
              </w:rPr>
              <w:t>1991</w:t>
            </w:r>
          </w:p>
        </w:tc>
        <w:tc>
          <w:tcPr>
            <w:tcW w:w="625" w:type="dxa"/>
            <w:tcBorders>
              <w:top w:val="single" w:sz="8" w:space="0" w:color="000000"/>
              <w:left w:val="single" w:sz="4" w:space="0" w:color="000000"/>
              <w:bottom w:val="single" w:sz="4" w:space="0" w:color="000000"/>
            </w:tcBorders>
            <w:shd w:val="clear" w:color="auto" w:fill="99CCFF"/>
            <w:vAlign w:val="center"/>
          </w:tcPr>
          <w:p w14:paraId="08102D85" w14:textId="77777777" w:rsidR="00321033" w:rsidRPr="00FC1914" w:rsidRDefault="0098774B">
            <w:pPr>
              <w:suppressAutoHyphens/>
              <w:snapToGrid w:val="0"/>
              <w:jc w:val="center"/>
              <w:rPr>
                <w:sz w:val="20"/>
                <w:szCs w:val="20"/>
              </w:rPr>
            </w:pPr>
            <w:r w:rsidRPr="00FC1914">
              <w:rPr>
                <w:rFonts w:cs="Arial"/>
                <w:b/>
                <w:bCs/>
                <w:sz w:val="20"/>
                <w:szCs w:val="20"/>
              </w:rPr>
              <w:t>2001</w:t>
            </w:r>
          </w:p>
        </w:tc>
        <w:tc>
          <w:tcPr>
            <w:tcW w:w="627" w:type="dxa"/>
            <w:tcBorders>
              <w:top w:val="single" w:sz="8" w:space="0" w:color="000000"/>
              <w:left w:val="single" w:sz="4" w:space="0" w:color="000000"/>
              <w:bottom w:val="single" w:sz="4" w:space="0" w:color="000000"/>
              <w:right w:val="single" w:sz="8" w:space="0" w:color="000000"/>
            </w:tcBorders>
            <w:shd w:val="clear" w:color="auto" w:fill="99CCFF"/>
            <w:vAlign w:val="center"/>
          </w:tcPr>
          <w:p w14:paraId="6FAEF3BF" w14:textId="77777777" w:rsidR="00321033" w:rsidRPr="00FC1914" w:rsidRDefault="0098774B">
            <w:pPr>
              <w:suppressAutoHyphens/>
              <w:snapToGrid w:val="0"/>
              <w:jc w:val="center"/>
              <w:rPr>
                <w:sz w:val="20"/>
                <w:szCs w:val="20"/>
              </w:rPr>
            </w:pPr>
            <w:r w:rsidRPr="00FC1914">
              <w:rPr>
                <w:rFonts w:cs="Arial"/>
                <w:b/>
                <w:bCs/>
                <w:sz w:val="20"/>
                <w:szCs w:val="20"/>
              </w:rPr>
              <w:t>2011</w:t>
            </w:r>
          </w:p>
        </w:tc>
        <w:tc>
          <w:tcPr>
            <w:tcW w:w="627" w:type="dxa"/>
            <w:tcBorders>
              <w:top w:val="single" w:sz="8" w:space="0" w:color="000000"/>
              <w:left w:val="single" w:sz="4" w:space="0" w:color="000000"/>
              <w:bottom w:val="single" w:sz="4" w:space="0" w:color="000000"/>
              <w:right w:val="single" w:sz="8" w:space="0" w:color="000000"/>
            </w:tcBorders>
            <w:shd w:val="clear" w:color="auto" w:fill="99CCFF"/>
            <w:vAlign w:val="center"/>
          </w:tcPr>
          <w:p w14:paraId="25C9DB94" w14:textId="77777777" w:rsidR="00321033" w:rsidRPr="00FC1914" w:rsidRDefault="0098774B">
            <w:pPr>
              <w:suppressAutoHyphens/>
              <w:snapToGrid w:val="0"/>
              <w:jc w:val="center"/>
              <w:rPr>
                <w:sz w:val="20"/>
                <w:szCs w:val="20"/>
              </w:rPr>
            </w:pPr>
            <w:r w:rsidRPr="00FC1914">
              <w:rPr>
                <w:rFonts w:cs="Arial"/>
                <w:b/>
                <w:bCs/>
                <w:sz w:val="20"/>
                <w:szCs w:val="20"/>
              </w:rPr>
              <w:t>2021</w:t>
            </w:r>
          </w:p>
        </w:tc>
      </w:tr>
      <w:tr w:rsidR="00321033" w14:paraId="7E3E6F49" w14:textId="77777777" w:rsidTr="00FC1914">
        <w:trPr>
          <w:trHeight w:val="330"/>
        </w:trPr>
        <w:tc>
          <w:tcPr>
            <w:tcW w:w="961" w:type="dxa"/>
            <w:tcBorders>
              <w:left w:val="single" w:sz="8" w:space="0" w:color="000000"/>
              <w:bottom w:val="single" w:sz="4" w:space="0" w:color="000000"/>
            </w:tcBorders>
            <w:shd w:val="clear" w:color="auto" w:fill="99CCFF"/>
            <w:vAlign w:val="center"/>
          </w:tcPr>
          <w:p w14:paraId="3BD24681" w14:textId="77777777" w:rsidR="00321033" w:rsidRDefault="0098774B">
            <w:pPr>
              <w:suppressAutoHyphens/>
              <w:snapToGrid w:val="0"/>
              <w:jc w:val="center"/>
            </w:pPr>
            <w:r>
              <w:rPr>
                <w:rFonts w:cs="Arial"/>
                <w:sz w:val="22"/>
                <w:szCs w:val="22"/>
              </w:rPr>
              <w:t>Krátošice</w:t>
            </w:r>
          </w:p>
        </w:tc>
        <w:tc>
          <w:tcPr>
            <w:tcW w:w="591" w:type="dxa"/>
            <w:tcBorders>
              <w:left w:val="single" w:sz="4" w:space="0" w:color="000000"/>
              <w:bottom w:val="single" w:sz="4" w:space="0" w:color="000000"/>
            </w:tcBorders>
            <w:shd w:val="clear" w:color="auto" w:fill="auto"/>
            <w:vAlign w:val="center"/>
          </w:tcPr>
          <w:p w14:paraId="0CE7A6BF" w14:textId="77777777" w:rsidR="00321033" w:rsidRDefault="0098774B">
            <w:pPr>
              <w:suppressAutoHyphens/>
              <w:snapToGrid w:val="0"/>
              <w:jc w:val="center"/>
            </w:pPr>
            <w:r>
              <w:rPr>
                <w:rFonts w:cs="Arial"/>
                <w:sz w:val="22"/>
                <w:szCs w:val="22"/>
              </w:rPr>
              <w:t>235</w:t>
            </w:r>
          </w:p>
        </w:tc>
        <w:tc>
          <w:tcPr>
            <w:tcW w:w="591" w:type="dxa"/>
            <w:tcBorders>
              <w:left w:val="single" w:sz="4" w:space="0" w:color="000000"/>
              <w:bottom w:val="single" w:sz="4" w:space="0" w:color="000000"/>
            </w:tcBorders>
            <w:shd w:val="clear" w:color="auto" w:fill="auto"/>
            <w:vAlign w:val="center"/>
          </w:tcPr>
          <w:p w14:paraId="2DF4A5BC" w14:textId="77777777" w:rsidR="00321033" w:rsidRDefault="0098774B">
            <w:pPr>
              <w:suppressAutoHyphens/>
              <w:snapToGrid w:val="0"/>
              <w:jc w:val="center"/>
            </w:pPr>
            <w:r>
              <w:rPr>
                <w:rFonts w:cs="Arial"/>
                <w:sz w:val="22"/>
                <w:szCs w:val="22"/>
              </w:rPr>
              <w:t>248</w:t>
            </w:r>
          </w:p>
        </w:tc>
        <w:tc>
          <w:tcPr>
            <w:tcW w:w="591" w:type="dxa"/>
            <w:tcBorders>
              <w:left w:val="single" w:sz="4" w:space="0" w:color="000000"/>
              <w:bottom w:val="single" w:sz="4" w:space="0" w:color="000000"/>
            </w:tcBorders>
            <w:shd w:val="clear" w:color="auto" w:fill="auto"/>
            <w:vAlign w:val="center"/>
          </w:tcPr>
          <w:p w14:paraId="1D86E78E" w14:textId="77777777" w:rsidR="00321033" w:rsidRDefault="0098774B">
            <w:pPr>
              <w:suppressAutoHyphens/>
              <w:snapToGrid w:val="0"/>
              <w:jc w:val="center"/>
            </w:pPr>
            <w:r>
              <w:rPr>
                <w:rFonts w:cs="Arial"/>
                <w:sz w:val="22"/>
                <w:szCs w:val="22"/>
              </w:rPr>
              <w:t>211</w:t>
            </w:r>
          </w:p>
        </w:tc>
        <w:tc>
          <w:tcPr>
            <w:tcW w:w="591" w:type="dxa"/>
            <w:tcBorders>
              <w:left w:val="single" w:sz="4" w:space="0" w:color="000000"/>
              <w:bottom w:val="single" w:sz="4" w:space="0" w:color="000000"/>
            </w:tcBorders>
            <w:shd w:val="clear" w:color="auto" w:fill="auto"/>
            <w:vAlign w:val="center"/>
          </w:tcPr>
          <w:p w14:paraId="5B6DE649" w14:textId="77777777" w:rsidR="00321033" w:rsidRDefault="0098774B">
            <w:pPr>
              <w:suppressAutoHyphens/>
              <w:snapToGrid w:val="0"/>
              <w:jc w:val="center"/>
            </w:pPr>
            <w:r>
              <w:rPr>
                <w:rFonts w:cs="Arial"/>
                <w:sz w:val="22"/>
                <w:szCs w:val="22"/>
              </w:rPr>
              <w:t>210</w:t>
            </w:r>
          </w:p>
        </w:tc>
        <w:tc>
          <w:tcPr>
            <w:tcW w:w="625" w:type="dxa"/>
            <w:tcBorders>
              <w:left w:val="single" w:sz="4" w:space="0" w:color="000000"/>
              <w:bottom w:val="single" w:sz="4" w:space="0" w:color="000000"/>
            </w:tcBorders>
            <w:shd w:val="clear" w:color="auto" w:fill="auto"/>
            <w:vAlign w:val="center"/>
          </w:tcPr>
          <w:p w14:paraId="22286519" w14:textId="77777777" w:rsidR="00321033" w:rsidRDefault="0098774B">
            <w:pPr>
              <w:suppressAutoHyphens/>
              <w:snapToGrid w:val="0"/>
              <w:jc w:val="center"/>
            </w:pPr>
            <w:r>
              <w:rPr>
                <w:rFonts w:cs="Arial"/>
                <w:sz w:val="22"/>
                <w:szCs w:val="22"/>
              </w:rPr>
              <w:t>210</w:t>
            </w:r>
          </w:p>
        </w:tc>
        <w:tc>
          <w:tcPr>
            <w:tcW w:w="625" w:type="dxa"/>
            <w:tcBorders>
              <w:left w:val="single" w:sz="4" w:space="0" w:color="000000"/>
              <w:bottom w:val="single" w:sz="4" w:space="0" w:color="000000"/>
            </w:tcBorders>
            <w:shd w:val="clear" w:color="auto" w:fill="auto"/>
            <w:vAlign w:val="center"/>
          </w:tcPr>
          <w:p w14:paraId="02BB3D1D" w14:textId="77777777" w:rsidR="00321033" w:rsidRDefault="0098774B">
            <w:pPr>
              <w:suppressAutoHyphens/>
              <w:snapToGrid w:val="0"/>
              <w:jc w:val="center"/>
            </w:pPr>
            <w:r>
              <w:rPr>
                <w:rFonts w:cs="Arial"/>
                <w:sz w:val="22"/>
                <w:szCs w:val="22"/>
              </w:rPr>
              <w:t>210</w:t>
            </w:r>
          </w:p>
        </w:tc>
        <w:tc>
          <w:tcPr>
            <w:tcW w:w="592" w:type="dxa"/>
            <w:tcBorders>
              <w:left w:val="single" w:sz="4" w:space="0" w:color="000000"/>
              <w:bottom w:val="single" w:sz="4" w:space="0" w:color="000000"/>
            </w:tcBorders>
            <w:shd w:val="clear" w:color="auto" w:fill="auto"/>
            <w:vAlign w:val="center"/>
          </w:tcPr>
          <w:p w14:paraId="64242A85" w14:textId="77777777" w:rsidR="00321033" w:rsidRDefault="0098774B">
            <w:pPr>
              <w:suppressAutoHyphens/>
              <w:snapToGrid w:val="0"/>
              <w:jc w:val="center"/>
            </w:pPr>
            <w:r>
              <w:rPr>
                <w:rFonts w:cs="Arial"/>
                <w:sz w:val="22"/>
                <w:szCs w:val="22"/>
              </w:rPr>
              <w:t>205</w:t>
            </w:r>
          </w:p>
        </w:tc>
        <w:tc>
          <w:tcPr>
            <w:tcW w:w="607" w:type="dxa"/>
            <w:tcBorders>
              <w:left w:val="single" w:sz="4" w:space="0" w:color="000000"/>
              <w:bottom w:val="single" w:sz="4" w:space="0" w:color="000000"/>
            </w:tcBorders>
            <w:shd w:val="clear" w:color="auto" w:fill="auto"/>
            <w:vAlign w:val="center"/>
          </w:tcPr>
          <w:p w14:paraId="5A8017DE" w14:textId="77777777" w:rsidR="00321033" w:rsidRDefault="0098774B">
            <w:pPr>
              <w:suppressAutoHyphens/>
              <w:snapToGrid w:val="0"/>
              <w:jc w:val="center"/>
            </w:pPr>
            <w:r>
              <w:rPr>
                <w:rFonts w:cs="Arial"/>
                <w:sz w:val="22"/>
                <w:szCs w:val="22"/>
              </w:rPr>
              <w:t>150</w:t>
            </w:r>
          </w:p>
        </w:tc>
        <w:tc>
          <w:tcPr>
            <w:tcW w:w="640" w:type="dxa"/>
            <w:tcBorders>
              <w:left w:val="single" w:sz="4" w:space="0" w:color="000000"/>
              <w:bottom w:val="single" w:sz="4" w:space="0" w:color="000000"/>
            </w:tcBorders>
            <w:shd w:val="clear" w:color="auto" w:fill="auto"/>
            <w:vAlign w:val="center"/>
          </w:tcPr>
          <w:p w14:paraId="7F209189" w14:textId="77777777" w:rsidR="00321033" w:rsidRDefault="0098774B">
            <w:pPr>
              <w:suppressAutoHyphens/>
              <w:snapToGrid w:val="0"/>
              <w:jc w:val="center"/>
            </w:pPr>
            <w:r>
              <w:rPr>
                <w:rFonts w:cs="Arial"/>
                <w:sz w:val="22"/>
                <w:szCs w:val="22"/>
              </w:rPr>
              <w:t>154</w:t>
            </w:r>
          </w:p>
        </w:tc>
        <w:tc>
          <w:tcPr>
            <w:tcW w:w="640" w:type="dxa"/>
            <w:tcBorders>
              <w:left w:val="single" w:sz="4" w:space="0" w:color="000000"/>
              <w:bottom w:val="single" w:sz="4" w:space="0" w:color="000000"/>
            </w:tcBorders>
            <w:shd w:val="clear" w:color="auto" w:fill="auto"/>
            <w:vAlign w:val="center"/>
          </w:tcPr>
          <w:p w14:paraId="1F7C3892" w14:textId="77777777" w:rsidR="00321033" w:rsidRDefault="0098774B">
            <w:pPr>
              <w:suppressAutoHyphens/>
              <w:snapToGrid w:val="0"/>
              <w:jc w:val="center"/>
            </w:pPr>
            <w:r>
              <w:rPr>
                <w:rFonts w:cs="Arial"/>
                <w:sz w:val="22"/>
                <w:szCs w:val="22"/>
              </w:rPr>
              <w:t>123</w:t>
            </w:r>
          </w:p>
        </w:tc>
        <w:tc>
          <w:tcPr>
            <w:tcW w:w="592" w:type="dxa"/>
            <w:tcBorders>
              <w:left w:val="single" w:sz="4" w:space="0" w:color="000000"/>
              <w:bottom w:val="single" w:sz="4" w:space="0" w:color="000000"/>
            </w:tcBorders>
            <w:shd w:val="clear" w:color="auto" w:fill="auto"/>
            <w:vAlign w:val="center"/>
          </w:tcPr>
          <w:p w14:paraId="7B92FFFE" w14:textId="77777777" w:rsidR="00321033" w:rsidRDefault="0098774B">
            <w:pPr>
              <w:suppressAutoHyphens/>
              <w:snapToGrid w:val="0"/>
              <w:jc w:val="center"/>
            </w:pPr>
            <w:r>
              <w:rPr>
                <w:rFonts w:cs="Arial"/>
                <w:sz w:val="22"/>
                <w:szCs w:val="22"/>
              </w:rPr>
              <w:t>115</w:t>
            </w:r>
          </w:p>
        </w:tc>
        <w:tc>
          <w:tcPr>
            <w:tcW w:w="640" w:type="dxa"/>
            <w:tcBorders>
              <w:left w:val="single" w:sz="4" w:space="0" w:color="000000"/>
              <w:bottom w:val="single" w:sz="4" w:space="0" w:color="000000"/>
            </w:tcBorders>
            <w:shd w:val="clear" w:color="auto" w:fill="auto"/>
            <w:vAlign w:val="center"/>
          </w:tcPr>
          <w:p w14:paraId="5173B400" w14:textId="77777777" w:rsidR="00321033" w:rsidRDefault="0098774B">
            <w:pPr>
              <w:suppressAutoHyphens/>
              <w:snapToGrid w:val="0"/>
              <w:jc w:val="center"/>
            </w:pPr>
            <w:r>
              <w:rPr>
                <w:rFonts w:cs="Arial"/>
                <w:sz w:val="22"/>
                <w:szCs w:val="22"/>
              </w:rPr>
              <w:t>80</w:t>
            </w:r>
          </w:p>
        </w:tc>
        <w:tc>
          <w:tcPr>
            <w:tcW w:w="625" w:type="dxa"/>
            <w:tcBorders>
              <w:left w:val="single" w:sz="4" w:space="0" w:color="000000"/>
              <w:bottom w:val="single" w:sz="4" w:space="0" w:color="000000"/>
            </w:tcBorders>
            <w:shd w:val="clear" w:color="auto" w:fill="auto"/>
            <w:vAlign w:val="center"/>
          </w:tcPr>
          <w:p w14:paraId="5ECD403C" w14:textId="77777777" w:rsidR="00321033" w:rsidRDefault="0098774B">
            <w:pPr>
              <w:suppressAutoHyphens/>
              <w:snapToGrid w:val="0"/>
              <w:jc w:val="center"/>
            </w:pPr>
            <w:r>
              <w:rPr>
                <w:rFonts w:cs="Arial"/>
                <w:sz w:val="22"/>
                <w:szCs w:val="22"/>
              </w:rPr>
              <w:t>118</w:t>
            </w:r>
          </w:p>
        </w:tc>
        <w:tc>
          <w:tcPr>
            <w:tcW w:w="627" w:type="dxa"/>
            <w:tcBorders>
              <w:left w:val="single" w:sz="4" w:space="0" w:color="000000"/>
              <w:bottom w:val="single" w:sz="4" w:space="0" w:color="000000"/>
              <w:right w:val="single" w:sz="8" w:space="0" w:color="000000"/>
            </w:tcBorders>
            <w:shd w:val="clear" w:color="auto" w:fill="auto"/>
            <w:vAlign w:val="center"/>
          </w:tcPr>
          <w:p w14:paraId="03262EA5" w14:textId="77777777" w:rsidR="00321033" w:rsidRDefault="0098774B">
            <w:pPr>
              <w:suppressAutoHyphens/>
              <w:snapToGrid w:val="0"/>
              <w:jc w:val="center"/>
            </w:pPr>
            <w:r>
              <w:rPr>
                <w:rFonts w:cs="Arial"/>
                <w:sz w:val="22"/>
                <w:szCs w:val="22"/>
              </w:rPr>
              <w:t>96</w:t>
            </w:r>
          </w:p>
        </w:tc>
        <w:tc>
          <w:tcPr>
            <w:tcW w:w="627" w:type="dxa"/>
            <w:tcBorders>
              <w:left w:val="single" w:sz="4" w:space="0" w:color="000000"/>
              <w:bottom w:val="single" w:sz="4" w:space="0" w:color="000000"/>
              <w:right w:val="single" w:sz="8" w:space="0" w:color="000000"/>
            </w:tcBorders>
            <w:shd w:val="clear" w:color="auto" w:fill="auto"/>
            <w:vAlign w:val="center"/>
          </w:tcPr>
          <w:p w14:paraId="6AD8122E" w14:textId="77777777" w:rsidR="00321033" w:rsidRDefault="0098774B">
            <w:pPr>
              <w:suppressAutoHyphens/>
              <w:snapToGrid w:val="0"/>
              <w:jc w:val="center"/>
            </w:pPr>
            <w:r>
              <w:rPr>
                <w:rFonts w:cs="Arial"/>
                <w:sz w:val="22"/>
                <w:szCs w:val="22"/>
              </w:rPr>
              <w:t>108</w:t>
            </w:r>
          </w:p>
        </w:tc>
      </w:tr>
      <w:tr w:rsidR="00321033" w14:paraId="7056F336" w14:textId="77777777" w:rsidTr="00FC1914">
        <w:trPr>
          <w:trHeight w:val="330"/>
        </w:trPr>
        <w:tc>
          <w:tcPr>
            <w:tcW w:w="961" w:type="dxa"/>
            <w:tcBorders>
              <w:left w:val="single" w:sz="8" w:space="0" w:color="000000"/>
              <w:bottom w:val="single" w:sz="8" w:space="0" w:color="000000"/>
            </w:tcBorders>
            <w:shd w:val="clear" w:color="auto" w:fill="99CCFF"/>
            <w:vAlign w:val="center"/>
          </w:tcPr>
          <w:p w14:paraId="3C404F1D" w14:textId="77777777" w:rsidR="00321033" w:rsidRDefault="0098774B">
            <w:pPr>
              <w:suppressAutoHyphens/>
              <w:snapToGrid w:val="0"/>
              <w:jc w:val="center"/>
            </w:pPr>
            <w:r>
              <w:rPr>
                <w:rFonts w:cs="Arial"/>
                <w:sz w:val="22"/>
                <w:szCs w:val="22"/>
              </w:rPr>
              <w:t>Košice</w:t>
            </w:r>
          </w:p>
        </w:tc>
        <w:tc>
          <w:tcPr>
            <w:tcW w:w="591" w:type="dxa"/>
            <w:tcBorders>
              <w:left w:val="single" w:sz="4" w:space="0" w:color="000000"/>
              <w:bottom w:val="single" w:sz="8" w:space="0" w:color="000000"/>
            </w:tcBorders>
            <w:shd w:val="clear" w:color="auto" w:fill="auto"/>
            <w:vAlign w:val="center"/>
          </w:tcPr>
          <w:p w14:paraId="0A27CE4D" w14:textId="77777777" w:rsidR="00321033" w:rsidRDefault="0098774B">
            <w:pPr>
              <w:suppressAutoHyphens/>
              <w:snapToGrid w:val="0"/>
              <w:jc w:val="center"/>
            </w:pPr>
            <w:r>
              <w:rPr>
                <w:rFonts w:cs="Arial"/>
                <w:sz w:val="22"/>
                <w:szCs w:val="22"/>
              </w:rPr>
              <w:t>944</w:t>
            </w:r>
          </w:p>
        </w:tc>
        <w:tc>
          <w:tcPr>
            <w:tcW w:w="591" w:type="dxa"/>
            <w:tcBorders>
              <w:left w:val="single" w:sz="4" w:space="0" w:color="000000"/>
              <w:bottom w:val="single" w:sz="8" w:space="0" w:color="000000"/>
            </w:tcBorders>
            <w:shd w:val="clear" w:color="auto" w:fill="auto"/>
            <w:vAlign w:val="center"/>
          </w:tcPr>
          <w:p w14:paraId="34220D61" w14:textId="77777777" w:rsidR="00321033" w:rsidRDefault="0098774B">
            <w:pPr>
              <w:suppressAutoHyphens/>
              <w:snapToGrid w:val="0"/>
              <w:jc w:val="center"/>
            </w:pPr>
            <w:r>
              <w:rPr>
                <w:rFonts w:cs="Arial"/>
                <w:sz w:val="22"/>
                <w:szCs w:val="22"/>
              </w:rPr>
              <w:t>947</w:t>
            </w:r>
          </w:p>
        </w:tc>
        <w:tc>
          <w:tcPr>
            <w:tcW w:w="591" w:type="dxa"/>
            <w:tcBorders>
              <w:left w:val="single" w:sz="4" w:space="0" w:color="000000"/>
              <w:bottom w:val="single" w:sz="8" w:space="0" w:color="000000"/>
            </w:tcBorders>
            <w:shd w:val="clear" w:color="auto" w:fill="auto"/>
            <w:vAlign w:val="center"/>
          </w:tcPr>
          <w:p w14:paraId="19681EED" w14:textId="77777777" w:rsidR="00321033" w:rsidRDefault="0098774B">
            <w:pPr>
              <w:suppressAutoHyphens/>
              <w:snapToGrid w:val="0"/>
              <w:jc w:val="center"/>
            </w:pPr>
            <w:r>
              <w:rPr>
                <w:rFonts w:cs="Arial"/>
                <w:sz w:val="22"/>
                <w:szCs w:val="22"/>
              </w:rPr>
              <w:t>948</w:t>
            </w:r>
          </w:p>
        </w:tc>
        <w:tc>
          <w:tcPr>
            <w:tcW w:w="591" w:type="dxa"/>
            <w:tcBorders>
              <w:left w:val="single" w:sz="4" w:space="0" w:color="000000"/>
              <w:bottom w:val="single" w:sz="8" w:space="0" w:color="000000"/>
            </w:tcBorders>
            <w:shd w:val="clear" w:color="auto" w:fill="auto"/>
            <w:vAlign w:val="center"/>
          </w:tcPr>
          <w:p w14:paraId="4A773806" w14:textId="77777777" w:rsidR="00321033" w:rsidRDefault="0098774B">
            <w:pPr>
              <w:suppressAutoHyphens/>
              <w:snapToGrid w:val="0"/>
              <w:jc w:val="center"/>
            </w:pPr>
            <w:r>
              <w:rPr>
                <w:rFonts w:cs="Arial"/>
                <w:sz w:val="22"/>
                <w:szCs w:val="22"/>
              </w:rPr>
              <w:t>956</w:t>
            </w:r>
          </w:p>
        </w:tc>
        <w:tc>
          <w:tcPr>
            <w:tcW w:w="625" w:type="dxa"/>
            <w:tcBorders>
              <w:left w:val="single" w:sz="4" w:space="0" w:color="000000"/>
              <w:bottom w:val="single" w:sz="8" w:space="0" w:color="000000"/>
            </w:tcBorders>
            <w:shd w:val="clear" w:color="auto" w:fill="auto"/>
            <w:vAlign w:val="center"/>
          </w:tcPr>
          <w:p w14:paraId="5AAD146C" w14:textId="77777777" w:rsidR="00321033" w:rsidRDefault="0098774B">
            <w:pPr>
              <w:suppressAutoHyphens/>
              <w:snapToGrid w:val="0"/>
              <w:jc w:val="center"/>
            </w:pPr>
            <w:r>
              <w:rPr>
                <w:rFonts w:cs="Arial"/>
                <w:sz w:val="22"/>
                <w:szCs w:val="22"/>
              </w:rPr>
              <w:t>963</w:t>
            </w:r>
          </w:p>
        </w:tc>
        <w:tc>
          <w:tcPr>
            <w:tcW w:w="625" w:type="dxa"/>
            <w:tcBorders>
              <w:left w:val="single" w:sz="4" w:space="0" w:color="000000"/>
              <w:bottom w:val="single" w:sz="8" w:space="0" w:color="000000"/>
            </w:tcBorders>
            <w:shd w:val="clear" w:color="auto" w:fill="auto"/>
            <w:vAlign w:val="center"/>
          </w:tcPr>
          <w:p w14:paraId="3CF54FB2" w14:textId="77777777" w:rsidR="00321033" w:rsidRDefault="0098774B">
            <w:pPr>
              <w:suppressAutoHyphens/>
              <w:snapToGrid w:val="0"/>
              <w:jc w:val="center"/>
            </w:pPr>
            <w:r>
              <w:rPr>
                <w:rFonts w:cs="Arial"/>
                <w:sz w:val="22"/>
                <w:szCs w:val="22"/>
              </w:rPr>
              <w:t>940</w:t>
            </w:r>
          </w:p>
        </w:tc>
        <w:tc>
          <w:tcPr>
            <w:tcW w:w="592" w:type="dxa"/>
            <w:tcBorders>
              <w:left w:val="single" w:sz="4" w:space="0" w:color="000000"/>
              <w:bottom w:val="single" w:sz="8" w:space="0" w:color="000000"/>
            </w:tcBorders>
            <w:shd w:val="clear" w:color="auto" w:fill="auto"/>
            <w:vAlign w:val="center"/>
          </w:tcPr>
          <w:p w14:paraId="29FF3F0D" w14:textId="77777777" w:rsidR="00321033" w:rsidRDefault="0098774B">
            <w:pPr>
              <w:suppressAutoHyphens/>
              <w:snapToGrid w:val="0"/>
              <w:jc w:val="center"/>
            </w:pPr>
            <w:r>
              <w:rPr>
                <w:rFonts w:cs="Arial"/>
                <w:sz w:val="22"/>
                <w:szCs w:val="22"/>
              </w:rPr>
              <w:t>872</w:t>
            </w:r>
          </w:p>
        </w:tc>
        <w:tc>
          <w:tcPr>
            <w:tcW w:w="607" w:type="dxa"/>
            <w:tcBorders>
              <w:left w:val="single" w:sz="4" w:space="0" w:color="000000"/>
              <w:bottom w:val="single" w:sz="8" w:space="0" w:color="000000"/>
            </w:tcBorders>
            <w:shd w:val="clear" w:color="auto" w:fill="auto"/>
            <w:vAlign w:val="center"/>
          </w:tcPr>
          <w:p w14:paraId="402291F7" w14:textId="77777777" w:rsidR="00321033" w:rsidRDefault="0098774B">
            <w:pPr>
              <w:suppressAutoHyphens/>
              <w:snapToGrid w:val="0"/>
              <w:jc w:val="center"/>
            </w:pPr>
            <w:r>
              <w:rPr>
                <w:rFonts w:cs="Arial"/>
                <w:sz w:val="22"/>
                <w:szCs w:val="22"/>
              </w:rPr>
              <w:t>751</w:t>
            </w:r>
          </w:p>
        </w:tc>
        <w:tc>
          <w:tcPr>
            <w:tcW w:w="640" w:type="dxa"/>
            <w:tcBorders>
              <w:left w:val="single" w:sz="4" w:space="0" w:color="000000"/>
              <w:bottom w:val="single" w:sz="8" w:space="0" w:color="000000"/>
            </w:tcBorders>
            <w:shd w:val="clear" w:color="auto" w:fill="auto"/>
            <w:vAlign w:val="center"/>
          </w:tcPr>
          <w:p w14:paraId="09468C12" w14:textId="77777777" w:rsidR="00321033" w:rsidRDefault="0098774B">
            <w:pPr>
              <w:suppressAutoHyphens/>
              <w:snapToGrid w:val="0"/>
              <w:jc w:val="center"/>
            </w:pPr>
            <w:r>
              <w:rPr>
                <w:rFonts w:cs="Arial"/>
                <w:sz w:val="22"/>
                <w:szCs w:val="22"/>
              </w:rPr>
              <w:t>764</w:t>
            </w:r>
          </w:p>
        </w:tc>
        <w:tc>
          <w:tcPr>
            <w:tcW w:w="640" w:type="dxa"/>
            <w:tcBorders>
              <w:left w:val="single" w:sz="4" w:space="0" w:color="000000"/>
              <w:bottom w:val="single" w:sz="8" w:space="0" w:color="000000"/>
            </w:tcBorders>
            <w:shd w:val="clear" w:color="auto" w:fill="auto"/>
            <w:vAlign w:val="center"/>
          </w:tcPr>
          <w:p w14:paraId="7278521F" w14:textId="77777777" w:rsidR="00321033" w:rsidRDefault="0098774B">
            <w:pPr>
              <w:suppressAutoHyphens/>
              <w:snapToGrid w:val="0"/>
              <w:jc w:val="center"/>
            </w:pPr>
            <w:r>
              <w:rPr>
                <w:rFonts w:cs="Arial"/>
                <w:sz w:val="22"/>
                <w:szCs w:val="22"/>
              </w:rPr>
              <w:t>730</w:t>
            </w:r>
          </w:p>
        </w:tc>
        <w:tc>
          <w:tcPr>
            <w:tcW w:w="592" w:type="dxa"/>
            <w:tcBorders>
              <w:left w:val="single" w:sz="4" w:space="0" w:color="000000"/>
              <w:bottom w:val="single" w:sz="8" w:space="0" w:color="000000"/>
            </w:tcBorders>
            <w:shd w:val="clear" w:color="auto" w:fill="auto"/>
            <w:vAlign w:val="center"/>
          </w:tcPr>
          <w:p w14:paraId="0CF36953" w14:textId="77777777" w:rsidR="00321033" w:rsidRDefault="0098774B">
            <w:pPr>
              <w:suppressAutoHyphens/>
              <w:snapToGrid w:val="0"/>
              <w:jc w:val="center"/>
            </w:pPr>
            <w:r>
              <w:rPr>
                <w:rFonts w:cs="Arial"/>
                <w:sz w:val="22"/>
                <w:szCs w:val="22"/>
              </w:rPr>
              <w:t>732</w:t>
            </w:r>
          </w:p>
        </w:tc>
        <w:tc>
          <w:tcPr>
            <w:tcW w:w="640" w:type="dxa"/>
            <w:tcBorders>
              <w:left w:val="single" w:sz="4" w:space="0" w:color="000000"/>
              <w:bottom w:val="single" w:sz="8" w:space="0" w:color="000000"/>
            </w:tcBorders>
            <w:shd w:val="clear" w:color="auto" w:fill="auto"/>
            <w:vAlign w:val="center"/>
          </w:tcPr>
          <w:p w14:paraId="711C4494" w14:textId="77777777" w:rsidR="00321033" w:rsidRDefault="0098774B">
            <w:pPr>
              <w:suppressAutoHyphens/>
              <w:snapToGrid w:val="0"/>
              <w:jc w:val="center"/>
            </w:pPr>
            <w:r>
              <w:rPr>
                <w:rFonts w:cs="Arial"/>
                <w:sz w:val="22"/>
                <w:szCs w:val="22"/>
              </w:rPr>
              <w:t>697</w:t>
            </w:r>
          </w:p>
        </w:tc>
        <w:tc>
          <w:tcPr>
            <w:tcW w:w="625" w:type="dxa"/>
            <w:tcBorders>
              <w:left w:val="single" w:sz="4" w:space="0" w:color="000000"/>
              <w:bottom w:val="single" w:sz="8" w:space="0" w:color="000000"/>
            </w:tcBorders>
            <w:shd w:val="clear" w:color="auto" w:fill="auto"/>
            <w:vAlign w:val="center"/>
          </w:tcPr>
          <w:p w14:paraId="647FE124" w14:textId="77777777" w:rsidR="00321033" w:rsidRDefault="0098774B">
            <w:pPr>
              <w:suppressAutoHyphens/>
              <w:snapToGrid w:val="0"/>
              <w:jc w:val="center"/>
            </w:pPr>
            <w:r>
              <w:rPr>
                <w:rFonts w:cs="Arial"/>
                <w:sz w:val="22"/>
                <w:szCs w:val="22"/>
              </w:rPr>
              <w:t>698</w:t>
            </w:r>
          </w:p>
        </w:tc>
        <w:tc>
          <w:tcPr>
            <w:tcW w:w="627" w:type="dxa"/>
            <w:tcBorders>
              <w:left w:val="single" w:sz="4" w:space="0" w:color="000000"/>
              <w:bottom w:val="single" w:sz="8" w:space="0" w:color="000000"/>
              <w:right w:val="single" w:sz="8" w:space="0" w:color="000000"/>
            </w:tcBorders>
            <w:shd w:val="clear" w:color="auto" w:fill="auto"/>
            <w:vAlign w:val="center"/>
          </w:tcPr>
          <w:p w14:paraId="18ED1A31" w14:textId="77777777" w:rsidR="00321033" w:rsidRDefault="0098774B">
            <w:pPr>
              <w:suppressAutoHyphens/>
              <w:snapToGrid w:val="0"/>
              <w:jc w:val="center"/>
            </w:pPr>
            <w:r>
              <w:rPr>
                <w:rFonts w:cs="Arial"/>
                <w:sz w:val="22"/>
                <w:szCs w:val="22"/>
              </w:rPr>
              <w:t>726</w:t>
            </w:r>
          </w:p>
        </w:tc>
        <w:tc>
          <w:tcPr>
            <w:tcW w:w="627" w:type="dxa"/>
            <w:tcBorders>
              <w:left w:val="single" w:sz="4" w:space="0" w:color="000000"/>
              <w:bottom w:val="single" w:sz="8" w:space="0" w:color="000000"/>
              <w:right w:val="single" w:sz="8" w:space="0" w:color="000000"/>
            </w:tcBorders>
            <w:shd w:val="clear" w:color="auto" w:fill="auto"/>
            <w:vAlign w:val="center"/>
          </w:tcPr>
          <w:p w14:paraId="5B1283CB" w14:textId="77777777" w:rsidR="00321033" w:rsidRDefault="0098774B">
            <w:pPr>
              <w:suppressAutoHyphens/>
              <w:snapToGrid w:val="0"/>
              <w:jc w:val="center"/>
            </w:pPr>
            <w:r>
              <w:rPr>
                <w:rFonts w:cs="Arial"/>
                <w:sz w:val="22"/>
                <w:szCs w:val="22"/>
              </w:rPr>
              <w:t>779</w:t>
            </w:r>
          </w:p>
        </w:tc>
      </w:tr>
    </w:tbl>
    <w:p w14:paraId="52BD511B" w14:textId="77777777" w:rsidR="00321033" w:rsidRDefault="00321033">
      <w:pPr>
        <w:spacing w:before="60" w:after="60"/>
        <w:rPr>
          <w:rFonts w:cs="Arial"/>
        </w:rPr>
      </w:pPr>
    </w:p>
    <w:p w14:paraId="145B419F" w14:textId="32DA9509" w:rsidR="00321033" w:rsidRDefault="00335DCD">
      <w:pPr>
        <w:pStyle w:val="aNormln"/>
        <w:ind w:firstLine="0"/>
        <w:rPr>
          <w:rFonts w:ascii="ISOCPEUR" w:hAnsi="ISOCPEUR" w:cs="Arial"/>
          <w:highlight w:val="yellow"/>
          <w:lang w:val="cs-CZ"/>
        </w:rPr>
      </w:pPr>
      <w:r w:rsidRPr="00335DCD">
        <w:rPr>
          <w:rFonts w:ascii="ISOCPEUR" w:hAnsi="ISOCPEUR" w:cs="Arial"/>
          <w:lang w:val="cs-CZ"/>
        </w:rPr>
        <w:t xml:space="preserve">Sousední Košice mají podstatně rapidnější nárůst demografického růstu. </w:t>
      </w:r>
      <w:r>
        <w:rPr>
          <w:rFonts w:ascii="ISOCPEUR" w:hAnsi="ISOCPEUR" w:cs="Arial"/>
          <w:lang w:val="cs-CZ"/>
        </w:rPr>
        <w:t xml:space="preserve">Snahou obce je růst v sídle podpořit a posledních 10 let růstu obyvatelstva dále udržet. </w:t>
      </w:r>
    </w:p>
    <w:p w14:paraId="3CA08E7D" w14:textId="77777777" w:rsidR="00321033" w:rsidRDefault="00321033">
      <w:pPr>
        <w:pStyle w:val="aNormln"/>
        <w:spacing w:after="0"/>
        <w:ind w:firstLine="0"/>
        <w:rPr>
          <w:rFonts w:ascii="ISOCPEUR" w:hAnsi="ISOCPEUR" w:cs="Arial"/>
          <w:b/>
          <w:highlight w:val="yellow"/>
          <w:lang w:val="cs-CZ"/>
        </w:rPr>
      </w:pPr>
    </w:p>
    <w:p w14:paraId="766D95EF" w14:textId="77777777" w:rsidR="00321033" w:rsidRDefault="00321033">
      <w:pPr>
        <w:tabs>
          <w:tab w:val="left" w:pos="489"/>
        </w:tabs>
        <w:suppressAutoHyphens/>
        <w:autoSpaceDE w:val="0"/>
        <w:spacing w:before="0" w:after="0"/>
        <w:ind w:left="426"/>
        <w:rPr>
          <w:rFonts w:eastAsia="Times New Roman" w:cs="Arial"/>
          <w:b/>
          <w:highlight w:val="yellow"/>
        </w:rPr>
      </w:pPr>
    </w:p>
    <w:p w14:paraId="651DE73C" w14:textId="77777777" w:rsidR="00321033" w:rsidRPr="00335DCD" w:rsidRDefault="0098774B">
      <w:pPr>
        <w:numPr>
          <w:ilvl w:val="0"/>
          <w:numId w:val="23"/>
        </w:numPr>
        <w:tabs>
          <w:tab w:val="left" w:pos="426"/>
        </w:tabs>
        <w:suppressAutoHyphens/>
        <w:autoSpaceDE w:val="0"/>
        <w:spacing w:before="0" w:after="0"/>
        <w:ind w:left="426"/>
      </w:pPr>
      <w:r w:rsidRPr="00335DCD">
        <w:rPr>
          <w:rFonts w:eastAsia="Times New Roman" w:cs="Arial"/>
          <w:b/>
          <w:sz w:val="28"/>
        </w:rPr>
        <w:t>Výpočet potřeby ploch pro bydlení:</w:t>
      </w:r>
    </w:p>
    <w:p w14:paraId="473CDAEA" w14:textId="0DDD115D" w:rsidR="00321033" w:rsidRPr="00335DCD" w:rsidRDefault="0098774B">
      <w:pPr>
        <w:tabs>
          <w:tab w:val="left" w:pos="489"/>
        </w:tabs>
        <w:autoSpaceDE w:val="0"/>
      </w:pPr>
      <w:r w:rsidRPr="00335DCD">
        <w:rPr>
          <w:rFonts w:eastAsia="Times New Roman" w:cs="Arial"/>
          <w:b/>
        </w:rPr>
        <w:t xml:space="preserve">Potřeba </w:t>
      </w:r>
      <w:r w:rsidRPr="00335DCD">
        <w:rPr>
          <w:rFonts w:eastAsia="Times New Roman" w:cs="Arial"/>
        </w:rPr>
        <w:t>bytových jednotek</w:t>
      </w:r>
      <w:r w:rsidRPr="00335DCD">
        <w:rPr>
          <w:rFonts w:eastAsia="Times New Roman" w:cs="Arial"/>
          <w:u w:val="dotted"/>
        </w:rPr>
        <w:tab/>
      </w:r>
      <w:r w:rsidRPr="00335DCD">
        <w:rPr>
          <w:rFonts w:eastAsia="Times New Roman" w:cs="Arial"/>
          <w:u w:val="dotted"/>
        </w:rPr>
        <w:tab/>
      </w:r>
      <w:r w:rsidRPr="00335DCD">
        <w:rPr>
          <w:rFonts w:eastAsia="Times New Roman" w:cs="Arial"/>
          <w:u w:val="dotted"/>
        </w:rPr>
        <w:tab/>
      </w:r>
      <w:r w:rsidRPr="00335DCD">
        <w:rPr>
          <w:rFonts w:eastAsia="Times New Roman" w:cs="Arial"/>
          <w:u w:val="dotted"/>
        </w:rPr>
        <w:tab/>
      </w:r>
      <w:r w:rsidR="00335DCD" w:rsidRPr="00335DCD">
        <w:rPr>
          <w:rFonts w:eastAsia="Times New Roman" w:cs="Arial"/>
          <w:b/>
        </w:rPr>
        <w:t>5</w:t>
      </w:r>
      <w:r w:rsidRPr="00335DCD">
        <w:rPr>
          <w:rFonts w:eastAsia="Times New Roman" w:cs="Arial"/>
          <w:b/>
        </w:rPr>
        <w:t xml:space="preserve"> b. j.</w:t>
      </w:r>
      <w:r w:rsidRPr="00335DCD">
        <w:rPr>
          <w:rFonts w:eastAsia="Times New Roman" w:cs="Arial"/>
          <w:sz w:val="16"/>
          <w:szCs w:val="16"/>
        </w:rPr>
        <w:tab/>
      </w:r>
      <w:r w:rsidRPr="00335DCD">
        <w:rPr>
          <w:rFonts w:eastAsia="Times New Roman" w:cs="Arial"/>
          <w:sz w:val="16"/>
          <w:szCs w:val="16"/>
        </w:rPr>
        <w:tab/>
      </w:r>
      <w:r w:rsidRPr="00335DCD">
        <w:rPr>
          <w:rFonts w:eastAsia="Times New Roman" w:cs="Arial"/>
          <w:sz w:val="16"/>
          <w:szCs w:val="16"/>
        </w:rPr>
        <w:tab/>
      </w:r>
      <w:r w:rsidRPr="00335DCD">
        <w:rPr>
          <w:rFonts w:eastAsia="Times New Roman" w:cs="Arial"/>
          <w:sz w:val="16"/>
          <w:szCs w:val="16"/>
        </w:rPr>
        <w:tab/>
      </w:r>
      <w:r w:rsidRPr="00335DCD">
        <w:rPr>
          <w:rFonts w:eastAsia="Times New Roman" w:cs="Arial"/>
          <w:sz w:val="16"/>
          <w:szCs w:val="16"/>
        </w:rPr>
        <w:tab/>
      </w:r>
    </w:p>
    <w:p w14:paraId="04A70EFD" w14:textId="2D10034B" w:rsidR="00321033" w:rsidRPr="00335DCD" w:rsidRDefault="0098774B">
      <w:pPr>
        <w:tabs>
          <w:tab w:val="left" w:pos="489"/>
        </w:tabs>
        <w:autoSpaceDE w:val="0"/>
      </w:pPr>
      <w:r w:rsidRPr="00335DCD">
        <w:rPr>
          <w:rFonts w:eastAsia="Times New Roman" w:cs="Arial"/>
        </w:rPr>
        <w:t>Rezerva 30%</w:t>
      </w:r>
      <w:r w:rsidRPr="00335DCD">
        <w:rPr>
          <w:rFonts w:eastAsia="Times New Roman" w:cs="Arial"/>
          <w:b/>
          <w:u w:val="dotted"/>
        </w:rPr>
        <w:tab/>
      </w:r>
      <w:r w:rsidRPr="00335DCD">
        <w:rPr>
          <w:rFonts w:eastAsia="Times New Roman" w:cs="Arial"/>
          <w:b/>
          <w:u w:val="dotted"/>
        </w:rPr>
        <w:tab/>
      </w:r>
      <w:r w:rsidRPr="00335DCD">
        <w:rPr>
          <w:rFonts w:eastAsia="Times New Roman" w:cs="Arial"/>
          <w:b/>
          <w:u w:val="dotted"/>
        </w:rPr>
        <w:tab/>
      </w:r>
      <w:r w:rsidRPr="00335DCD">
        <w:rPr>
          <w:rFonts w:eastAsia="Times New Roman" w:cs="Arial"/>
          <w:u w:val="dotted"/>
        </w:rPr>
        <w:tab/>
      </w:r>
      <w:r w:rsidRPr="00335DCD">
        <w:rPr>
          <w:rFonts w:eastAsia="Times New Roman" w:cs="Arial"/>
          <w:u w:val="dotted"/>
        </w:rPr>
        <w:tab/>
      </w:r>
      <w:r w:rsidRPr="00335DCD">
        <w:rPr>
          <w:rFonts w:eastAsia="Times New Roman" w:cs="Arial"/>
          <w:u w:val="dotted"/>
        </w:rPr>
        <w:tab/>
      </w:r>
      <w:r w:rsidR="00335DCD" w:rsidRPr="00335DCD">
        <w:rPr>
          <w:rFonts w:eastAsia="Times New Roman" w:cs="Arial"/>
          <w:u w:val="dotted"/>
        </w:rPr>
        <w:t>2</w:t>
      </w:r>
      <w:r w:rsidRPr="00335DCD">
        <w:rPr>
          <w:rFonts w:eastAsia="Times New Roman" w:cs="Arial"/>
        </w:rPr>
        <w:t xml:space="preserve"> b. j.</w:t>
      </w:r>
    </w:p>
    <w:p w14:paraId="17F6BA6F" w14:textId="3E22B0BA" w:rsidR="00321033" w:rsidRPr="00335DCD" w:rsidRDefault="0098774B">
      <w:pPr>
        <w:tabs>
          <w:tab w:val="left" w:pos="489"/>
        </w:tabs>
        <w:autoSpaceDE w:val="0"/>
      </w:pPr>
      <w:r w:rsidRPr="00335DCD">
        <w:rPr>
          <w:rFonts w:eastAsia="Times New Roman" w:cs="Arial"/>
          <w:b/>
          <w:sz w:val="16"/>
          <w:szCs w:val="16"/>
          <w:u w:val="single"/>
        </w:rPr>
        <w:tab/>
      </w:r>
      <w:r w:rsidRPr="00335DCD">
        <w:rPr>
          <w:rFonts w:eastAsia="Times New Roman" w:cs="Arial"/>
          <w:b/>
          <w:sz w:val="16"/>
          <w:szCs w:val="16"/>
          <w:u w:val="single"/>
        </w:rPr>
        <w:tab/>
      </w:r>
      <w:r w:rsidRPr="00335DCD">
        <w:rPr>
          <w:rFonts w:eastAsia="Times New Roman" w:cs="Arial"/>
          <w:b/>
          <w:sz w:val="16"/>
          <w:szCs w:val="16"/>
          <w:u w:val="single"/>
        </w:rPr>
        <w:tab/>
      </w:r>
      <w:r w:rsidRPr="00335DCD">
        <w:rPr>
          <w:rFonts w:eastAsia="Times New Roman" w:cs="Arial"/>
          <w:b/>
          <w:sz w:val="16"/>
          <w:szCs w:val="16"/>
          <w:u w:val="single"/>
        </w:rPr>
        <w:tab/>
      </w:r>
      <w:r w:rsidRPr="00335DCD">
        <w:rPr>
          <w:rFonts w:eastAsia="Times New Roman" w:cs="Arial"/>
          <w:b/>
          <w:sz w:val="16"/>
          <w:szCs w:val="16"/>
          <w:u w:val="single"/>
        </w:rPr>
        <w:tab/>
      </w:r>
      <w:r w:rsidRPr="00335DCD">
        <w:rPr>
          <w:rFonts w:eastAsia="Times New Roman" w:cs="Arial"/>
          <w:b/>
          <w:sz w:val="16"/>
          <w:szCs w:val="16"/>
          <w:u w:val="single"/>
        </w:rPr>
        <w:tab/>
      </w:r>
      <w:r w:rsidRPr="00335DCD">
        <w:rPr>
          <w:rFonts w:eastAsia="Times New Roman" w:cs="Arial"/>
          <w:b/>
          <w:sz w:val="16"/>
          <w:szCs w:val="16"/>
          <w:u w:val="single"/>
        </w:rPr>
        <w:tab/>
      </w:r>
      <w:r w:rsidRPr="00335DCD">
        <w:rPr>
          <w:rFonts w:eastAsia="Times New Roman" w:cs="Arial"/>
          <w:b/>
          <w:sz w:val="16"/>
          <w:szCs w:val="16"/>
          <w:u w:val="single"/>
        </w:rPr>
        <w:tab/>
      </w:r>
      <w:r w:rsidR="00E8596F">
        <w:rPr>
          <w:rFonts w:eastAsia="Times New Roman" w:cs="Arial"/>
          <w:b/>
          <w:sz w:val="16"/>
          <w:szCs w:val="16"/>
          <w:u w:val="single"/>
        </w:rPr>
        <w:t>_______</w:t>
      </w:r>
      <w:r w:rsidRPr="00335DCD">
        <w:rPr>
          <w:rFonts w:eastAsia="Times New Roman" w:cs="Arial"/>
          <w:b/>
          <w:sz w:val="16"/>
          <w:szCs w:val="16"/>
        </w:rPr>
        <w:tab/>
      </w:r>
    </w:p>
    <w:p w14:paraId="6F5AE27A" w14:textId="3A3DAFC3" w:rsidR="00321033" w:rsidRDefault="0098774B">
      <w:pPr>
        <w:tabs>
          <w:tab w:val="left" w:pos="489"/>
        </w:tabs>
        <w:autoSpaceDE w:val="0"/>
      </w:pPr>
      <w:r w:rsidRPr="00335DCD">
        <w:rPr>
          <w:rFonts w:eastAsia="Times New Roman" w:cs="Arial"/>
          <w:b/>
        </w:rPr>
        <w:t>Potřeba bytových jednotek celkem</w:t>
      </w:r>
      <w:r w:rsidRPr="00335DCD">
        <w:rPr>
          <w:rFonts w:eastAsia="Times New Roman" w:cs="Arial"/>
          <w:sz w:val="22"/>
          <w:u w:val="dotted"/>
        </w:rPr>
        <w:tab/>
      </w:r>
      <w:r w:rsidRPr="00335DCD">
        <w:rPr>
          <w:rFonts w:eastAsia="Times New Roman" w:cs="Arial"/>
          <w:sz w:val="22"/>
          <w:u w:val="dotted"/>
        </w:rPr>
        <w:tab/>
      </w:r>
      <w:r w:rsidRPr="00335DCD">
        <w:rPr>
          <w:rFonts w:eastAsia="Times New Roman" w:cs="Arial"/>
          <w:b/>
          <w:bCs/>
          <w:sz w:val="22"/>
          <w:u w:val="dotted"/>
        </w:rPr>
        <w:tab/>
      </w:r>
      <w:r w:rsidR="00335DCD" w:rsidRPr="00335DCD">
        <w:rPr>
          <w:rFonts w:eastAsia="Times New Roman" w:cs="Arial"/>
          <w:b/>
          <w:bCs/>
          <w:sz w:val="22"/>
          <w:u w:val="dotted"/>
        </w:rPr>
        <w:t>7</w:t>
      </w:r>
      <w:r w:rsidRPr="00335DCD">
        <w:rPr>
          <w:rFonts w:eastAsia="Times New Roman" w:cs="Arial"/>
          <w:b/>
          <w:bCs/>
        </w:rPr>
        <w:t xml:space="preserve"> b. j.</w:t>
      </w:r>
    </w:p>
    <w:p w14:paraId="0CAF5E55" w14:textId="77777777" w:rsidR="00321033" w:rsidRDefault="00321033">
      <w:pPr>
        <w:tabs>
          <w:tab w:val="left" w:pos="489"/>
        </w:tabs>
        <w:suppressAutoHyphens/>
        <w:autoSpaceDE w:val="0"/>
        <w:spacing w:before="0" w:after="0"/>
        <w:ind w:left="426"/>
        <w:rPr>
          <w:rFonts w:eastAsia="Times New Roman" w:cs="Arial"/>
          <w:b/>
          <w:sz w:val="22"/>
          <w:highlight w:val="yellow"/>
          <w:vertAlign w:val="superscript"/>
        </w:rPr>
      </w:pPr>
    </w:p>
    <w:p w14:paraId="3EC287AB" w14:textId="77777777" w:rsidR="00321033" w:rsidRDefault="00321033">
      <w:pPr>
        <w:tabs>
          <w:tab w:val="left" w:pos="489"/>
        </w:tabs>
        <w:suppressAutoHyphens/>
        <w:autoSpaceDE w:val="0"/>
        <w:spacing w:before="0" w:after="0"/>
        <w:ind w:left="426"/>
        <w:rPr>
          <w:rFonts w:eastAsia="Times New Roman" w:cs="Arial"/>
          <w:b/>
          <w:highlight w:val="yellow"/>
        </w:rPr>
      </w:pPr>
    </w:p>
    <w:p w14:paraId="47DB8C14" w14:textId="6B8C8C5A" w:rsidR="00321033" w:rsidRPr="004F0964" w:rsidRDefault="0098774B">
      <w:pPr>
        <w:numPr>
          <w:ilvl w:val="0"/>
          <w:numId w:val="23"/>
        </w:numPr>
        <w:tabs>
          <w:tab w:val="left" w:pos="489"/>
        </w:tabs>
        <w:suppressAutoHyphens/>
        <w:autoSpaceDE w:val="0"/>
        <w:spacing w:before="0" w:after="0"/>
        <w:ind w:left="426"/>
      </w:pPr>
      <w:r w:rsidRPr="004F0964">
        <w:rPr>
          <w:rFonts w:eastAsia="Times New Roman" w:cs="Arial"/>
          <w:b/>
          <w:sz w:val="28"/>
        </w:rPr>
        <w:t xml:space="preserve">Plochy pro bydlení vymezené v návrhu ÚP </w:t>
      </w:r>
    </w:p>
    <w:p w14:paraId="4C99B6C1" w14:textId="77777777" w:rsidR="00321033" w:rsidRPr="004F0964" w:rsidRDefault="0098774B">
      <w:pPr>
        <w:tabs>
          <w:tab w:val="left" w:pos="489"/>
        </w:tabs>
        <w:autoSpaceDE w:val="0"/>
      </w:pPr>
      <w:r w:rsidRPr="004F0964">
        <w:rPr>
          <w:rFonts w:eastAsia="Times New Roman" w:cs="Arial"/>
          <w:b/>
        </w:rPr>
        <w:t>Přehled vymezených ploch pro bydlení a odpovídající počet bytových jednotek</w:t>
      </w:r>
      <w:r w:rsidRPr="004F0964">
        <w:rPr>
          <w:rFonts w:eastAsia="Times New Roman" w:cs="Arial"/>
        </w:rPr>
        <w:t>:</w:t>
      </w:r>
    </w:p>
    <w:p w14:paraId="4004DBA3" w14:textId="512DB96F" w:rsidR="00321033" w:rsidRPr="00FF6AEA" w:rsidRDefault="0098774B">
      <w:pPr>
        <w:tabs>
          <w:tab w:val="left" w:pos="489"/>
        </w:tabs>
        <w:autoSpaceDE w:val="0"/>
        <w:rPr>
          <w:color w:val="auto"/>
        </w:rPr>
      </w:pPr>
      <w:r w:rsidRPr="00FF6AEA">
        <w:rPr>
          <w:rFonts w:eastAsia="Times New Roman" w:cs="Arial"/>
          <w:b/>
          <w:color w:val="auto"/>
        </w:rPr>
        <w:t>Z</w:t>
      </w:r>
      <w:r w:rsidR="00977485" w:rsidRPr="00FF6AEA">
        <w:rPr>
          <w:rFonts w:eastAsia="Times New Roman" w:cs="Arial"/>
          <w:b/>
          <w:color w:val="auto"/>
        </w:rPr>
        <w:t>.</w:t>
      </w:r>
      <w:r w:rsidRPr="00FF6AEA">
        <w:rPr>
          <w:rFonts w:eastAsia="Times New Roman" w:cs="Arial"/>
          <w:b/>
          <w:color w:val="auto"/>
        </w:rPr>
        <w:t>1</w:t>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521551" w:rsidRPr="00FF6AEA">
        <w:rPr>
          <w:rFonts w:eastAsia="Times New Roman" w:cs="Arial"/>
          <w:color w:val="auto"/>
        </w:rPr>
        <w:t>1</w:t>
      </w:r>
      <w:r w:rsidR="004F0964" w:rsidRPr="00FF6AEA">
        <w:rPr>
          <w:rFonts w:eastAsia="Times New Roman" w:cs="Arial"/>
          <w:color w:val="auto"/>
        </w:rPr>
        <w:t xml:space="preserve"> </w:t>
      </w:r>
      <w:r w:rsidRPr="00FF6AEA">
        <w:rPr>
          <w:rFonts w:eastAsia="Times New Roman" w:cs="Arial"/>
          <w:color w:val="auto"/>
        </w:rPr>
        <w:t>b. j.</w:t>
      </w:r>
      <w:r w:rsidR="00335DCD" w:rsidRPr="00FF6AEA">
        <w:rPr>
          <w:rFonts w:eastAsia="Times New Roman" w:cs="Arial"/>
          <w:color w:val="auto"/>
        </w:rPr>
        <w:t xml:space="preserve"> </w:t>
      </w:r>
    </w:p>
    <w:p w14:paraId="156AC7AC" w14:textId="19DB1668" w:rsidR="00321033" w:rsidRPr="00FF6AEA" w:rsidRDefault="0098774B">
      <w:pPr>
        <w:tabs>
          <w:tab w:val="left" w:pos="489"/>
        </w:tabs>
        <w:autoSpaceDE w:val="0"/>
        <w:rPr>
          <w:rFonts w:eastAsia="Times New Roman" w:cs="Arial"/>
          <w:color w:val="auto"/>
        </w:rPr>
      </w:pPr>
      <w:r w:rsidRPr="00FF6AEA">
        <w:rPr>
          <w:rFonts w:eastAsia="Times New Roman" w:cs="Arial"/>
          <w:b/>
          <w:color w:val="auto"/>
        </w:rPr>
        <w:t>Z</w:t>
      </w:r>
      <w:r w:rsidR="00977485" w:rsidRPr="00FF6AEA">
        <w:rPr>
          <w:rFonts w:eastAsia="Times New Roman" w:cs="Arial"/>
          <w:b/>
          <w:color w:val="auto"/>
        </w:rPr>
        <w:t>.</w:t>
      </w:r>
      <w:r w:rsidRPr="00FF6AEA">
        <w:rPr>
          <w:rFonts w:eastAsia="Times New Roman" w:cs="Arial"/>
          <w:b/>
          <w:color w:val="auto"/>
        </w:rPr>
        <w:t>2</w:t>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F0964" w:rsidRPr="00FF6AEA">
        <w:rPr>
          <w:rFonts w:eastAsia="Times New Roman" w:cs="Arial"/>
          <w:color w:val="auto"/>
        </w:rPr>
        <w:t xml:space="preserve">1 </w:t>
      </w:r>
      <w:r w:rsidRPr="00FF6AEA">
        <w:rPr>
          <w:rFonts w:eastAsia="Times New Roman" w:cs="Arial"/>
          <w:color w:val="auto"/>
        </w:rPr>
        <w:t>b. j.</w:t>
      </w:r>
    </w:p>
    <w:p w14:paraId="777DA382" w14:textId="5A368F3B" w:rsidR="004F0964" w:rsidRPr="00FF6AEA" w:rsidRDefault="00FC4661" w:rsidP="004F0964">
      <w:pPr>
        <w:tabs>
          <w:tab w:val="left" w:pos="489"/>
        </w:tabs>
        <w:autoSpaceDE w:val="0"/>
        <w:rPr>
          <w:rFonts w:eastAsia="Times New Roman" w:cs="Arial"/>
          <w:color w:val="auto"/>
        </w:rPr>
      </w:pPr>
      <w:r w:rsidRPr="00FF6AEA">
        <w:rPr>
          <w:rFonts w:eastAsia="Times New Roman" w:cs="Arial"/>
          <w:b/>
          <w:bCs/>
          <w:color w:val="auto"/>
        </w:rPr>
        <w:t>Z</w:t>
      </w:r>
      <w:r w:rsidR="00977485" w:rsidRPr="00FF6AEA">
        <w:rPr>
          <w:rFonts w:eastAsia="Times New Roman" w:cs="Arial"/>
          <w:b/>
          <w:bCs/>
          <w:color w:val="auto"/>
        </w:rPr>
        <w:t>.</w:t>
      </w:r>
      <w:r w:rsidRPr="00FF6AEA">
        <w:rPr>
          <w:rFonts w:eastAsia="Times New Roman" w:cs="Arial"/>
          <w:b/>
          <w:bCs/>
          <w:color w:val="auto"/>
        </w:rPr>
        <w:t>3</w:t>
      </w:r>
      <w:r w:rsidR="004F0964" w:rsidRPr="00FF6AEA">
        <w:rPr>
          <w:rFonts w:eastAsia="Times New Roman" w:cs="Arial"/>
          <w:color w:val="auto"/>
          <w:u w:val="dotted"/>
        </w:rPr>
        <w:tab/>
      </w:r>
      <w:r w:rsidR="004F0964" w:rsidRPr="00FF6AEA">
        <w:rPr>
          <w:rFonts w:eastAsia="Times New Roman" w:cs="Arial"/>
          <w:color w:val="auto"/>
          <w:u w:val="dotted"/>
        </w:rPr>
        <w:tab/>
      </w:r>
      <w:r w:rsidR="004F0964"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1E6BA0" w:rsidRPr="00FF6AEA">
        <w:rPr>
          <w:rFonts w:eastAsia="Times New Roman" w:cs="Arial"/>
          <w:color w:val="auto"/>
        </w:rPr>
        <w:t xml:space="preserve">2 </w:t>
      </w:r>
      <w:r w:rsidR="004F0964" w:rsidRPr="00FF6AEA">
        <w:rPr>
          <w:rFonts w:eastAsia="Times New Roman" w:cs="Arial"/>
          <w:color w:val="auto"/>
        </w:rPr>
        <w:t>b. j.</w:t>
      </w:r>
    </w:p>
    <w:p w14:paraId="5BBC9D6D" w14:textId="79E9A91B" w:rsidR="00FC4661" w:rsidRPr="00FF6AEA" w:rsidRDefault="00FC4661">
      <w:pPr>
        <w:tabs>
          <w:tab w:val="left" w:pos="489"/>
        </w:tabs>
        <w:autoSpaceDE w:val="0"/>
        <w:rPr>
          <w:rFonts w:eastAsia="Times New Roman" w:cs="Arial"/>
          <w:color w:val="auto"/>
        </w:rPr>
      </w:pPr>
      <w:r w:rsidRPr="00FF6AEA">
        <w:rPr>
          <w:rFonts w:eastAsia="Times New Roman" w:cs="Arial"/>
          <w:b/>
          <w:bCs/>
          <w:color w:val="auto"/>
        </w:rPr>
        <w:t>Z</w:t>
      </w:r>
      <w:r w:rsidR="00977485" w:rsidRPr="00FF6AEA">
        <w:rPr>
          <w:rFonts w:eastAsia="Times New Roman" w:cs="Arial"/>
          <w:b/>
          <w:bCs/>
          <w:color w:val="auto"/>
        </w:rPr>
        <w:t>.</w:t>
      </w:r>
      <w:r w:rsidRPr="00FF6AEA">
        <w:rPr>
          <w:rFonts w:eastAsia="Times New Roman" w:cs="Arial"/>
          <w:b/>
          <w:bCs/>
          <w:color w:val="auto"/>
        </w:rPr>
        <w:t>4</w:t>
      </w:r>
      <w:r w:rsidR="004F0964" w:rsidRPr="00FF6AEA">
        <w:rPr>
          <w:rFonts w:eastAsia="Times New Roman" w:cs="Arial"/>
          <w:color w:val="auto"/>
          <w:u w:val="dotted"/>
        </w:rPr>
        <w:tab/>
      </w:r>
      <w:r w:rsidR="004F0964" w:rsidRPr="00FF6AEA">
        <w:rPr>
          <w:rFonts w:eastAsia="Times New Roman" w:cs="Arial"/>
          <w:color w:val="auto"/>
          <w:u w:val="dotted"/>
        </w:rPr>
        <w:tab/>
      </w:r>
      <w:r w:rsidR="004F0964"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1E6BA0" w:rsidRPr="00FF6AEA">
        <w:rPr>
          <w:rFonts w:eastAsia="Times New Roman" w:cs="Arial"/>
          <w:color w:val="auto"/>
        </w:rPr>
        <w:t>2</w:t>
      </w:r>
      <w:r w:rsidR="004F0964" w:rsidRPr="00FF6AEA">
        <w:rPr>
          <w:rFonts w:eastAsia="Times New Roman" w:cs="Arial"/>
          <w:color w:val="auto"/>
        </w:rPr>
        <w:t xml:space="preserve"> b. j.</w:t>
      </w:r>
    </w:p>
    <w:p w14:paraId="2319994B" w14:textId="5EDF0C40" w:rsidR="00FC4661" w:rsidRPr="00FF6AEA" w:rsidRDefault="00FC4661">
      <w:pPr>
        <w:tabs>
          <w:tab w:val="left" w:pos="489"/>
        </w:tabs>
        <w:autoSpaceDE w:val="0"/>
        <w:rPr>
          <w:rFonts w:eastAsia="Times New Roman" w:cs="Arial"/>
          <w:color w:val="auto"/>
        </w:rPr>
      </w:pPr>
      <w:r w:rsidRPr="00FF6AEA">
        <w:rPr>
          <w:rFonts w:eastAsia="Times New Roman" w:cs="Arial"/>
          <w:b/>
          <w:bCs/>
          <w:color w:val="auto"/>
        </w:rPr>
        <w:t>Z</w:t>
      </w:r>
      <w:r w:rsidR="00977485" w:rsidRPr="00FF6AEA">
        <w:rPr>
          <w:rFonts w:eastAsia="Times New Roman" w:cs="Arial"/>
          <w:b/>
          <w:bCs/>
          <w:color w:val="auto"/>
        </w:rPr>
        <w:t>.</w:t>
      </w:r>
      <w:r w:rsidRPr="00FF6AEA">
        <w:rPr>
          <w:rFonts w:eastAsia="Times New Roman" w:cs="Arial"/>
          <w:b/>
          <w:bCs/>
          <w:color w:val="auto"/>
        </w:rPr>
        <w:t>5</w:t>
      </w:r>
      <w:r w:rsidR="004F0964" w:rsidRPr="00FF6AEA">
        <w:rPr>
          <w:rFonts w:eastAsia="Times New Roman" w:cs="Arial"/>
          <w:color w:val="auto"/>
          <w:u w:val="dotted"/>
        </w:rPr>
        <w:tab/>
      </w:r>
      <w:r w:rsidR="004F0964"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F0964" w:rsidRPr="00FF6AEA">
        <w:rPr>
          <w:rFonts w:eastAsia="Times New Roman" w:cs="Arial"/>
          <w:color w:val="auto"/>
          <w:u w:val="dotted"/>
        </w:rPr>
        <w:tab/>
      </w:r>
      <w:r w:rsidR="00403866" w:rsidRPr="00FF6AEA">
        <w:rPr>
          <w:rFonts w:eastAsia="Times New Roman" w:cs="Arial"/>
          <w:color w:val="auto"/>
          <w:u w:val="dotted"/>
        </w:rPr>
        <w:tab/>
      </w:r>
      <w:r w:rsidR="004F0964" w:rsidRPr="00FF6AEA">
        <w:rPr>
          <w:rFonts w:eastAsia="Times New Roman" w:cs="Arial"/>
          <w:color w:val="auto"/>
        </w:rPr>
        <w:t>3 b. j.</w:t>
      </w:r>
    </w:p>
    <w:p w14:paraId="0DB96D32" w14:textId="2DE5D2C9" w:rsidR="00FC4661" w:rsidRPr="00FF6AEA" w:rsidRDefault="00FC4661">
      <w:pPr>
        <w:tabs>
          <w:tab w:val="left" w:pos="489"/>
        </w:tabs>
        <w:autoSpaceDE w:val="0"/>
        <w:rPr>
          <w:rFonts w:eastAsia="Times New Roman" w:cs="Arial"/>
          <w:color w:val="auto"/>
        </w:rPr>
      </w:pPr>
      <w:r w:rsidRPr="00FF6AEA">
        <w:rPr>
          <w:rFonts w:eastAsia="Times New Roman" w:cs="Arial"/>
          <w:b/>
          <w:bCs/>
          <w:color w:val="auto"/>
        </w:rPr>
        <w:t>Z</w:t>
      </w:r>
      <w:r w:rsidR="00977485" w:rsidRPr="00FF6AEA">
        <w:rPr>
          <w:rFonts w:eastAsia="Times New Roman" w:cs="Arial"/>
          <w:b/>
          <w:bCs/>
          <w:color w:val="auto"/>
        </w:rPr>
        <w:t>.</w:t>
      </w:r>
      <w:r w:rsidRPr="00FF6AEA">
        <w:rPr>
          <w:rFonts w:eastAsia="Times New Roman" w:cs="Arial"/>
          <w:b/>
          <w:bCs/>
          <w:color w:val="auto"/>
        </w:rPr>
        <w:t>6</w:t>
      </w:r>
      <w:r w:rsidR="004F0964" w:rsidRPr="00FF6AEA">
        <w:rPr>
          <w:rFonts w:eastAsia="Times New Roman" w:cs="Arial"/>
          <w:color w:val="auto"/>
          <w:u w:val="dotted"/>
        </w:rPr>
        <w:tab/>
      </w:r>
      <w:r w:rsidR="004F0964" w:rsidRPr="00FF6AEA">
        <w:rPr>
          <w:rFonts w:eastAsia="Times New Roman" w:cs="Arial"/>
          <w:color w:val="auto"/>
          <w:u w:val="dotted"/>
        </w:rPr>
        <w:tab/>
      </w:r>
      <w:r w:rsidR="004F0964"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F0964" w:rsidRPr="00FF6AEA">
        <w:rPr>
          <w:rFonts w:eastAsia="Times New Roman" w:cs="Arial"/>
          <w:color w:val="auto"/>
        </w:rPr>
        <w:t>9 b. j.</w:t>
      </w:r>
    </w:p>
    <w:p w14:paraId="098894C5" w14:textId="3BBCFEA0" w:rsidR="00FC4661" w:rsidRPr="00FF6AEA" w:rsidRDefault="00FC4661">
      <w:pPr>
        <w:tabs>
          <w:tab w:val="left" w:pos="489"/>
        </w:tabs>
        <w:autoSpaceDE w:val="0"/>
        <w:rPr>
          <w:rFonts w:eastAsia="Times New Roman" w:cs="Arial"/>
          <w:color w:val="auto"/>
        </w:rPr>
      </w:pPr>
      <w:r w:rsidRPr="00FF6AEA">
        <w:rPr>
          <w:rFonts w:eastAsia="Times New Roman" w:cs="Arial"/>
          <w:b/>
          <w:bCs/>
          <w:color w:val="auto"/>
        </w:rPr>
        <w:t>Z</w:t>
      </w:r>
      <w:r w:rsidR="00977485" w:rsidRPr="00FF6AEA">
        <w:rPr>
          <w:rFonts w:eastAsia="Times New Roman" w:cs="Arial"/>
          <w:b/>
          <w:bCs/>
          <w:color w:val="auto"/>
        </w:rPr>
        <w:t>.</w:t>
      </w:r>
      <w:r w:rsidRPr="00FF6AEA">
        <w:rPr>
          <w:rFonts w:eastAsia="Times New Roman" w:cs="Arial"/>
          <w:b/>
          <w:bCs/>
          <w:color w:val="auto"/>
        </w:rPr>
        <w:t>8</w:t>
      </w:r>
      <w:r w:rsidR="004F0964" w:rsidRPr="00FF6AEA">
        <w:rPr>
          <w:rFonts w:eastAsia="Times New Roman" w:cs="Arial"/>
          <w:color w:val="auto"/>
          <w:u w:val="dotted"/>
        </w:rPr>
        <w:tab/>
      </w:r>
      <w:r w:rsidR="004F0964"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F0964" w:rsidRPr="00FF6AEA">
        <w:rPr>
          <w:rFonts w:eastAsia="Times New Roman" w:cs="Arial"/>
          <w:color w:val="auto"/>
          <w:u w:val="dotted"/>
        </w:rPr>
        <w:tab/>
      </w:r>
      <w:r w:rsidR="00403866" w:rsidRPr="00FF6AEA">
        <w:rPr>
          <w:rFonts w:eastAsia="Times New Roman" w:cs="Arial"/>
          <w:color w:val="auto"/>
          <w:u w:val="dotted"/>
        </w:rPr>
        <w:tab/>
      </w:r>
      <w:r w:rsidR="004F0964" w:rsidRPr="00FF6AEA">
        <w:rPr>
          <w:rFonts w:eastAsia="Times New Roman" w:cs="Arial"/>
          <w:color w:val="auto"/>
        </w:rPr>
        <w:t>1 b. j.</w:t>
      </w:r>
    </w:p>
    <w:p w14:paraId="683E7017" w14:textId="22E1621E" w:rsidR="00FC4661" w:rsidRPr="00FF6AEA" w:rsidRDefault="00FC4661">
      <w:pPr>
        <w:tabs>
          <w:tab w:val="left" w:pos="489"/>
        </w:tabs>
        <w:autoSpaceDE w:val="0"/>
        <w:rPr>
          <w:rFonts w:eastAsia="Times New Roman" w:cs="Arial"/>
          <w:color w:val="auto"/>
        </w:rPr>
      </w:pPr>
      <w:r w:rsidRPr="00FF6AEA">
        <w:rPr>
          <w:rFonts w:eastAsia="Times New Roman" w:cs="Arial"/>
          <w:b/>
          <w:bCs/>
          <w:color w:val="auto"/>
        </w:rPr>
        <w:t>Z</w:t>
      </w:r>
      <w:r w:rsidR="00977485" w:rsidRPr="00FF6AEA">
        <w:rPr>
          <w:rFonts w:eastAsia="Times New Roman" w:cs="Arial"/>
          <w:b/>
          <w:bCs/>
          <w:color w:val="auto"/>
        </w:rPr>
        <w:t>.</w:t>
      </w:r>
      <w:r w:rsidRPr="00FF6AEA">
        <w:rPr>
          <w:rFonts w:eastAsia="Times New Roman" w:cs="Arial"/>
          <w:b/>
          <w:bCs/>
          <w:color w:val="auto"/>
        </w:rPr>
        <w:t>9</w:t>
      </w:r>
      <w:r w:rsidR="004F0964" w:rsidRPr="00FF6AEA">
        <w:rPr>
          <w:rFonts w:eastAsia="Times New Roman" w:cs="Arial"/>
          <w:color w:val="auto"/>
          <w:u w:val="dotted"/>
        </w:rPr>
        <w:tab/>
      </w:r>
      <w:r w:rsidR="004F0964"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F0964" w:rsidRPr="00FF6AEA">
        <w:rPr>
          <w:rFonts w:eastAsia="Times New Roman" w:cs="Arial"/>
          <w:color w:val="auto"/>
          <w:u w:val="dotted"/>
        </w:rPr>
        <w:tab/>
      </w:r>
      <w:r w:rsidR="00403866" w:rsidRPr="00FF6AEA">
        <w:rPr>
          <w:rFonts w:eastAsia="Times New Roman" w:cs="Arial"/>
          <w:color w:val="auto"/>
          <w:u w:val="dotted"/>
        </w:rPr>
        <w:tab/>
      </w:r>
      <w:r w:rsidR="004F0964" w:rsidRPr="00FF6AEA">
        <w:rPr>
          <w:rFonts w:eastAsia="Times New Roman" w:cs="Arial"/>
          <w:color w:val="auto"/>
        </w:rPr>
        <w:t>5 b. j.</w:t>
      </w:r>
    </w:p>
    <w:p w14:paraId="1021CC02" w14:textId="37D853AB" w:rsidR="00C66A5F" w:rsidRPr="00FF6AEA" w:rsidRDefault="00C66A5F" w:rsidP="00C66A5F">
      <w:pPr>
        <w:tabs>
          <w:tab w:val="left" w:pos="489"/>
        </w:tabs>
        <w:autoSpaceDE w:val="0"/>
        <w:rPr>
          <w:rFonts w:eastAsia="Times New Roman" w:cs="Arial"/>
          <w:color w:val="auto"/>
        </w:rPr>
      </w:pPr>
      <w:r w:rsidRPr="00FF6AEA">
        <w:rPr>
          <w:rFonts w:eastAsia="Times New Roman" w:cs="Arial"/>
          <w:b/>
          <w:bCs/>
          <w:color w:val="auto"/>
        </w:rPr>
        <w:t>Z.10</w:t>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00C44706" w:rsidRPr="00FF6AEA">
        <w:rPr>
          <w:rFonts w:eastAsia="Times New Roman" w:cs="Arial"/>
          <w:color w:val="auto"/>
        </w:rPr>
        <w:t>1</w:t>
      </w:r>
      <w:r w:rsidRPr="00FF6AEA">
        <w:rPr>
          <w:rFonts w:eastAsia="Times New Roman" w:cs="Arial"/>
          <w:color w:val="auto"/>
        </w:rPr>
        <w:t xml:space="preserve"> b. j.</w:t>
      </w:r>
    </w:p>
    <w:p w14:paraId="1716E13D" w14:textId="5FC9E2DB" w:rsidR="004F0964" w:rsidRPr="00FF6AEA" w:rsidRDefault="004F0964">
      <w:pPr>
        <w:tabs>
          <w:tab w:val="left" w:pos="489"/>
        </w:tabs>
        <w:autoSpaceDE w:val="0"/>
        <w:rPr>
          <w:rFonts w:eastAsia="Times New Roman" w:cs="Arial"/>
          <w:color w:val="auto"/>
        </w:rPr>
      </w:pPr>
      <w:r w:rsidRPr="00FF6AEA">
        <w:rPr>
          <w:rFonts w:eastAsia="Times New Roman" w:cs="Arial"/>
          <w:b/>
          <w:bCs/>
          <w:color w:val="auto"/>
        </w:rPr>
        <w:t>Z</w:t>
      </w:r>
      <w:r w:rsidR="00977485" w:rsidRPr="00FF6AEA">
        <w:rPr>
          <w:rFonts w:eastAsia="Times New Roman" w:cs="Arial"/>
          <w:b/>
          <w:bCs/>
          <w:color w:val="auto"/>
        </w:rPr>
        <w:t>.</w:t>
      </w:r>
      <w:r w:rsidRPr="00FF6AEA">
        <w:rPr>
          <w:rFonts w:eastAsia="Times New Roman" w:cs="Arial"/>
          <w:b/>
          <w:bCs/>
          <w:color w:val="auto"/>
        </w:rPr>
        <w:t>16</w:t>
      </w:r>
      <w:r w:rsidRPr="00FF6AEA">
        <w:rPr>
          <w:rFonts w:eastAsia="Times New Roman" w:cs="Arial"/>
          <w:color w:val="auto"/>
          <w:u w:val="dotted"/>
        </w:rPr>
        <w:tab/>
      </w:r>
      <w:r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Pr="00FF6AEA">
        <w:rPr>
          <w:rFonts w:eastAsia="Times New Roman" w:cs="Arial"/>
          <w:color w:val="auto"/>
          <w:u w:val="dotted"/>
        </w:rPr>
        <w:tab/>
      </w:r>
      <w:r w:rsidR="00403866" w:rsidRPr="00FF6AEA">
        <w:rPr>
          <w:rFonts w:eastAsia="Times New Roman" w:cs="Arial"/>
          <w:color w:val="auto"/>
          <w:u w:val="dotted"/>
        </w:rPr>
        <w:tab/>
      </w:r>
      <w:r w:rsidRPr="00FF6AEA">
        <w:rPr>
          <w:rFonts w:eastAsia="Times New Roman" w:cs="Arial"/>
          <w:color w:val="auto"/>
        </w:rPr>
        <w:t>1 b. j.</w:t>
      </w:r>
    </w:p>
    <w:p w14:paraId="6E96D509" w14:textId="314DBD3F" w:rsidR="00977485" w:rsidRPr="00FF6AEA" w:rsidRDefault="00977485" w:rsidP="00977485">
      <w:pPr>
        <w:tabs>
          <w:tab w:val="left" w:pos="489"/>
        </w:tabs>
        <w:autoSpaceDE w:val="0"/>
        <w:rPr>
          <w:rFonts w:eastAsia="Times New Roman" w:cs="Arial"/>
          <w:color w:val="auto"/>
        </w:rPr>
      </w:pPr>
      <w:r w:rsidRPr="00FF6AEA">
        <w:rPr>
          <w:rFonts w:eastAsia="Times New Roman" w:cs="Arial"/>
          <w:b/>
          <w:bCs/>
          <w:color w:val="auto"/>
        </w:rPr>
        <w:t>Z.17</w:t>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rPr>
        <w:t>1 b. j.</w:t>
      </w:r>
    </w:p>
    <w:p w14:paraId="012A97CF" w14:textId="6908DC7A" w:rsidR="00193FE6" w:rsidRPr="00FF6AEA" w:rsidRDefault="00193FE6" w:rsidP="00193FE6">
      <w:pPr>
        <w:tabs>
          <w:tab w:val="left" w:pos="489"/>
        </w:tabs>
        <w:autoSpaceDE w:val="0"/>
        <w:rPr>
          <w:rFonts w:eastAsia="Times New Roman" w:cs="Arial"/>
          <w:color w:val="auto"/>
        </w:rPr>
      </w:pPr>
      <w:r w:rsidRPr="00FF6AEA">
        <w:rPr>
          <w:rFonts w:eastAsia="Times New Roman" w:cs="Arial"/>
          <w:b/>
          <w:bCs/>
          <w:color w:val="auto"/>
        </w:rPr>
        <w:t>Z.</w:t>
      </w:r>
      <w:r w:rsidR="00E301A2" w:rsidRPr="00FF6AEA">
        <w:rPr>
          <w:rFonts w:eastAsia="Times New Roman" w:cs="Arial"/>
          <w:b/>
          <w:bCs/>
          <w:color w:val="auto"/>
        </w:rPr>
        <w:t>18</w:t>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u w:val="dotted"/>
        </w:rPr>
        <w:tab/>
      </w:r>
      <w:r w:rsidRPr="00FF6AEA">
        <w:rPr>
          <w:rFonts w:eastAsia="Times New Roman" w:cs="Arial"/>
          <w:color w:val="auto"/>
        </w:rPr>
        <w:t>1 b. j.</w:t>
      </w:r>
    </w:p>
    <w:p w14:paraId="1FB0B943" w14:textId="7A51206B" w:rsidR="00E03409" w:rsidRPr="00FF6AEA" w:rsidRDefault="00E03409" w:rsidP="00193FE6">
      <w:pPr>
        <w:tabs>
          <w:tab w:val="left" w:pos="489"/>
        </w:tabs>
        <w:autoSpaceDE w:val="0"/>
        <w:rPr>
          <w:rFonts w:eastAsia="Times New Roman" w:cs="Arial"/>
          <w:color w:val="auto"/>
        </w:rPr>
      </w:pPr>
      <w:r w:rsidRPr="00FF6AEA">
        <w:rPr>
          <w:rFonts w:eastAsia="Times New Roman" w:cs="Arial"/>
          <w:color w:val="auto"/>
        </w:rPr>
        <w:t>_______________________________________________</w:t>
      </w:r>
      <w:r w:rsidR="00E8596F" w:rsidRPr="00FF6AEA">
        <w:rPr>
          <w:rFonts w:eastAsia="Times New Roman" w:cs="Arial"/>
          <w:color w:val="auto"/>
        </w:rPr>
        <w:t>__</w:t>
      </w:r>
    </w:p>
    <w:p w14:paraId="3C7AC197" w14:textId="3C2AF9B3" w:rsidR="00321033" w:rsidRPr="00FF6AEA" w:rsidRDefault="0098774B">
      <w:pPr>
        <w:tabs>
          <w:tab w:val="left" w:pos="489"/>
        </w:tabs>
        <w:autoSpaceDE w:val="0"/>
        <w:rPr>
          <w:rFonts w:eastAsia="Times New Roman" w:cs="Arial"/>
          <w:b/>
          <w:color w:val="auto"/>
        </w:rPr>
      </w:pPr>
      <w:r w:rsidRPr="00FF6AEA">
        <w:rPr>
          <w:rFonts w:eastAsia="Times New Roman" w:cs="Arial"/>
          <w:b/>
          <w:color w:val="auto"/>
        </w:rPr>
        <w:t>Celkem</w:t>
      </w:r>
      <w:r w:rsidRPr="00FF6AEA">
        <w:rPr>
          <w:rFonts w:eastAsia="Times New Roman" w:cs="Arial"/>
          <w:b/>
          <w:color w:val="auto"/>
          <w:u w:val="dotted"/>
        </w:rPr>
        <w:t xml:space="preserve"> </w:t>
      </w:r>
      <w:r w:rsidRPr="00FF6AEA">
        <w:rPr>
          <w:rFonts w:eastAsia="Times New Roman" w:cs="Arial"/>
          <w:b/>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r>
      <w:r w:rsidR="00403866" w:rsidRPr="00FF6AEA">
        <w:rPr>
          <w:rFonts w:eastAsia="Times New Roman" w:cs="Arial"/>
          <w:color w:val="auto"/>
          <w:u w:val="dotted"/>
        </w:rPr>
        <w:tab/>
        <w:t xml:space="preserve"> </w:t>
      </w:r>
      <w:r w:rsidR="00403866" w:rsidRPr="00FF6AEA">
        <w:rPr>
          <w:rFonts w:eastAsia="Times New Roman" w:cs="Arial"/>
          <w:color w:val="auto"/>
          <w:u w:val="dotted"/>
        </w:rPr>
        <w:tab/>
      </w:r>
      <w:r w:rsidR="006B6EF1" w:rsidRPr="00FF6AEA">
        <w:rPr>
          <w:rFonts w:eastAsia="Times New Roman" w:cs="Arial"/>
          <w:b/>
          <w:bCs/>
          <w:color w:val="auto"/>
          <w:u w:val="double"/>
        </w:rPr>
        <w:t>28</w:t>
      </w:r>
      <w:r w:rsidRPr="00FF6AEA">
        <w:rPr>
          <w:rFonts w:eastAsia="Times New Roman" w:cs="Arial"/>
          <w:b/>
          <w:color w:val="auto"/>
          <w:u w:val="double"/>
        </w:rPr>
        <w:t xml:space="preserve"> b. j.</w:t>
      </w:r>
    </w:p>
    <w:p w14:paraId="4C6188DC" w14:textId="073E7D9F" w:rsidR="00321033" w:rsidRDefault="00321033">
      <w:pPr>
        <w:tabs>
          <w:tab w:val="left" w:pos="489"/>
        </w:tabs>
        <w:suppressAutoHyphens/>
        <w:autoSpaceDE w:val="0"/>
        <w:spacing w:before="0" w:after="0"/>
        <w:rPr>
          <w:rFonts w:eastAsia="Times New Roman" w:cs="Arial"/>
          <w:b/>
          <w:highlight w:val="yellow"/>
        </w:rPr>
      </w:pPr>
    </w:p>
    <w:p w14:paraId="6729324F" w14:textId="24EA1ABD" w:rsidR="00335DCD" w:rsidRPr="00335DCD" w:rsidRDefault="00335DCD">
      <w:pPr>
        <w:tabs>
          <w:tab w:val="left" w:pos="489"/>
        </w:tabs>
        <w:suppressAutoHyphens/>
        <w:autoSpaceDE w:val="0"/>
        <w:spacing w:before="0" w:after="0"/>
        <w:rPr>
          <w:rFonts w:eastAsia="Times New Roman" w:cs="Arial"/>
          <w:bCs/>
        </w:rPr>
      </w:pPr>
      <w:r w:rsidRPr="00335DCD">
        <w:rPr>
          <w:rFonts w:eastAsia="Times New Roman" w:cs="Arial"/>
          <w:bCs/>
        </w:rPr>
        <w:t xml:space="preserve">Potřeba dosažení nových ploch je v návrhu územního plánu překročena. </w:t>
      </w:r>
    </w:p>
    <w:p w14:paraId="54CC32F1" w14:textId="6D14B756" w:rsidR="00321033" w:rsidRPr="007C31A2" w:rsidRDefault="0098774B" w:rsidP="00C87707">
      <w:pPr>
        <w:pStyle w:val="Nadpis1"/>
      </w:pPr>
      <w:bookmarkStart w:id="69" w:name="_Toc123897181"/>
      <w:bookmarkStart w:id="70" w:name="_Toc181357816"/>
      <w:r>
        <w:lastRenderedPageBreak/>
        <w:t xml:space="preserve">Výčet záležitostí </w:t>
      </w:r>
      <w:r w:rsidRPr="00C87707">
        <w:t>nadmístního</w:t>
      </w:r>
      <w:r>
        <w:t xml:space="preserve"> významu, které nejsou řešeny v</w:t>
      </w:r>
      <w:r w:rsidR="00FC4661" w:rsidRPr="00335DCD">
        <w:rPr>
          <w:rFonts w:eastAsia="Times New Roman"/>
        </w:rPr>
        <w:t> </w:t>
      </w:r>
      <w:r>
        <w:t xml:space="preserve">zásadách územního rozvoje (§ 43 odst. 1 stavebního zákona), s </w:t>
      </w:r>
      <w:r w:rsidRPr="007C31A2">
        <w:t>odůvodněním potřeby jejich vymezení</w:t>
      </w:r>
      <w:bookmarkEnd w:id="69"/>
      <w:bookmarkEnd w:id="70"/>
    </w:p>
    <w:p w14:paraId="38CB2B48" w14:textId="77777777" w:rsidR="00321033" w:rsidRDefault="0098774B">
      <w:pPr>
        <w:sectPr w:rsidR="00321033" w:rsidSect="00397527">
          <w:footerReference w:type="even" r:id="rId11"/>
          <w:footerReference w:type="default" r:id="rId12"/>
          <w:footerReference w:type="first" r:id="rId13"/>
          <w:pgSz w:w="11906" w:h="16838"/>
          <w:pgMar w:top="964" w:right="964" w:bottom="964" w:left="964" w:header="708" w:footer="135" w:gutter="0"/>
          <w:cols w:space="708"/>
          <w:titlePg/>
          <w:docGrid w:linePitch="360"/>
        </w:sectPr>
      </w:pPr>
      <w:r w:rsidRPr="007C31A2">
        <w:t>Takové plochy ani koridory nadmístního významu, které nejsou řešeny v zásadách územního rozvoje, nejsou vymezeny.</w:t>
      </w:r>
    </w:p>
    <w:p w14:paraId="654839ED" w14:textId="1A1797F9" w:rsidR="00321033" w:rsidRDefault="0098774B" w:rsidP="00C87707">
      <w:pPr>
        <w:pStyle w:val="Nadpis1"/>
      </w:pPr>
      <w:bookmarkStart w:id="71" w:name="_Toc123897182"/>
      <w:bookmarkStart w:id="72" w:name="_Toc181357817"/>
      <w:r>
        <w:lastRenderedPageBreak/>
        <w:t>Vyhodnocení předpokládaných důsledků navrhovaného řešení na zemědělský půdní fond (ZPF) a pozemky určené k plnění funkcí lesa (PUPFL)</w:t>
      </w:r>
      <w:bookmarkEnd w:id="71"/>
      <w:bookmarkEnd w:id="72"/>
    </w:p>
    <w:p w14:paraId="1EE331F6" w14:textId="2DC7E803" w:rsidR="00321033" w:rsidRDefault="0098774B" w:rsidP="00C87707">
      <w:pPr>
        <w:pStyle w:val="Nadpis2"/>
      </w:pPr>
      <w:bookmarkStart w:id="73" w:name="_Toc181357818"/>
      <w:r w:rsidRPr="00C87707">
        <w:t>Vyhodnocení</w:t>
      </w:r>
      <w:r>
        <w:t xml:space="preserve"> záboru ZPF</w:t>
      </w:r>
      <w:bookmarkEnd w:id="73"/>
    </w:p>
    <w:p w14:paraId="0D005D52" w14:textId="77777777" w:rsidR="00321033" w:rsidRDefault="0098774B">
      <w:r>
        <w:t>V tabulkové části jsou jednotlivé očíslované lokality charakterizovány jejich navrhovaným funkčním využitím (tabulka obsahuje jak plochy krajinných opatření, tak plochy zastavitelné). Dále jsou uvedeny plochy záboru roztříděné podle jednotlivých kultur a podle tříd ochrany.</w:t>
      </w:r>
    </w:p>
    <w:p w14:paraId="6208DA0B" w14:textId="0A2D6B06" w:rsidR="00321033" w:rsidRDefault="0098774B">
      <w:pPr>
        <w:spacing w:after="0"/>
      </w:pPr>
      <w:r>
        <w:t>V grafické části (O3 Výkres předpokládaných záborů půdního fondu M 1 : 5</w:t>
      </w:r>
      <w:r w:rsidR="00382257">
        <w:t xml:space="preserve"> </w:t>
      </w:r>
      <w:r>
        <w:t>000) je v řešeném území vyznačen zákres hranic BPEJ s jejich kódem a vyznačen zákres lokalit záboru s jejich označením (již vyhodnocené lokality v předchozí ÚPD jsou barevně odlišeny).</w:t>
      </w:r>
    </w:p>
    <w:p w14:paraId="08A1CE3D" w14:textId="77777777" w:rsidR="00321033" w:rsidRDefault="0098774B">
      <w:pPr>
        <w:pStyle w:val="Tun"/>
        <w:spacing w:line="240" w:lineRule="auto"/>
      </w:pPr>
      <w:r w:rsidRPr="007C31A2">
        <w:rPr>
          <w:sz w:val="28"/>
          <w:lang w:val="cs-CZ"/>
        </w:rPr>
        <w:t>Katastrální území: Krátošice</w:t>
      </w:r>
    </w:p>
    <w:p w14:paraId="1F0B45CF" w14:textId="77777777" w:rsidR="00321033" w:rsidRDefault="00321033"/>
    <w:tbl>
      <w:tblPr>
        <w:tblW w:w="15016" w:type="dxa"/>
        <w:tblCellMar>
          <w:left w:w="70" w:type="dxa"/>
          <w:right w:w="70" w:type="dxa"/>
        </w:tblCellMar>
        <w:tblLook w:val="04A0" w:firstRow="1" w:lastRow="0" w:firstColumn="1" w:lastColumn="0" w:noHBand="0" w:noVBand="1"/>
      </w:tblPr>
      <w:tblGrid>
        <w:gridCol w:w="900"/>
        <w:gridCol w:w="860"/>
        <w:gridCol w:w="3617"/>
        <w:gridCol w:w="992"/>
        <w:gridCol w:w="851"/>
        <w:gridCol w:w="850"/>
        <w:gridCol w:w="851"/>
        <w:gridCol w:w="850"/>
        <w:gridCol w:w="851"/>
        <w:gridCol w:w="850"/>
        <w:gridCol w:w="567"/>
        <w:gridCol w:w="851"/>
        <w:gridCol w:w="567"/>
        <w:gridCol w:w="850"/>
        <w:gridCol w:w="709"/>
      </w:tblGrid>
      <w:tr w:rsidR="00555F62" w:rsidRPr="00555F62" w14:paraId="335AB1E6" w14:textId="77777777" w:rsidTr="00555F62">
        <w:trPr>
          <w:trHeight w:val="540"/>
        </w:trPr>
        <w:tc>
          <w:tcPr>
            <w:tcW w:w="900" w:type="dxa"/>
            <w:vMerge w:val="restart"/>
            <w:tcBorders>
              <w:top w:val="single" w:sz="8" w:space="0" w:color="000000"/>
              <w:left w:val="single" w:sz="8" w:space="0" w:color="000000"/>
              <w:bottom w:val="single" w:sz="8" w:space="0" w:color="000000"/>
              <w:right w:val="single" w:sz="4" w:space="0" w:color="000000"/>
            </w:tcBorders>
            <w:shd w:val="clear" w:color="CCCCFF" w:fill="E7E6E6"/>
            <w:textDirection w:val="btLr"/>
            <w:vAlign w:val="center"/>
            <w:hideMark/>
          </w:tcPr>
          <w:p w14:paraId="0F0082C5"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Označení plochy záboru</w:t>
            </w:r>
          </w:p>
        </w:tc>
        <w:tc>
          <w:tcPr>
            <w:tcW w:w="860" w:type="dxa"/>
            <w:vMerge w:val="restart"/>
            <w:tcBorders>
              <w:top w:val="single" w:sz="8" w:space="0" w:color="000000"/>
              <w:left w:val="single" w:sz="4" w:space="0" w:color="000000"/>
              <w:bottom w:val="single" w:sz="8" w:space="0" w:color="000000"/>
              <w:right w:val="single" w:sz="4" w:space="0" w:color="000000"/>
            </w:tcBorders>
            <w:shd w:val="clear" w:color="CCCCFF" w:fill="E7E6E6"/>
            <w:textDirection w:val="btLr"/>
            <w:vAlign w:val="center"/>
            <w:hideMark/>
          </w:tcPr>
          <w:p w14:paraId="21A569C1"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Označení plochy / koridoru</w:t>
            </w:r>
          </w:p>
        </w:tc>
        <w:tc>
          <w:tcPr>
            <w:tcW w:w="3617" w:type="dxa"/>
            <w:vMerge w:val="restart"/>
            <w:tcBorders>
              <w:top w:val="single" w:sz="8" w:space="0" w:color="000000"/>
              <w:left w:val="single" w:sz="4" w:space="0" w:color="000000"/>
              <w:bottom w:val="single" w:sz="8" w:space="0" w:color="000000"/>
              <w:right w:val="nil"/>
            </w:tcBorders>
            <w:shd w:val="clear" w:color="CCCCFF" w:fill="E7E6E6"/>
            <w:vAlign w:val="center"/>
            <w:hideMark/>
          </w:tcPr>
          <w:p w14:paraId="61D6CEB4" w14:textId="77777777" w:rsidR="00555F62" w:rsidRPr="00555F62" w:rsidRDefault="00555F62" w:rsidP="00555F62">
            <w:pPr>
              <w:widowControl/>
              <w:spacing w:before="0" w:after="0"/>
              <w:jc w:val="left"/>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Navržené využití</w:t>
            </w:r>
          </w:p>
        </w:tc>
        <w:tc>
          <w:tcPr>
            <w:tcW w:w="992" w:type="dxa"/>
            <w:vMerge w:val="restart"/>
            <w:tcBorders>
              <w:top w:val="single" w:sz="8" w:space="0" w:color="auto"/>
              <w:left w:val="single" w:sz="8" w:space="0" w:color="auto"/>
              <w:bottom w:val="single" w:sz="8" w:space="0" w:color="000000"/>
              <w:right w:val="single" w:sz="8" w:space="0" w:color="auto"/>
            </w:tcBorders>
            <w:shd w:val="clear" w:color="CCCCFF" w:fill="E7E6E6"/>
            <w:textDirection w:val="btLr"/>
            <w:vAlign w:val="center"/>
            <w:hideMark/>
          </w:tcPr>
          <w:p w14:paraId="08C4B512" w14:textId="57BA20F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Souhr</w:t>
            </w:r>
            <w:r w:rsidR="00FF6AEA">
              <w:rPr>
                <w:rFonts w:eastAsia="Times New Roman" w:cs="Arial"/>
                <w:b/>
                <w:bCs/>
                <w:color w:val="auto"/>
                <w:kern w:val="0"/>
                <w:sz w:val="20"/>
                <w:szCs w:val="20"/>
                <w:lang w:eastAsia="cs-CZ"/>
              </w:rPr>
              <w:t>n</w:t>
            </w:r>
            <w:r w:rsidRPr="00555F62">
              <w:rPr>
                <w:rFonts w:eastAsia="Times New Roman" w:cs="Arial"/>
                <w:b/>
                <w:bCs/>
                <w:color w:val="auto"/>
                <w:kern w:val="0"/>
                <w:sz w:val="20"/>
                <w:szCs w:val="20"/>
                <w:lang w:eastAsia="cs-CZ"/>
              </w:rPr>
              <w:t xml:space="preserve"> výměry záboru (ha)</w:t>
            </w:r>
          </w:p>
        </w:tc>
        <w:tc>
          <w:tcPr>
            <w:tcW w:w="4253" w:type="dxa"/>
            <w:gridSpan w:val="5"/>
            <w:tcBorders>
              <w:top w:val="single" w:sz="8" w:space="0" w:color="auto"/>
              <w:left w:val="nil"/>
              <w:bottom w:val="single" w:sz="4" w:space="0" w:color="000000"/>
              <w:right w:val="single" w:sz="8" w:space="0" w:color="000000"/>
            </w:tcBorders>
            <w:shd w:val="clear" w:color="CCCCFF" w:fill="E7E6E6"/>
            <w:vAlign w:val="center"/>
            <w:hideMark/>
          </w:tcPr>
          <w:p w14:paraId="7D6339AB"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Výměra záboru podle tříd ochrany (ha)</w:t>
            </w:r>
          </w:p>
        </w:tc>
        <w:tc>
          <w:tcPr>
            <w:tcW w:w="850" w:type="dxa"/>
            <w:vMerge w:val="restart"/>
            <w:tcBorders>
              <w:top w:val="single" w:sz="8" w:space="0" w:color="000000"/>
              <w:left w:val="nil"/>
              <w:bottom w:val="single" w:sz="8" w:space="0" w:color="000000"/>
              <w:right w:val="single" w:sz="4" w:space="0" w:color="000000"/>
            </w:tcBorders>
            <w:shd w:val="clear" w:color="CCCCFF" w:fill="E7E6E6"/>
            <w:textDirection w:val="btLr"/>
            <w:vAlign w:val="center"/>
            <w:hideMark/>
          </w:tcPr>
          <w:p w14:paraId="62A855EC" w14:textId="25CA8EFB" w:rsidR="00555F62" w:rsidRPr="00555F62" w:rsidRDefault="00555F62" w:rsidP="00555F62">
            <w:pPr>
              <w:widowControl/>
              <w:spacing w:before="0" w:after="0"/>
              <w:jc w:val="center"/>
              <w:textAlignment w:val="auto"/>
              <w:rPr>
                <w:rFonts w:eastAsia="Times New Roman" w:cs="Arial"/>
                <w:b/>
                <w:bCs/>
                <w:color w:val="auto"/>
                <w:kern w:val="0"/>
                <w:sz w:val="16"/>
                <w:szCs w:val="16"/>
                <w:lang w:eastAsia="cs-CZ"/>
              </w:rPr>
            </w:pPr>
            <w:r w:rsidRPr="00555F62">
              <w:rPr>
                <w:rFonts w:eastAsia="Times New Roman" w:cs="Arial"/>
                <w:b/>
                <w:bCs/>
                <w:color w:val="auto"/>
                <w:kern w:val="0"/>
                <w:sz w:val="16"/>
                <w:szCs w:val="16"/>
                <w:lang w:eastAsia="cs-CZ"/>
              </w:rPr>
              <w:t xml:space="preserve">Odhad výměry záboru, na které bude provedena rekultivace na </w:t>
            </w:r>
            <w:r w:rsidR="0042092C" w:rsidRPr="00555F62">
              <w:rPr>
                <w:rFonts w:eastAsia="Times New Roman" w:cs="Arial"/>
                <w:b/>
                <w:bCs/>
                <w:color w:val="auto"/>
                <w:kern w:val="0"/>
                <w:sz w:val="16"/>
                <w:szCs w:val="16"/>
                <w:lang w:eastAsia="cs-CZ"/>
              </w:rPr>
              <w:t>zemědělskou</w:t>
            </w:r>
            <w:r w:rsidRPr="00555F62">
              <w:rPr>
                <w:rFonts w:eastAsia="Times New Roman" w:cs="Arial"/>
                <w:b/>
                <w:bCs/>
                <w:color w:val="auto"/>
                <w:kern w:val="0"/>
                <w:sz w:val="16"/>
                <w:szCs w:val="16"/>
                <w:lang w:eastAsia="cs-CZ"/>
              </w:rPr>
              <w:t xml:space="preserve"> půdu</w:t>
            </w:r>
          </w:p>
        </w:tc>
        <w:tc>
          <w:tcPr>
            <w:tcW w:w="567" w:type="dxa"/>
            <w:vMerge w:val="restart"/>
            <w:tcBorders>
              <w:top w:val="single" w:sz="8" w:space="0" w:color="000000"/>
              <w:left w:val="single" w:sz="4" w:space="0" w:color="000000"/>
              <w:bottom w:val="single" w:sz="8" w:space="0" w:color="000000"/>
              <w:right w:val="single" w:sz="4" w:space="0" w:color="000000"/>
            </w:tcBorders>
            <w:shd w:val="clear" w:color="CCCCFF" w:fill="E7E6E6"/>
            <w:textDirection w:val="btLr"/>
            <w:vAlign w:val="center"/>
            <w:hideMark/>
          </w:tcPr>
          <w:p w14:paraId="6EF521DD"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Informace o existenci závlah</w:t>
            </w:r>
          </w:p>
        </w:tc>
        <w:tc>
          <w:tcPr>
            <w:tcW w:w="851" w:type="dxa"/>
            <w:vMerge w:val="restart"/>
            <w:tcBorders>
              <w:top w:val="single" w:sz="8" w:space="0" w:color="000000"/>
              <w:left w:val="single" w:sz="4" w:space="0" w:color="000000"/>
              <w:bottom w:val="single" w:sz="8" w:space="0" w:color="000000"/>
              <w:right w:val="single" w:sz="4" w:space="0" w:color="000000"/>
            </w:tcBorders>
            <w:shd w:val="clear" w:color="CCCCFF" w:fill="E7E6E6"/>
            <w:textDirection w:val="btLr"/>
            <w:vAlign w:val="center"/>
            <w:hideMark/>
          </w:tcPr>
          <w:p w14:paraId="4D21010A"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Informace o existenci odvodnění</w:t>
            </w:r>
          </w:p>
        </w:tc>
        <w:tc>
          <w:tcPr>
            <w:tcW w:w="567" w:type="dxa"/>
            <w:vMerge w:val="restart"/>
            <w:tcBorders>
              <w:top w:val="single" w:sz="8" w:space="0" w:color="000000"/>
              <w:left w:val="single" w:sz="4" w:space="0" w:color="000000"/>
              <w:bottom w:val="single" w:sz="8" w:space="0" w:color="000000"/>
              <w:right w:val="single" w:sz="4" w:space="0" w:color="000000"/>
            </w:tcBorders>
            <w:shd w:val="clear" w:color="CCCCFF" w:fill="E7E6E6"/>
            <w:textDirection w:val="btLr"/>
            <w:vAlign w:val="center"/>
            <w:hideMark/>
          </w:tcPr>
          <w:p w14:paraId="0631A9E3" w14:textId="77777777" w:rsidR="00555F62" w:rsidRPr="00555F62" w:rsidRDefault="00555F62" w:rsidP="00555F62">
            <w:pPr>
              <w:widowControl/>
              <w:spacing w:before="0" w:after="0"/>
              <w:jc w:val="center"/>
              <w:textAlignment w:val="auto"/>
              <w:rPr>
                <w:rFonts w:eastAsia="Times New Roman" w:cs="Arial"/>
                <w:b/>
                <w:bCs/>
                <w:color w:val="auto"/>
                <w:kern w:val="0"/>
                <w:sz w:val="16"/>
                <w:szCs w:val="16"/>
                <w:lang w:eastAsia="cs-CZ"/>
              </w:rPr>
            </w:pPr>
            <w:r w:rsidRPr="00555F62">
              <w:rPr>
                <w:rFonts w:eastAsia="Times New Roman" w:cs="Arial"/>
                <w:b/>
                <w:bCs/>
                <w:color w:val="auto"/>
                <w:kern w:val="0"/>
                <w:sz w:val="16"/>
                <w:szCs w:val="16"/>
                <w:lang w:eastAsia="cs-CZ"/>
              </w:rPr>
              <w:t>Informace o existenci staveb k ochraně pozemku před erozní činností vody</w:t>
            </w:r>
          </w:p>
        </w:tc>
        <w:tc>
          <w:tcPr>
            <w:tcW w:w="850" w:type="dxa"/>
            <w:vMerge w:val="restart"/>
            <w:tcBorders>
              <w:top w:val="single" w:sz="8" w:space="0" w:color="000000"/>
              <w:left w:val="single" w:sz="4" w:space="0" w:color="000000"/>
              <w:bottom w:val="single" w:sz="8" w:space="0" w:color="000000"/>
              <w:right w:val="single" w:sz="4" w:space="0" w:color="000000"/>
            </w:tcBorders>
            <w:shd w:val="clear" w:color="CCCCFF" w:fill="E7E6E6"/>
            <w:textDirection w:val="btLr"/>
            <w:vAlign w:val="center"/>
            <w:hideMark/>
          </w:tcPr>
          <w:p w14:paraId="3A4F275B" w14:textId="66DC071A"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Informace podle ustanovení § 3 odst. 1 písm</w:t>
            </w:r>
            <w:r w:rsidR="0042092C">
              <w:rPr>
                <w:rFonts w:eastAsia="Times New Roman" w:cs="Arial"/>
                <w:b/>
                <w:bCs/>
                <w:color w:val="auto"/>
                <w:kern w:val="0"/>
                <w:sz w:val="20"/>
                <w:szCs w:val="20"/>
                <w:lang w:eastAsia="cs-CZ"/>
              </w:rPr>
              <w:t>.</w:t>
            </w:r>
            <w:r w:rsidRPr="00555F62">
              <w:rPr>
                <w:rFonts w:eastAsia="Times New Roman" w:cs="Arial"/>
                <w:b/>
                <w:bCs/>
                <w:color w:val="auto"/>
                <w:kern w:val="0"/>
                <w:sz w:val="20"/>
                <w:szCs w:val="20"/>
                <w:lang w:eastAsia="cs-CZ"/>
              </w:rPr>
              <w:t xml:space="preserve"> g)</w:t>
            </w:r>
          </w:p>
        </w:tc>
        <w:tc>
          <w:tcPr>
            <w:tcW w:w="709" w:type="dxa"/>
            <w:vMerge w:val="restart"/>
            <w:tcBorders>
              <w:top w:val="single" w:sz="8" w:space="0" w:color="000000"/>
              <w:left w:val="single" w:sz="4" w:space="0" w:color="000000"/>
              <w:bottom w:val="single" w:sz="8" w:space="0" w:color="000000"/>
              <w:right w:val="single" w:sz="4" w:space="0" w:color="000000"/>
            </w:tcBorders>
            <w:shd w:val="clear" w:color="CCCCFF" w:fill="C6E0B4"/>
            <w:textDirection w:val="btLr"/>
            <w:vAlign w:val="center"/>
            <w:hideMark/>
          </w:tcPr>
          <w:p w14:paraId="09A5A940"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PUPFL</w:t>
            </w:r>
          </w:p>
        </w:tc>
      </w:tr>
      <w:tr w:rsidR="00555F62" w:rsidRPr="00555F62" w14:paraId="071591A5" w14:textId="77777777" w:rsidTr="00555F62">
        <w:trPr>
          <w:trHeight w:val="2216"/>
        </w:trPr>
        <w:tc>
          <w:tcPr>
            <w:tcW w:w="900" w:type="dxa"/>
            <w:vMerge/>
            <w:tcBorders>
              <w:top w:val="single" w:sz="8" w:space="0" w:color="000000"/>
              <w:left w:val="single" w:sz="8" w:space="0" w:color="000000"/>
              <w:bottom w:val="single" w:sz="8" w:space="0" w:color="000000"/>
              <w:right w:val="single" w:sz="4" w:space="0" w:color="000000"/>
            </w:tcBorders>
            <w:vAlign w:val="center"/>
            <w:hideMark/>
          </w:tcPr>
          <w:p w14:paraId="3967A07E" w14:textId="77777777" w:rsidR="00555F62" w:rsidRPr="00555F62" w:rsidRDefault="00555F62" w:rsidP="00555F62">
            <w:pPr>
              <w:widowControl/>
              <w:spacing w:before="0" w:after="0"/>
              <w:jc w:val="left"/>
              <w:textAlignment w:val="auto"/>
              <w:rPr>
                <w:rFonts w:eastAsia="Times New Roman" w:cs="Arial"/>
                <w:b/>
                <w:bCs/>
                <w:color w:val="auto"/>
                <w:kern w:val="0"/>
                <w:sz w:val="20"/>
                <w:szCs w:val="20"/>
                <w:lang w:eastAsia="cs-CZ"/>
              </w:rPr>
            </w:pPr>
          </w:p>
        </w:tc>
        <w:tc>
          <w:tcPr>
            <w:tcW w:w="860" w:type="dxa"/>
            <w:vMerge/>
            <w:tcBorders>
              <w:top w:val="single" w:sz="8" w:space="0" w:color="000000"/>
              <w:left w:val="single" w:sz="4" w:space="0" w:color="000000"/>
              <w:bottom w:val="single" w:sz="8" w:space="0" w:color="000000"/>
              <w:right w:val="single" w:sz="4" w:space="0" w:color="000000"/>
            </w:tcBorders>
            <w:vAlign w:val="center"/>
            <w:hideMark/>
          </w:tcPr>
          <w:p w14:paraId="5784D6BE" w14:textId="77777777" w:rsidR="00555F62" w:rsidRPr="00555F62" w:rsidRDefault="00555F62" w:rsidP="00555F62">
            <w:pPr>
              <w:widowControl/>
              <w:spacing w:before="0" w:after="0"/>
              <w:jc w:val="left"/>
              <w:textAlignment w:val="auto"/>
              <w:rPr>
                <w:rFonts w:eastAsia="Times New Roman" w:cs="Arial"/>
                <w:b/>
                <w:bCs/>
                <w:color w:val="auto"/>
                <w:kern w:val="0"/>
                <w:sz w:val="20"/>
                <w:szCs w:val="20"/>
                <w:lang w:eastAsia="cs-CZ"/>
              </w:rPr>
            </w:pPr>
          </w:p>
        </w:tc>
        <w:tc>
          <w:tcPr>
            <w:tcW w:w="3617" w:type="dxa"/>
            <w:vMerge/>
            <w:tcBorders>
              <w:top w:val="single" w:sz="8" w:space="0" w:color="000000"/>
              <w:left w:val="single" w:sz="4" w:space="0" w:color="000000"/>
              <w:bottom w:val="single" w:sz="8" w:space="0" w:color="000000"/>
              <w:right w:val="nil"/>
            </w:tcBorders>
            <w:vAlign w:val="center"/>
            <w:hideMark/>
          </w:tcPr>
          <w:p w14:paraId="1E2F101E" w14:textId="77777777" w:rsidR="00555F62" w:rsidRPr="00555F62" w:rsidRDefault="00555F62" w:rsidP="00555F62">
            <w:pPr>
              <w:widowControl/>
              <w:spacing w:before="0" w:after="0"/>
              <w:jc w:val="left"/>
              <w:textAlignment w:val="auto"/>
              <w:rPr>
                <w:rFonts w:eastAsia="Times New Roman" w:cs="Arial"/>
                <w:b/>
                <w:bCs/>
                <w:color w:val="auto"/>
                <w:kern w:val="0"/>
                <w:sz w:val="20"/>
                <w:szCs w:val="20"/>
                <w:lang w:eastAsia="cs-CZ"/>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E8A0141" w14:textId="77777777" w:rsidR="00555F62" w:rsidRPr="00555F62" w:rsidRDefault="00555F62" w:rsidP="00555F62">
            <w:pPr>
              <w:widowControl/>
              <w:spacing w:before="0" w:after="0"/>
              <w:jc w:val="left"/>
              <w:textAlignment w:val="auto"/>
              <w:rPr>
                <w:rFonts w:eastAsia="Times New Roman" w:cs="Arial"/>
                <w:b/>
                <w:bCs/>
                <w:color w:val="auto"/>
                <w:kern w:val="0"/>
                <w:sz w:val="20"/>
                <w:szCs w:val="20"/>
                <w:lang w:eastAsia="cs-CZ"/>
              </w:rPr>
            </w:pPr>
          </w:p>
        </w:tc>
        <w:tc>
          <w:tcPr>
            <w:tcW w:w="851" w:type="dxa"/>
            <w:tcBorders>
              <w:top w:val="nil"/>
              <w:left w:val="nil"/>
              <w:bottom w:val="single" w:sz="8" w:space="0" w:color="000000"/>
              <w:right w:val="single" w:sz="4" w:space="0" w:color="000000"/>
            </w:tcBorders>
            <w:shd w:val="clear" w:color="CCCCFF" w:fill="E7E6E6"/>
            <w:noWrap/>
            <w:vAlign w:val="center"/>
            <w:hideMark/>
          </w:tcPr>
          <w:p w14:paraId="5F5ED07C"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I.</w:t>
            </w:r>
          </w:p>
        </w:tc>
        <w:tc>
          <w:tcPr>
            <w:tcW w:w="850" w:type="dxa"/>
            <w:tcBorders>
              <w:top w:val="nil"/>
              <w:left w:val="nil"/>
              <w:bottom w:val="single" w:sz="8" w:space="0" w:color="000000"/>
              <w:right w:val="single" w:sz="4" w:space="0" w:color="000000"/>
            </w:tcBorders>
            <w:shd w:val="clear" w:color="CCCCFF" w:fill="E7E6E6"/>
            <w:noWrap/>
            <w:vAlign w:val="center"/>
            <w:hideMark/>
          </w:tcPr>
          <w:p w14:paraId="537115E3"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II.</w:t>
            </w:r>
          </w:p>
        </w:tc>
        <w:tc>
          <w:tcPr>
            <w:tcW w:w="851" w:type="dxa"/>
            <w:tcBorders>
              <w:top w:val="nil"/>
              <w:left w:val="nil"/>
              <w:bottom w:val="single" w:sz="8" w:space="0" w:color="000000"/>
              <w:right w:val="nil"/>
            </w:tcBorders>
            <w:shd w:val="clear" w:color="CCCCFF" w:fill="E7E6E6"/>
            <w:noWrap/>
            <w:vAlign w:val="center"/>
            <w:hideMark/>
          </w:tcPr>
          <w:p w14:paraId="3461946F"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III.</w:t>
            </w:r>
          </w:p>
        </w:tc>
        <w:tc>
          <w:tcPr>
            <w:tcW w:w="850" w:type="dxa"/>
            <w:tcBorders>
              <w:top w:val="nil"/>
              <w:left w:val="single" w:sz="4" w:space="0" w:color="000000"/>
              <w:bottom w:val="single" w:sz="8" w:space="0" w:color="000000"/>
              <w:right w:val="nil"/>
            </w:tcBorders>
            <w:shd w:val="clear" w:color="CCCCFF" w:fill="E7E6E6"/>
            <w:noWrap/>
            <w:vAlign w:val="center"/>
            <w:hideMark/>
          </w:tcPr>
          <w:p w14:paraId="1E88408A"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IV.</w:t>
            </w:r>
          </w:p>
        </w:tc>
        <w:tc>
          <w:tcPr>
            <w:tcW w:w="851" w:type="dxa"/>
            <w:tcBorders>
              <w:top w:val="nil"/>
              <w:left w:val="single" w:sz="4" w:space="0" w:color="000000"/>
              <w:bottom w:val="single" w:sz="8" w:space="0" w:color="000000"/>
              <w:right w:val="single" w:sz="8" w:space="0" w:color="auto"/>
            </w:tcBorders>
            <w:shd w:val="clear" w:color="CCCCFF" w:fill="E7E6E6"/>
            <w:noWrap/>
            <w:vAlign w:val="center"/>
            <w:hideMark/>
          </w:tcPr>
          <w:p w14:paraId="6C20BC48" w14:textId="77777777" w:rsidR="00555F62" w:rsidRPr="00555F62" w:rsidRDefault="00555F62" w:rsidP="00555F62">
            <w:pPr>
              <w:widowControl/>
              <w:spacing w:before="0" w:after="0"/>
              <w:jc w:val="center"/>
              <w:textAlignment w:val="auto"/>
              <w:rPr>
                <w:rFonts w:eastAsia="Times New Roman" w:cs="Arial"/>
                <w:b/>
                <w:bCs/>
                <w:color w:val="auto"/>
                <w:kern w:val="0"/>
                <w:sz w:val="20"/>
                <w:szCs w:val="20"/>
                <w:lang w:eastAsia="cs-CZ"/>
              </w:rPr>
            </w:pPr>
            <w:r w:rsidRPr="00555F62">
              <w:rPr>
                <w:rFonts w:eastAsia="Times New Roman" w:cs="Arial"/>
                <w:b/>
                <w:bCs/>
                <w:color w:val="auto"/>
                <w:kern w:val="0"/>
                <w:sz w:val="20"/>
                <w:szCs w:val="20"/>
                <w:lang w:eastAsia="cs-CZ"/>
              </w:rPr>
              <w:t>V.</w:t>
            </w:r>
          </w:p>
        </w:tc>
        <w:tc>
          <w:tcPr>
            <w:tcW w:w="850" w:type="dxa"/>
            <w:vMerge/>
            <w:tcBorders>
              <w:top w:val="single" w:sz="8" w:space="0" w:color="000000"/>
              <w:left w:val="nil"/>
              <w:bottom w:val="single" w:sz="8" w:space="0" w:color="000000"/>
              <w:right w:val="single" w:sz="4" w:space="0" w:color="000000"/>
            </w:tcBorders>
            <w:vAlign w:val="center"/>
            <w:hideMark/>
          </w:tcPr>
          <w:p w14:paraId="3EE4014E" w14:textId="77777777" w:rsidR="00555F62" w:rsidRPr="00555F62" w:rsidRDefault="00555F62" w:rsidP="00555F62">
            <w:pPr>
              <w:widowControl/>
              <w:spacing w:before="0" w:after="0"/>
              <w:jc w:val="left"/>
              <w:textAlignment w:val="auto"/>
              <w:rPr>
                <w:rFonts w:eastAsia="Times New Roman" w:cs="Arial"/>
                <w:b/>
                <w:bCs/>
                <w:color w:val="auto"/>
                <w:kern w:val="0"/>
                <w:sz w:val="16"/>
                <w:szCs w:val="16"/>
                <w:lang w:eastAsia="cs-CZ"/>
              </w:rPr>
            </w:pPr>
          </w:p>
        </w:tc>
        <w:tc>
          <w:tcPr>
            <w:tcW w:w="567" w:type="dxa"/>
            <w:vMerge/>
            <w:tcBorders>
              <w:top w:val="single" w:sz="8" w:space="0" w:color="000000"/>
              <w:left w:val="single" w:sz="4" w:space="0" w:color="000000"/>
              <w:bottom w:val="single" w:sz="8" w:space="0" w:color="000000"/>
              <w:right w:val="single" w:sz="4" w:space="0" w:color="000000"/>
            </w:tcBorders>
            <w:vAlign w:val="center"/>
            <w:hideMark/>
          </w:tcPr>
          <w:p w14:paraId="4C12DD95" w14:textId="77777777" w:rsidR="00555F62" w:rsidRPr="00555F62" w:rsidRDefault="00555F62" w:rsidP="00555F62">
            <w:pPr>
              <w:widowControl/>
              <w:spacing w:before="0" w:after="0"/>
              <w:jc w:val="left"/>
              <w:textAlignment w:val="auto"/>
              <w:rPr>
                <w:rFonts w:eastAsia="Times New Roman" w:cs="Arial"/>
                <w:b/>
                <w:bCs/>
                <w:color w:val="auto"/>
                <w:kern w:val="0"/>
                <w:sz w:val="20"/>
                <w:szCs w:val="20"/>
                <w:lang w:eastAsia="cs-CZ"/>
              </w:rPr>
            </w:pPr>
          </w:p>
        </w:tc>
        <w:tc>
          <w:tcPr>
            <w:tcW w:w="851" w:type="dxa"/>
            <w:vMerge/>
            <w:tcBorders>
              <w:top w:val="single" w:sz="8" w:space="0" w:color="000000"/>
              <w:left w:val="single" w:sz="4" w:space="0" w:color="000000"/>
              <w:bottom w:val="single" w:sz="8" w:space="0" w:color="000000"/>
              <w:right w:val="single" w:sz="4" w:space="0" w:color="000000"/>
            </w:tcBorders>
            <w:vAlign w:val="center"/>
            <w:hideMark/>
          </w:tcPr>
          <w:p w14:paraId="0ACB8B94" w14:textId="77777777" w:rsidR="00555F62" w:rsidRPr="00555F62" w:rsidRDefault="00555F62" w:rsidP="00555F62">
            <w:pPr>
              <w:widowControl/>
              <w:spacing w:before="0" w:after="0"/>
              <w:jc w:val="left"/>
              <w:textAlignment w:val="auto"/>
              <w:rPr>
                <w:rFonts w:eastAsia="Times New Roman" w:cs="Arial"/>
                <w:b/>
                <w:bCs/>
                <w:color w:val="auto"/>
                <w:kern w:val="0"/>
                <w:sz w:val="20"/>
                <w:szCs w:val="20"/>
                <w:lang w:eastAsia="cs-CZ"/>
              </w:rPr>
            </w:pPr>
          </w:p>
        </w:tc>
        <w:tc>
          <w:tcPr>
            <w:tcW w:w="567" w:type="dxa"/>
            <w:vMerge/>
            <w:tcBorders>
              <w:top w:val="single" w:sz="8" w:space="0" w:color="000000"/>
              <w:left w:val="single" w:sz="4" w:space="0" w:color="000000"/>
              <w:bottom w:val="single" w:sz="8" w:space="0" w:color="000000"/>
              <w:right w:val="single" w:sz="4" w:space="0" w:color="000000"/>
            </w:tcBorders>
            <w:vAlign w:val="center"/>
            <w:hideMark/>
          </w:tcPr>
          <w:p w14:paraId="3DB65634" w14:textId="77777777" w:rsidR="00555F62" w:rsidRPr="00555F62" w:rsidRDefault="00555F62" w:rsidP="00555F62">
            <w:pPr>
              <w:widowControl/>
              <w:spacing w:before="0" w:after="0"/>
              <w:jc w:val="left"/>
              <w:textAlignment w:val="auto"/>
              <w:rPr>
                <w:rFonts w:eastAsia="Times New Roman" w:cs="Arial"/>
                <w:b/>
                <w:bCs/>
                <w:color w:val="auto"/>
                <w:kern w:val="0"/>
                <w:sz w:val="16"/>
                <w:szCs w:val="16"/>
                <w:lang w:eastAsia="cs-CZ"/>
              </w:rPr>
            </w:pPr>
          </w:p>
        </w:tc>
        <w:tc>
          <w:tcPr>
            <w:tcW w:w="850" w:type="dxa"/>
            <w:vMerge/>
            <w:tcBorders>
              <w:top w:val="single" w:sz="8" w:space="0" w:color="000000"/>
              <w:left w:val="single" w:sz="4" w:space="0" w:color="000000"/>
              <w:bottom w:val="single" w:sz="8" w:space="0" w:color="000000"/>
              <w:right w:val="single" w:sz="4" w:space="0" w:color="000000"/>
            </w:tcBorders>
            <w:vAlign w:val="center"/>
            <w:hideMark/>
          </w:tcPr>
          <w:p w14:paraId="1715CD87" w14:textId="77777777" w:rsidR="00555F62" w:rsidRPr="00555F62" w:rsidRDefault="00555F62" w:rsidP="00555F62">
            <w:pPr>
              <w:widowControl/>
              <w:spacing w:before="0" w:after="0"/>
              <w:jc w:val="left"/>
              <w:textAlignment w:val="auto"/>
              <w:rPr>
                <w:rFonts w:eastAsia="Times New Roman" w:cs="Arial"/>
                <w:b/>
                <w:bCs/>
                <w:color w:val="auto"/>
                <w:kern w:val="0"/>
                <w:sz w:val="20"/>
                <w:szCs w:val="20"/>
                <w:lang w:eastAsia="cs-CZ"/>
              </w:rPr>
            </w:pPr>
          </w:p>
        </w:tc>
        <w:tc>
          <w:tcPr>
            <w:tcW w:w="709" w:type="dxa"/>
            <w:vMerge/>
            <w:tcBorders>
              <w:top w:val="single" w:sz="8" w:space="0" w:color="000000"/>
              <w:left w:val="single" w:sz="4" w:space="0" w:color="000000"/>
              <w:bottom w:val="single" w:sz="8" w:space="0" w:color="000000"/>
              <w:right w:val="single" w:sz="4" w:space="0" w:color="000000"/>
            </w:tcBorders>
            <w:vAlign w:val="center"/>
            <w:hideMark/>
          </w:tcPr>
          <w:p w14:paraId="3A7A7635" w14:textId="77777777" w:rsidR="00555F62" w:rsidRPr="00555F62" w:rsidRDefault="00555F62" w:rsidP="00555F62">
            <w:pPr>
              <w:widowControl/>
              <w:spacing w:before="0" w:after="0"/>
              <w:jc w:val="left"/>
              <w:textAlignment w:val="auto"/>
              <w:rPr>
                <w:rFonts w:eastAsia="Times New Roman" w:cs="Arial"/>
                <w:b/>
                <w:bCs/>
                <w:color w:val="auto"/>
                <w:kern w:val="0"/>
                <w:sz w:val="20"/>
                <w:szCs w:val="20"/>
                <w:lang w:eastAsia="cs-CZ"/>
              </w:rPr>
            </w:pPr>
          </w:p>
        </w:tc>
      </w:tr>
      <w:tr w:rsidR="00555F62" w:rsidRPr="00555F62" w14:paraId="3D5DF88D" w14:textId="77777777" w:rsidTr="00555F62">
        <w:trPr>
          <w:trHeight w:val="318"/>
        </w:trPr>
        <w:tc>
          <w:tcPr>
            <w:tcW w:w="900"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618117D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1</w:t>
            </w:r>
          </w:p>
        </w:tc>
        <w:tc>
          <w:tcPr>
            <w:tcW w:w="860" w:type="dxa"/>
            <w:tcBorders>
              <w:top w:val="single" w:sz="4" w:space="0" w:color="000000"/>
              <w:left w:val="nil"/>
              <w:bottom w:val="single" w:sz="4" w:space="0" w:color="000000"/>
              <w:right w:val="single" w:sz="4" w:space="0" w:color="000000"/>
            </w:tcBorders>
            <w:shd w:val="clear" w:color="auto" w:fill="auto"/>
            <w:noWrap/>
            <w:vAlign w:val="center"/>
            <w:hideMark/>
          </w:tcPr>
          <w:p w14:paraId="307D90F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Z.1</w:t>
            </w:r>
          </w:p>
        </w:tc>
        <w:tc>
          <w:tcPr>
            <w:tcW w:w="3617" w:type="dxa"/>
            <w:tcBorders>
              <w:top w:val="single" w:sz="4" w:space="0" w:color="000000"/>
              <w:left w:val="nil"/>
              <w:bottom w:val="single" w:sz="4" w:space="0" w:color="000000"/>
              <w:right w:val="nil"/>
            </w:tcBorders>
            <w:shd w:val="clear" w:color="auto" w:fill="auto"/>
            <w:noWrap/>
            <w:vAlign w:val="center"/>
            <w:hideMark/>
          </w:tcPr>
          <w:p w14:paraId="5C2E399A" w14:textId="77777777" w:rsidR="00555F62" w:rsidRPr="00555F62" w:rsidRDefault="00555F62" w:rsidP="00555F62">
            <w:pPr>
              <w:widowControl/>
              <w:spacing w:before="0" w:after="0"/>
              <w:jc w:val="left"/>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Bydlení venkovské BV</w:t>
            </w:r>
          </w:p>
        </w:tc>
        <w:tc>
          <w:tcPr>
            <w:tcW w:w="992" w:type="dxa"/>
            <w:tcBorders>
              <w:top w:val="single" w:sz="4" w:space="0" w:color="000000"/>
              <w:left w:val="single" w:sz="8" w:space="0" w:color="auto"/>
              <w:bottom w:val="single" w:sz="4" w:space="0" w:color="000000"/>
              <w:right w:val="single" w:sz="8" w:space="0" w:color="auto"/>
            </w:tcBorders>
            <w:shd w:val="clear" w:color="auto" w:fill="auto"/>
            <w:vAlign w:val="center"/>
            <w:hideMark/>
          </w:tcPr>
          <w:p w14:paraId="7464B0C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0,1662</w:t>
            </w:r>
          </w:p>
        </w:tc>
        <w:tc>
          <w:tcPr>
            <w:tcW w:w="851" w:type="dxa"/>
            <w:tcBorders>
              <w:top w:val="nil"/>
              <w:left w:val="nil"/>
              <w:bottom w:val="single" w:sz="4" w:space="0" w:color="000000"/>
              <w:right w:val="single" w:sz="4" w:space="0" w:color="000000"/>
            </w:tcBorders>
            <w:shd w:val="clear" w:color="auto" w:fill="auto"/>
            <w:noWrap/>
            <w:vAlign w:val="center"/>
            <w:hideMark/>
          </w:tcPr>
          <w:p w14:paraId="55DF5282"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0,0058</w:t>
            </w:r>
          </w:p>
        </w:tc>
        <w:tc>
          <w:tcPr>
            <w:tcW w:w="850" w:type="dxa"/>
            <w:tcBorders>
              <w:top w:val="nil"/>
              <w:left w:val="nil"/>
              <w:bottom w:val="single" w:sz="4" w:space="0" w:color="000000"/>
              <w:right w:val="single" w:sz="4" w:space="0" w:color="000000"/>
            </w:tcBorders>
            <w:shd w:val="clear" w:color="auto" w:fill="auto"/>
            <w:noWrap/>
            <w:vAlign w:val="center"/>
            <w:hideMark/>
          </w:tcPr>
          <w:p w14:paraId="736D1B5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3BBDE75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single" w:sz="4" w:space="0" w:color="000000"/>
              <w:bottom w:val="single" w:sz="4" w:space="0" w:color="000000"/>
              <w:right w:val="nil"/>
            </w:tcBorders>
            <w:shd w:val="clear" w:color="auto" w:fill="auto"/>
            <w:noWrap/>
            <w:vAlign w:val="center"/>
            <w:hideMark/>
          </w:tcPr>
          <w:p w14:paraId="7F5FCFAF"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19AF74CC"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0,1604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B20724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6CCE22A"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D0D2D1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D8892C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B7446BF"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709" w:type="dxa"/>
            <w:tcBorders>
              <w:top w:val="single" w:sz="4" w:space="0" w:color="auto"/>
              <w:left w:val="nil"/>
              <w:bottom w:val="single" w:sz="4" w:space="0" w:color="auto"/>
              <w:right w:val="single" w:sz="4" w:space="0" w:color="auto"/>
            </w:tcBorders>
            <w:shd w:val="clear" w:color="000000" w:fill="C6E0B4"/>
            <w:noWrap/>
            <w:vAlign w:val="center"/>
            <w:hideMark/>
          </w:tcPr>
          <w:p w14:paraId="56CACE6C"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r>
      <w:tr w:rsidR="00555F62" w:rsidRPr="00555F62" w14:paraId="59EC9E31"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5915019A"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2</w:t>
            </w:r>
          </w:p>
        </w:tc>
        <w:tc>
          <w:tcPr>
            <w:tcW w:w="860" w:type="dxa"/>
            <w:tcBorders>
              <w:top w:val="nil"/>
              <w:left w:val="nil"/>
              <w:bottom w:val="single" w:sz="4" w:space="0" w:color="000000"/>
              <w:right w:val="single" w:sz="4" w:space="0" w:color="000000"/>
            </w:tcBorders>
            <w:shd w:val="clear" w:color="auto" w:fill="auto"/>
            <w:noWrap/>
            <w:vAlign w:val="center"/>
            <w:hideMark/>
          </w:tcPr>
          <w:p w14:paraId="15EB5C9F"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Z.2</w:t>
            </w:r>
          </w:p>
        </w:tc>
        <w:tc>
          <w:tcPr>
            <w:tcW w:w="3617" w:type="dxa"/>
            <w:tcBorders>
              <w:top w:val="nil"/>
              <w:left w:val="nil"/>
              <w:bottom w:val="single" w:sz="4" w:space="0" w:color="000000"/>
              <w:right w:val="nil"/>
            </w:tcBorders>
            <w:shd w:val="clear" w:color="auto" w:fill="auto"/>
            <w:noWrap/>
            <w:vAlign w:val="center"/>
            <w:hideMark/>
          </w:tcPr>
          <w:p w14:paraId="014CF3EA" w14:textId="77777777" w:rsidR="00555F62" w:rsidRPr="00555F62" w:rsidRDefault="00555F62" w:rsidP="00555F62">
            <w:pPr>
              <w:widowControl/>
              <w:spacing w:before="0" w:after="0"/>
              <w:jc w:val="left"/>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00361BAC"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0,1122</w:t>
            </w:r>
          </w:p>
        </w:tc>
        <w:tc>
          <w:tcPr>
            <w:tcW w:w="851" w:type="dxa"/>
            <w:tcBorders>
              <w:top w:val="nil"/>
              <w:left w:val="nil"/>
              <w:bottom w:val="single" w:sz="4" w:space="0" w:color="000000"/>
              <w:right w:val="single" w:sz="4" w:space="0" w:color="auto"/>
            </w:tcBorders>
            <w:shd w:val="clear" w:color="auto" w:fill="auto"/>
            <w:vAlign w:val="center"/>
            <w:hideMark/>
          </w:tcPr>
          <w:p w14:paraId="36D049C9"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6FAB811D"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218528DA"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single" w:sz="4" w:space="0" w:color="000000"/>
              <w:bottom w:val="single" w:sz="4" w:space="0" w:color="000000"/>
              <w:right w:val="nil"/>
            </w:tcBorders>
            <w:shd w:val="clear" w:color="auto" w:fill="auto"/>
            <w:noWrap/>
            <w:vAlign w:val="center"/>
            <w:hideMark/>
          </w:tcPr>
          <w:p w14:paraId="0C7CFBA8"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31CF01F2"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0,1122</w:t>
            </w:r>
          </w:p>
        </w:tc>
        <w:tc>
          <w:tcPr>
            <w:tcW w:w="850" w:type="dxa"/>
            <w:tcBorders>
              <w:top w:val="nil"/>
              <w:left w:val="nil"/>
              <w:bottom w:val="single" w:sz="4" w:space="0" w:color="auto"/>
              <w:right w:val="single" w:sz="4" w:space="0" w:color="auto"/>
            </w:tcBorders>
            <w:shd w:val="clear" w:color="auto" w:fill="auto"/>
            <w:noWrap/>
            <w:vAlign w:val="center"/>
            <w:hideMark/>
          </w:tcPr>
          <w:p w14:paraId="6D8A774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740FD5B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1E87647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4B25001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65825A29"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54C9B9E0"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r>
      <w:tr w:rsidR="00555F62" w:rsidRPr="00555F62" w14:paraId="147B9660"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657D9324"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3</w:t>
            </w:r>
          </w:p>
        </w:tc>
        <w:tc>
          <w:tcPr>
            <w:tcW w:w="860" w:type="dxa"/>
            <w:tcBorders>
              <w:top w:val="nil"/>
              <w:left w:val="nil"/>
              <w:bottom w:val="single" w:sz="4" w:space="0" w:color="000000"/>
              <w:right w:val="single" w:sz="4" w:space="0" w:color="000000"/>
            </w:tcBorders>
            <w:shd w:val="clear" w:color="auto" w:fill="auto"/>
            <w:noWrap/>
            <w:vAlign w:val="center"/>
            <w:hideMark/>
          </w:tcPr>
          <w:p w14:paraId="1D82C803"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Z.3</w:t>
            </w:r>
          </w:p>
        </w:tc>
        <w:tc>
          <w:tcPr>
            <w:tcW w:w="3617" w:type="dxa"/>
            <w:tcBorders>
              <w:top w:val="nil"/>
              <w:left w:val="nil"/>
              <w:bottom w:val="single" w:sz="4" w:space="0" w:color="000000"/>
              <w:right w:val="nil"/>
            </w:tcBorders>
            <w:shd w:val="clear" w:color="auto" w:fill="auto"/>
            <w:noWrap/>
            <w:vAlign w:val="center"/>
            <w:hideMark/>
          </w:tcPr>
          <w:p w14:paraId="3D3FDF33" w14:textId="77777777" w:rsidR="00555F62" w:rsidRPr="00555F62" w:rsidRDefault="00555F62" w:rsidP="00555F62">
            <w:pPr>
              <w:widowControl/>
              <w:spacing w:before="0" w:after="0"/>
              <w:jc w:val="left"/>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566285A3"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0,3080</w:t>
            </w:r>
          </w:p>
        </w:tc>
        <w:tc>
          <w:tcPr>
            <w:tcW w:w="851" w:type="dxa"/>
            <w:tcBorders>
              <w:top w:val="nil"/>
              <w:left w:val="nil"/>
              <w:bottom w:val="single" w:sz="4" w:space="0" w:color="000000"/>
              <w:right w:val="single" w:sz="4" w:space="0" w:color="000000"/>
            </w:tcBorders>
            <w:shd w:val="clear" w:color="auto" w:fill="auto"/>
            <w:noWrap/>
            <w:vAlign w:val="center"/>
            <w:hideMark/>
          </w:tcPr>
          <w:p w14:paraId="1CAD9D74"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4B7E1972"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3FA30DF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0,3080</w:t>
            </w:r>
          </w:p>
        </w:tc>
        <w:tc>
          <w:tcPr>
            <w:tcW w:w="850" w:type="dxa"/>
            <w:tcBorders>
              <w:top w:val="nil"/>
              <w:left w:val="single" w:sz="4" w:space="0" w:color="000000"/>
              <w:bottom w:val="single" w:sz="4" w:space="0" w:color="000000"/>
              <w:right w:val="nil"/>
            </w:tcBorders>
            <w:shd w:val="clear" w:color="auto" w:fill="auto"/>
            <w:noWrap/>
            <w:vAlign w:val="center"/>
            <w:hideMark/>
          </w:tcPr>
          <w:p w14:paraId="6D5CB278"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1837A6B3"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A02D34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49712C9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15C904E9"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5BCE26E0"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0EB63D1D"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00533DE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r>
      <w:tr w:rsidR="00555F62" w:rsidRPr="00555F62" w14:paraId="26DACE17"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64449C38"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4</w:t>
            </w:r>
          </w:p>
        </w:tc>
        <w:tc>
          <w:tcPr>
            <w:tcW w:w="860" w:type="dxa"/>
            <w:tcBorders>
              <w:top w:val="nil"/>
              <w:left w:val="nil"/>
              <w:bottom w:val="single" w:sz="4" w:space="0" w:color="000000"/>
              <w:right w:val="single" w:sz="4" w:space="0" w:color="000000"/>
            </w:tcBorders>
            <w:shd w:val="clear" w:color="auto" w:fill="auto"/>
            <w:noWrap/>
            <w:vAlign w:val="center"/>
            <w:hideMark/>
          </w:tcPr>
          <w:p w14:paraId="3729F328"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Z.4</w:t>
            </w:r>
          </w:p>
        </w:tc>
        <w:tc>
          <w:tcPr>
            <w:tcW w:w="3617" w:type="dxa"/>
            <w:tcBorders>
              <w:top w:val="nil"/>
              <w:left w:val="nil"/>
              <w:bottom w:val="single" w:sz="4" w:space="0" w:color="000000"/>
              <w:right w:val="nil"/>
            </w:tcBorders>
            <w:shd w:val="clear" w:color="auto" w:fill="auto"/>
            <w:noWrap/>
            <w:vAlign w:val="center"/>
            <w:hideMark/>
          </w:tcPr>
          <w:p w14:paraId="5F621747" w14:textId="77777777" w:rsidR="00555F62" w:rsidRPr="00555F62" w:rsidRDefault="00555F62" w:rsidP="00555F62">
            <w:pPr>
              <w:widowControl/>
              <w:spacing w:before="0" w:after="0"/>
              <w:jc w:val="left"/>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5123DF2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0,3738</w:t>
            </w:r>
          </w:p>
        </w:tc>
        <w:tc>
          <w:tcPr>
            <w:tcW w:w="851" w:type="dxa"/>
            <w:tcBorders>
              <w:top w:val="nil"/>
              <w:left w:val="nil"/>
              <w:bottom w:val="single" w:sz="4" w:space="0" w:color="000000"/>
              <w:right w:val="single" w:sz="4" w:space="0" w:color="000000"/>
            </w:tcBorders>
            <w:shd w:val="clear" w:color="auto" w:fill="auto"/>
            <w:noWrap/>
            <w:vAlign w:val="center"/>
            <w:hideMark/>
          </w:tcPr>
          <w:p w14:paraId="6834A545"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46B53A8F"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31944868"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0,3738</w:t>
            </w:r>
          </w:p>
        </w:tc>
        <w:tc>
          <w:tcPr>
            <w:tcW w:w="850" w:type="dxa"/>
            <w:tcBorders>
              <w:top w:val="nil"/>
              <w:left w:val="single" w:sz="4" w:space="0" w:color="000000"/>
              <w:bottom w:val="single" w:sz="4" w:space="0" w:color="000000"/>
              <w:right w:val="nil"/>
            </w:tcBorders>
            <w:shd w:val="clear" w:color="auto" w:fill="auto"/>
            <w:noWrap/>
            <w:vAlign w:val="center"/>
            <w:hideMark/>
          </w:tcPr>
          <w:p w14:paraId="20AA8A0F"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497F37D7"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308E1D8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570EB50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6A42CAB7"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1F67C924"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6B9C2AD0"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61236B5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r>
      <w:tr w:rsidR="00555F62" w:rsidRPr="00555F62" w14:paraId="2A49AB39"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33211323"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5</w:t>
            </w:r>
          </w:p>
        </w:tc>
        <w:tc>
          <w:tcPr>
            <w:tcW w:w="860" w:type="dxa"/>
            <w:tcBorders>
              <w:top w:val="nil"/>
              <w:left w:val="nil"/>
              <w:bottom w:val="single" w:sz="4" w:space="0" w:color="000000"/>
              <w:right w:val="single" w:sz="4" w:space="0" w:color="000000"/>
            </w:tcBorders>
            <w:shd w:val="clear" w:color="auto" w:fill="auto"/>
            <w:noWrap/>
            <w:vAlign w:val="center"/>
            <w:hideMark/>
          </w:tcPr>
          <w:p w14:paraId="16E7E3D5"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Z.5</w:t>
            </w:r>
          </w:p>
        </w:tc>
        <w:tc>
          <w:tcPr>
            <w:tcW w:w="3617" w:type="dxa"/>
            <w:tcBorders>
              <w:top w:val="nil"/>
              <w:left w:val="nil"/>
              <w:bottom w:val="single" w:sz="4" w:space="0" w:color="000000"/>
              <w:right w:val="nil"/>
            </w:tcBorders>
            <w:shd w:val="clear" w:color="auto" w:fill="auto"/>
            <w:noWrap/>
            <w:vAlign w:val="center"/>
            <w:hideMark/>
          </w:tcPr>
          <w:p w14:paraId="591C2C1B" w14:textId="77777777" w:rsidR="00555F62" w:rsidRPr="00555F62" w:rsidRDefault="00555F62" w:rsidP="00555F62">
            <w:pPr>
              <w:widowControl/>
              <w:spacing w:before="0" w:after="0"/>
              <w:jc w:val="left"/>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28D4FDD3"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0,2874</w:t>
            </w:r>
          </w:p>
        </w:tc>
        <w:tc>
          <w:tcPr>
            <w:tcW w:w="851" w:type="dxa"/>
            <w:tcBorders>
              <w:top w:val="nil"/>
              <w:left w:val="nil"/>
              <w:bottom w:val="single" w:sz="4" w:space="0" w:color="000000"/>
              <w:right w:val="single" w:sz="4" w:space="0" w:color="000000"/>
            </w:tcBorders>
            <w:shd w:val="clear" w:color="auto" w:fill="auto"/>
            <w:noWrap/>
            <w:vAlign w:val="center"/>
            <w:hideMark/>
          </w:tcPr>
          <w:p w14:paraId="0E1A3E5A"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1FD6CD1A"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0E87201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0,2874</w:t>
            </w:r>
          </w:p>
        </w:tc>
        <w:tc>
          <w:tcPr>
            <w:tcW w:w="850" w:type="dxa"/>
            <w:tcBorders>
              <w:top w:val="nil"/>
              <w:left w:val="single" w:sz="4" w:space="0" w:color="000000"/>
              <w:bottom w:val="single" w:sz="4" w:space="0" w:color="000000"/>
              <w:right w:val="nil"/>
            </w:tcBorders>
            <w:shd w:val="clear" w:color="auto" w:fill="auto"/>
            <w:noWrap/>
            <w:vAlign w:val="center"/>
            <w:hideMark/>
          </w:tcPr>
          <w:p w14:paraId="70E6A3F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5B2D088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69AC2BA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0D14A4D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6C05159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1A1A05E5"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7360D2F8"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648A5772"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r>
      <w:tr w:rsidR="00555F62" w:rsidRPr="00555F62" w14:paraId="09537467"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673A786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6</w:t>
            </w:r>
          </w:p>
        </w:tc>
        <w:tc>
          <w:tcPr>
            <w:tcW w:w="860" w:type="dxa"/>
            <w:tcBorders>
              <w:top w:val="nil"/>
              <w:left w:val="nil"/>
              <w:bottom w:val="single" w:sz="4" w:space="0" w:color="000000"/>
              <w:right w:val="single" w:sz="4" w:space="0" w:color="000000"/>
            </w:tcBorders>
            <w:shd w:val="clear" w:color="auto" w:fill="auto"/>
            <w:noWrap/>
            <w:vAlign w:val="center"/>
            <w:hideMark/>
          </w:tcPr>
          <w:p w14:paraId="492916CD"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Z.6</w:t>
            </w:r>
          </w:p>
        </w:tc>
        <w:tc>
          <w:tcPr>
            <w:tcW w:w="3617" w:type="dxa"/>
            <w:tcBorders>
              <w:top w:val="nil"/>
              <w:left w:val="nil"/>
              <w:bottom w:val="single" w:sz="4" w:space="0" w:color="000000"/>
              <w:right w:val="nil"/>
            </w:tcBorders>
            <w:shd w:val="clear" w:color="auto" w:fill="auto"/>
            <w:noWrap/>
            <w:vAlign w:val="center"/>
            <w:hideMark/>
          </w:tcPr>
          <w:p w14:paraId="485C9016" w14:textId="77777777" w:rsidR="00555F62" w:rsidRPr="00555F62" w:rsidRDefault="00555F62" w:rsidP="00555F62">
            <w:pPr>
              <w:widowControl/>
              <w:spacing w:before="0" w:after="0"/>
              <w:jc w:val="left"/>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22107F20"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0,6396</w:t>
            </w:r>
          </w:p>
        </w:tc>
        <w:tc>
          <w:tcPr>
            <w:tcW w:w="851" w:type="dxa"/>
            <w:tcBorders>
              <w:top w:val="nil"/>
              <w:left w:val="nil"/>
              <w:bottom w:val="single" w:sz="4" w:space="0" w:color="000000"/>
              <w:right w:val="single" w:sz="4" w:space="0" w:color="000000"/>
            </w:tcBorders>
            <w:shd w:val="clear" w:color="auto" w:fill="auto"/>
            <w:noWrap/>
            <w:vAlign w:val="center"/>
            <w:hideMark/>
          </w:tcPr>
          <w:p w14:paraId="6DE9AE03"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38C59C8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1013C9F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0,2643</w:t>
            </w:r>
          </w:p>
        </w:tc>
        <w:tc>
          <w:tcPr>
            <w:tcW w:w="850" w:type="dxa"/>
            <w:tcBorders>
              <w:top w:val="nil"/>
              <w:left w:val="single" w:sz="4" w:space="0" w:color="000000"/>
              <w:bottom w:val="single" w:sz="4" w:space="0" w:color="000000"/>
              <w:right w:val="nil"/>
            </w:tcBorders>
            <w:shd w:val="clear" w:color="auto" w:fill="auto"/>
            <w:noWrap/>
            <w:vAlign w:val="center"/>
            <w:hideMark/>
          </w:tcPr>
          <w:p w14:paraId="62386637"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28B6497D"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0,3753</w:t>
            </w:r>
          </w:p>
        </w:tc>
        <w:tc>
          <w:tcPr>
            <w:tcW w:w="850" w:type="dxa"/>
            <w:tcBorders>
              <w:top w:val="nil"/>
              <w:left w:val="nil"/>
              <w:bottom w:val="single" w:sz="4" w:space="0" w:color="auto"/>
              <w:right w:val="single" w:sz="4" w:space="0" w:color="auto"/>
            </w:tcBorders>
            <w:shd w:val="clear" w:color="auto" w:fill="auto"/>
            <w:noWrap/>
            <w:vAlign w:val="center"/>
            <w:hideMark/>
          </w:tcPr>
          <w:p w14:paraId="742DFD6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235F2CB7"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1543294C"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4C9400A8"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64EA01C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0052F37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r>
      <w:tr w:rsidR="00555F62" w:rsidRPr="00555F62" w14:paraId="6103A6F9"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61A5482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8</w:t>
            </w:r>
          </w:p>
        </w:tc>
        <w:tc>
          <w:tcPr>
            <w:tcW w:w="860" w:type="dxa"/>
            <w:tcBorders>
              <w:top w:val="nil"/>
              <w:left w:val="nil"/>
              <w:bottom w:val="single" w:sz="4" w:space="0" w:color="000000"/>
              <w:right w:val="single" w:sz="4" w:space="0" w:color="000000"/>
            </w:tcBorders>
            <w:shd w:val="clear" w:color="auto" w:fill="auto"/>
            <w:noWrap/>
            <w:vAlign w:val="center"/>
            <w:hideMark/>
          </w:tcPr>
          <w:p w14:paraId="1CCE7D0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Z.8</w:t>
            </w:r>
          </w:p>
        </w:tc>
        <w:tc>
          <w:tcPr>
            <w:tcW w:w="3617" w:type="dxa"/>
            <w:tcBorders>
              <w:top w:val="nil"/>
              <w:left w:val="nil"/>
              <w:bottom w:val="single" w:sz="4" w:space="0" w:color="000000"/>
              <w:right w:val="nil"/>
            </w:tcBorders>
            <w:shd w:val="clear" w:color="auto" w:fill="auto"/>
            <w:noWrap/>
            <w:vAlign w:val="center"/>
            <w:hideMark/>
          </w:tcPr>
          <w:p w14:paraId="389FDAF9" w14:textId="77777777" w:rsidR="00555F62" w:rsidRPr="00555F62" w:rsidRDefault="00555F62" w:rsidP="00555F62">
            <w:pPr>
              <w:widowControl/>
              <w:spacing w:before="0" w:after="0"/>
              <w:jc w:val="left"/>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67A0635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0,1112</w:t>
            </w:r>
          </w:p>
        </w:tc>
        <w:tc>
          <w:tcPr>
            <w:tcW w:w="851" w:type="dxa"/>
            <w:tcBorders>
              <w:top w:val="nil"/>
              <w:left w:val="nil"/>
              <w:bottom w:val="single" w:sz="4" w:space="0" w:color="000000"/>
              <w:right w:val="single" w:sz="4" w:space="0" w:color="000000"/>
            </w:tcBorders>
            <w:shd w:val="clear" w:color="auto" w:fill="auto"/>
            <w:noWrap/>
            <w:vAlign w:val="center"/>
            <w:hideMark/>
          </w:tcPr>
          <w:p w14:paraId="0F0FD52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0,1112</w:t>
            </w:r>
          </w:p>
        </w:tc>
        <w:tc>
          <w:tcPr>
            <w:tcW w:w="850" w:type="dxa"/>
            <w:tcBorders>
              <w:top w:val="nil"/>
              <w:left w:val="nil"/>
              <w:bottom w:val="single" w:sz="4" w:space="0" w:color="000000"/>
              <w:right w:val="single" w:sz="4" w:space="0" w:color="000000"/>
            </w:tcBorders>
            <w:shd w:val="clear" w:color="auto" w:fill="auto"/>
            <w:noWrap/>
            <w:vAlign w:val="center"/>
            <w:hideMark/>
          </w:tcPr>
          <w:p w14:paraId="6D700244"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7D13DC24"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single" w:sz="4" w:space="0" w:color="000000"/>
              <w:bottom w:val="single" w:sz="4" w:space="0" w:color="000000"/>
              <w:right w:val="nil"/>
            </w:tcBorders>
            <w:shd w:val="clear" w:color="auto" w:fill="auto"/>
            <w:noWrap/>
            <w:vAlign w:val="center"/>
            <w:hideMark/>
          </w:tcPr>
          <w:p w14:paraId="7DF15194"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2DD38863"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7240DEA"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2D369C95"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2321BA0D"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5FEB47D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6030932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428AC71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r>
      <w:tr w:rsidR="00555F62" w:rsidRPr="00555F62" w14:paraId="0805D751"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64298974" w14:textId="1B90F7F1"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9</w:t>
            </w:r>
            <w:r w:rsidR="000B0B7B" w:rsidRPr="004E2398">
              <w:rPr>
                <w:rFonts w:eastAsia="Times New Roman" w:cs="Arial"/>
                <w:color w:val="auto"/>
                <w:kern w:val="0"/>
                <w:sz w:val="20"/>
                <w:szCs w:val="20"/>
                <w:lang w:eastAsia="cs-CZ"/>
              </w:rPr>
              <w:t>a</w:t>
            </w:r>
          </w:p>
        </w:tc>
        <w:tc>
          <w:tcPr>
            <w:tcW w:w="860" w:type="dxa"/>
            <w:tcBorders>
              <w:top w:val="nil"/>
              <w:left w:val="nil"/>
              <w:bottom w:val="single" w:sz="4" w:space="0" w:color="000000"/>
              <w:right w:val="single" w:sz="4" w:space="0" w:color="000000"/>
            </w:tcBorders>
            <w:shd w:val="clear" w:color="auto" w:fill="auto"/>
            <w:noWrap/>
            <w:vAlign w:val="center"/>
            <w:hideMark/>
          </w:tcPr>
          <w:p w14:paraId="288B0FA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Z.9</w:t>
            </w:r>
          </w:p>
        </w:tc>
        <w:tc>
          <w:tcPr>
            <w:tcW w:w="3617" w:type="dxa"/>
            <w:tcBorders>
              <w:top w:val="nil"/>
              <w:left w:val="nil"/>
              <w:bottom w:val="single" w:sz="4" w:space="0" w:color="000000"/>
              <w:right w:val="nil"/>
            </w:tcBorders>
            <w:shd w:val="clear" w:color="auto" w:fill="auto"/>
            <w:noWrap/>
            <w:vAlign w:val="center"/>
            <w:hideMark/>
          </w:tcPr>
          <w:p w14:paraId="79E4D581" w14:textId="77777777" w:rsidR="00555F62" w:rsidRPr="00555F62" w:rsidRDefault="00555F62" w:rsidP="00555F62">
            <w:pPr>
              <w:widowControl/>
              <w:spacing w:before="0" w:after="0"/>
              <w:jc w:val="left"/>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5ADFB384"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0,5425</w:t>
            </w:r>
          </w:p>
        </w:tc>
        <w:tc>
          <w:tcPr>
            <w:tcW w:w="851" w:type="dxa"/>
            <w:tcBorders>
              <w:top w:val="nil"/>
              <w:left w:val="nil"/>
              <w:bottom w:val="single" w:sz="4" w:space="0" w:color="000000"/>
              <w:right w:val="single" w:sz="4" w:space="0" w:color="000000"/>
            </w:tcBorders>
            <w:shd w:val="clear" w:color="auto" w:fill="auto"/>
            <w:noWrap/>
            <w:vAlign w:val="center"/>
            <w:hideMark/>
          </w:tcPr>
          <w:p w14:paraId="52F6C052"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0,0096</w:t>
            </w:r>
          </w:p>
        </w:tc>
        <w:tc>
          <w:tcPr>
            <w:tcW w:w="850" w:type="dxa"/>
            <w:tcBorders>
              <w:top w:val="nil"/>
              <w:left w:val="nil"/>
              <w:bottom w:val="single" w:sz="4" w:space="0" w:color="000000"/>
              <w:right w:val="single" w:sz="4" w:space="0" w:color="000000"/>
            </w:tcBorders>
            <w:shd w:val="clear" w:color="auto" w:fill="auto"/>
            <w:noWrap/>
            <w:vAlign w:val="center"/>
            <w:hideMark/>
          </w:tcPr>
          <w:p w14:paraId="5F3CDCCF"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3CEFD4EE"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0,5329</w:t>
            </w:r>
          </w:p>
        </w:tc>
        <w:tc>
          <w:tcPr>
            <w:tcW w:w="850" w:type="dxa"/>
            <w:tcBorders>
              <w:top w:val="nil"/>
              <w:left w:val="single" w:sz="4" w:space="0" w:color="000000"/>
              <w:bottom w:val="single" w:sz="4" w:space="0" w:color="000000"/>
              <w:right w:val="nil"/>
            </w:tcBorders>
            <w:shd w:val="clear" w:color="auto" w:fill="auto"/>
            <w:noWrap/>
            <w:vAlign w:val="center"/>
            <w:hideMark/>
          </w:tcPr>
          <w:p w14:paraId="57C87F3C"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41C5F34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62135D8F"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1BF92492"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3FFCC4EA"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5F1B109C"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C591514"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708A630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r>
      <w:tr w:rsidR="00555F62" w:rsidRPr="00555F62" w14:paraId="4201D542"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6321F4E6"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10</w:t>
            </w:r>
          </w:p>
        </w:tc>
        <w:tc>
          <w:tcPr>
            <w:tcW w:w="860" w:type="dxa"/>
            <w:tcBorders>
              <w:top w:val="nil"/>
              <w:left w:val="nil"/>
              <w:bottom w:val="single" w:sz="4" w:space="0" w:color="000000"/>
              <w:right w:val="single" w:sz="4" w:space="0" w:color="000000"/>
            </w:tcBorders>
            <w:shd w:val="clear" w:color="auto" w:fill="auto"/>
            <w:noWrap/>
            <w:vAlign w:val="center"/>
            <w:hideMark/>
          </w:tcPr>
          <w:p w14:paraId="28BCF76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Z.10</w:t>
            </w:r>
          </w:p>
        </w:tc>
        <w:tc>
          <w:tcPr>
            <w:tcW w:w="3617" w:type="dxa"/>
            <w:tcBorders>
              <w:top w:val="nil"/>
              <w:left w:val="nil"/>
              <w:bottom w:val="single" w:sz="4" w:space="0" w:color="000000"/>
              <w:right w:val="nil"/>
            </w:tcBorders>
            <w:shd w:val="clear" w:color="auto" w:fill="auto"/>
            <w:noWrap/>
            <w:vAlign w:val="center"/>
            <w:hideMark/>
          </w:tcPr>
          <w:p w14:paraId="746C91DE" w14:textId="77777777" w:rsidR="00555F62" w:rsidRPr="00555F62" w:rsidRDefault="00555F62" w:rsidP="00555F62">
            <w:pPr>
              <w:widowControl/>
              <w:spacing w:before="0" w:after="0"/>
              <w:jc w:val="left"/>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0424F53A"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0,3121</w:t>
            </w:r>
          </w:p>
        </w:tc>
        <w:tc>
          <w:tcPr>
            <w:tcW w:w="851" w:type="dxa"/>
            <w:tcBorders>
              <w:top w:val="nil"/>
              <w:left w:val="nil"/>
              <w:bottom w:val="single" w:sz="4" w:space="0" w:color="000000"/>
              <w:right w:val="single" w:sz="4" w:space="0" w:color="000000"/>
            </w:tcBorders>
            <w:shd w:val="clear" w:color="auto" w:fill="auto"/>
            <w:noWrap/>
            <w:vAlign w:val="center"/>
            <w:hideMark/>
          </w:tcPr>
          <w:p w14:paraId="18E0640D"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0,1604</w:t>
            </w:r>
          </w:p>
        </w:tc>
        <w:tc>
          <w:tcPr>
            <w:tcW w:w="850" w:type="dxa"/>
            <w:tcBorders>
              <w:top w:val="nil"/>
              <w:left w:val="nil"/>
              <w:bottom w:val="single" w:sz="4" w:space="0" w:color="000000"/>
              <w:right w:val="single" w:sz="4" w:space="0" w:color="000000"/>
            </w:tcBorders>
            <w:shd w:val="clear" w:color="auto" w:fill="auto"/>
            <w:noWrap/>
            <w:vAlign w:val="center"/>
            <w:hideMark/>
          </w:tcPr>
          <w:p w14:paraId="736B001D"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6AF05DF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0,1517</w:t>
            </w:r>
          </w:p>
        </w:tc>
        <w:tc>
          <w:tcPr>
            <w:tcW w:w="850" w:type="dxa"/>
            <w:tcBorders>
              <w:top w:val="nil"/>
              <w:left w:val="single" w:sz="4" w:space="0" w:color="000000"/>
              <w:bottom w:val="single" w:sz="4" w:space="0" w:color="000000"/>
              <w:right w:val="nil"/>
            </w:tcBorders>
            <w:shd w:val="clear" w:color="auto" w:fill="auto"/>
            <w:noWrap/>
            <w:vAlign w:val="center"/>
            <w:hideMark/>
          </w:tcPr>
          <w:p w14:paraId="2252535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4B54968F"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0720D740"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11EE69ED"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02625B01"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1249E7CB"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384E1397"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26526538" w14:textId="77777777" w:rsidR="00555F62" w:rsidRPr="00555F62" w:rsidRDefault="00555F62" w:rsidP="00555F62">
            <w:pPr>
              <w:widowControl/>
              <w:spacing w:before="0" w:after="0"/>
              <w:jc w:val="center"/>
              <w:textAlignment w:val="auto"/>
              <w:rPr>
                <w:rFonts w:eastAsia="Times New Roman" w:cs="Arial"/>
                <w:color w:val="auto"/>
                <w:kern w:val="0"/>
                <w:sz w:val="20"/>
                <w:szCs w:val="20"/>
                <w:lang w:eastAsia="cs-CZ"/>
              </w:rPr>
            </w:pPr>
            <w:r w:rsidRPr="00555F62">
              <w:rPr>
                <w:rFonts w:eastAsia="Times New Roman" w:cs="Arial"/>
                <w:color w:val="auto"/>
                <w:kern w:val="0"/>
                <w:sz w:val="20"/>
                <w:szCs w:val="20"/>
                <w:lang w:eastAsia="cs-CZ"/>
              </w:rPr>
              <w:t> </w:t>
            </w:r>
          </w:p>
        </w:tc>
      </w:tr>
      <w:tr w:rsidR="00555F62" w:rsidRPr="00555F62" w14:paraId="6CB0FA4D"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5B5F1C7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lastRenderedPageBreak/>
              <w:t>23</w:t>
            </w:r>
          </w:p>
        </w:tc>
        <w:tc>
          <w:tcPr>
            <w:tcW w:w="860" w:type="dxa"/>
            <w:tcBorders>
              <w:top w:val="nil"/>
              <w:left w:val="nil"/>
              <w:bottom w:val="single" w:sz="4" w:space="0" w:color="000000"/>
              <w:right w:val="single" w:sz="4" w:space="0" w:color="000000"/>
            </w:tcBorders>
            <w:shd w:val="clear" w:color="auto" w:fill="auto"/>
            <w:noWrap/>
            <w:vAlign w:val="center"/>
            <w:hideMark/>
          </w:tcPr>
          <w:p w14:paraId="6AD4ED9B"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Z.17</w:t>
            </w:r>
          </w:p>
        </w:tc>
        <w:tc>
          <w:tcPr>
            <w:tcW w:w="3617" w:type="dxa"/>
            <w:tcBorders>
              <w:top w:val="nil"/>
              <w:left w:val="nil"/>
              <w:bottom w:val="single" w:sz="4" w:space="0" w:color="000000"/>
              <w:right w:val="nil"/>
            </w:tcBorders>
            <w:shd w:val="clear" w:color="auto" w:fill="auto"/>
            <w:noWrap/>
            <w:vAlign w:val="center"/>
            <w:hideMark/>
          </w:tcPr>
          <w:p w14:paraId="05AC395D" w14:textId="77777777" w:rsidR="00555F62" w:rsidRPr="004E2398" w:rsidRDefault="00555F62" w:rsidP="00555F62">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3B21678C" w14:textId="3E5094B0" w:rsidR="002A0F5E" w:rsidRPr="004E2398" w:rsidRDefault="002A0F5E"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0,1627</w:t>
            </w:r>
          </w:p>
        </w:tc>
        <w:tc>
          <w:tcPr>
            <w:tcW w:w="851" w:type="dxa"/>
            <w:tcBorders>
              <w:top w:val="nil"/>
              <w:left w:val="nil"/>
              <w:bottom w:val="single" w:sz="4" w:space="0" w:color="000000"/>
              <w:right w:val="single" w:sz="4" w:space="0" w:color="000000"/>
            </w:tcBorders>
            <w:shd w:val="clear" w:color="auto" w:fill="auto"/>
            <w:noWrap/>
            <w:vAlign w:val="center"/>
            <w:hideMark/>
          </w:tcPr>
          <w:p w14:paraId="0B8E39A2" w14:textId="3AFA74F0" w:rsidR="00555F62" w:rsidRPr="004E2398" w:rsidRDefault="002A0F5E" w:rsidP="002A0F5E">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0,1627</w:t>
            </w:r>
          </w:p>
        </w:tc>
        <w:tc>
          <w:tcPr>
            <w:tcW w:w="850" w:type="dxa"/>
            <w:tcBorders>
              <w:top w:val="nil"/>
              <w:left w:val="nil"/>
              <w:bottom w:val="single" w:sz="4" w:space="0" w:color="000000"/>
              <w:right w:val="single" w:sz="4" w:space="0" w:color="000000"/>
            </w:tcBorders>
            <w:shd w:val="clear" w:color="auto" w:fill="auto"/>
            <w:noWrap/>
            <w:vAlign w:val="center"/>
            <w:hideMark/>
          </w:tcPr>
          <w:p w14:paraId="6A45B22C"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0ED1364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single" w:sz="4" w:space="0" w:color="000000"/>
              <w:bottom w:val="single" w:sz="4" w:space="0" w:color="000000"/>
              <w:right w:val="nil"/>
            </w:tcBorders>
            <w:shd w:val="clear" w:color="auto" w:fill="auto"/>
            <w:noWrap/>
            <w:vAlign w:val="center"/>
            <w:hideMark/>
          </w:tcPr>
          <w:p w14:paraId="0B1BF1A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4A132FF2"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5D23364C"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2AE6E43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76CDED5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55162660"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4DCB04B8"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0080EA8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555F62" w:rsidRPr="00555F62" w14:paraId="1454634D"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5C7F58F4" w14:textId="4A7B0BE8"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2</w:t>
            </w:r>
            <w:r w:rsidR="00CE1CA7" w:rsidRPr="004E2398">
              <w:rPr>
                <w:rFonts w:eastAsia="Times New Roman" w:cs="Arial"/>
                <w:color w:val="auto"/>
                <w:kern w:val="0"/>
                <w:sz w:val="20"/>
                <w:szCs w:val="20"/>
                <w:lang w:eastAsia="cs-CZ"/>
              </w:rPr>
              <w:t>4</w:t>
            </w:r>
          </w:p>
        </w:tc>
        <w:tc>
          <w:tcPr>
            <w:tcW w:w="860" w:type="dxa"/>
            <w:tcBorders>
              <w:top w:val="nil"/>
              <w:left w:val="nil"/>
              <w:bottom w:val="single" w:sz="4" w:space="0" w:color="000000"/>
              <w:right w:val="single" w:sz="4" w:space="0" w:color="000000"/>
            </w:tcBorders>
            <w:shd w:val="clear" w:color="auto" w:fill="auto"/>
            <w:noWrap/>
            <w:vAlign w:val="center"/>
            <w:hideMark/>
          </w:tcPr>
          <w:p w14:paraId="1C846D1F"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Z.18</w:t>
            </w:r>
          </w:p>
        </w:tc>
        <w:tc>
          <w:tcPr>
            <w:tcW w:w="3617" w:type="dxa"/>
            <w:tcBorders>
              <w:top w:val="nil"/>
              <w:left w:val="nil"/>
              <w:bottom w:val="single" w:sz="4" w:space="0" w:color="000000"/>
              <w:right w:val="nil"/>
            </w:tcBorders>
            <w:shd w:val="clear" w:color="auto" w:fill="auto"/>
            <w:noWrap/>
            <w:vAlign w:val="center"/>
            <w:hideMark/>
          </w:tcPr>
          <w:p w14:paraId="1F5B07FE" w14:textId="77777777" w:rsidR="00555F62" w:rsidRPr="004E2398" w:rsidRDefault="00555F62" w:rsidP="00555F62">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Bydlení venkovské BV</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024E6AE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0,1382</w:t>
            </w:r>
          </w:p>
        </w:tc>
        <w:tc>
          <w:tcPr>
            <w:tcW w:w="851" w:type="dxa"/>
            <w:tcBorders>
              <w:top w:val="nil"/>
              <w:left w:val="nil"/>
              <w:bottom w:val="single" w:sz="4" w:space="0" w:color="000000"/>
              <w:right w:val="single" w:sz="4" w:space="0" w:color="000000"/>
            </w:tcBorders>
            <w:shd w:val="clear" w:color="auto" w:fill="auto"/>
            <w:noWrap/>
            <w:vAlign w:val="center"/>
            <w:hideMark/>
          </w:tcPr>
          <w:p w14:paraId="1568BCCC"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0,1382</w:t>
            </w:r>
          </w:p>
        </w:tc>
        <w:tc>
          <w:tcPr>
            <w:tcW w:w="850" w:type="dxa"/>
            <w:tcBorders>
              <w:top w:val="nil"/>
              <w:left w:val="nil"/>
              <w:bottom w:val="single" w:sz="4" w:space="0" w:color="000000"/>
              <w:right w:val="single" w:sz="4" w:space="0" w:color="000000"/>
            </w:tcBorders>
            <w:shd w:val="clear" w:color="auto" w:fill="auto"/>
            <w:noWrap/>
            <w:vAlign w:val="center"/>
            <w:hideMark/>
          </w:tcPr>
          <w:p w14:paraId="6E1FA883"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4F90A898"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single" w:sz="4" w:space="0" w:color="000000"/>
              <w:bottom w:val="single" w:sz="4" w:space="0" w:color="000000"/>
              <w:right w:val="nil"/>
            </w:tcBorders>
            <w:shd w:val="clear" w:color="auto" w:fill="auto"/>
            <w:noWrap/>
            <w:vAlign w:val="center"/>
            <w:hideMark/>
          </w:tcPr>
          <w:p w14:paraId="7BA0A48F"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5CD5FDE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18798B5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09E43479"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12BDB69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13126DEA"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450F602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79E9AB0F"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555F62" w:rsidRPr="00555F62" w14:paraId="70E1452D" w14:textId="77777777" w:rsidTr="00555F62">
        <w:trPr>
          <w:trHeight w:val="318"/>
        </w:trPr>
        <w:tc>
          <w:tcPr>
            <w:tcW w:w="5377" w:type="dxa"/>
            <w:gridSpan w:val="3"/>
            <w:tcBorders>
              <w:top w:val="single" w:sz="4" w:space="0" w:color="000000"/>
              <w:left w:val="single" w:sz="8" w:space="0" w:color="000000"/>
              <w:bottom w:val="single" w:sz="8" w:space="0" w:color="auto"/>
              <w:right w:val="single" w:sz="8" w:space="0" w:color="000000"/>
            </w:tcBorders>
            <w:shd w:val="clear" w:color="CCCCFF" w:fill="E7E6E6"/>
            <w:noWrap/>
            <w:vAlign w:val="center"/>
            <w:hideMark/>
          </w:tcPr>
          <w:p w14:paraId="04723667" w14:textId="77777777" w:rsidR="00555F62" w:rsidRPr="004E2398" w:rsidRDefault="00555F62" w:rsidP="00555F62">
            <w:pPr>
              <w:widowControl/>
              <w:spacing w:before="0" w:after="0"/>
              <w:jc w:val="left"/>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Plochy bydlení celkem</w:t>
            </w:r>
          </w:p>
        </w:tc>
        <w:tc>
          <w:tcPr>
            <w:tcW w:w="992" w:type="dxa"/>
            <w:tcBorders>
              <w:top w:val="nil"/>
              <w:left w:val="nil"/>
              <w:bottom w:val="single" w:sz="8" w:space="0" w:color="auto"/>
              <w:right w:val="single" w:sz="8" w:space="0" w:color="auto"/>
            </w:tcBorders>
            <w:shd w:val="clear" w:color="000000" w:fill="E7E6E6"/>
            <w:vAlign w:val="center"/>
            <w:hideMark/>
          </w:tcPr>
          <w:p w14:paraId="2C9DAE17" w14:textId="17D10A6F" w:rsidR="002A0F5E" w:rsidRPr="004E2398" w:rsidRDefault="002A0F5E" w:rsidP="00555F62">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3,1539</w:t>
            </w:r>
          </w:p>
        </w:tc>
        <w:tc>
          <w:tcPr>
            <w:tcW w:w="4253" w:type="dxa"/>
            <w:gridSpan w:val="5"/>
            <w:tcBorders>
              <w:top w:val="single" w:sz="4" w:space="0" w:color="000000"/>
              <w:left w:val="nil"/>
              <w:bottom w:val="single" w:sz="8" w:space="0" w:color="auto"/>
              <w:right w:val="single" w:sz="8" w:space="0" w:color="000000"/>
            </w:tcBorders>
            <w:shd w:val="clear" w:color="000000" w:fill="E7E6E6"/>
            <w:noWrap/>
            <w:vAlign w:val="center"/>
            <w:hideMark/>
          </w:tcPr>
          <w:p w14:paraId="382C6353"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4394" w:type="dxa"/>
            <w:gridSpan w:val="6"/>
            <w:tcBorders>
              <w:top w:val="single" w:sz="4" w:space="0" w:color="auto"/>
              <w:left w:val="nil"/>
              <w:bottom w:val="single" w:sz="8" w:space="0" w:color="auto"/>
              <w:right w:val="single" w:sz="4" w:space="0" w:color="000000"/>
            </w:tcBorders>
            <w:shd w:val="clear" w:color="000000" w:fill="E7E6E6"/>
            <w:noWrap/>
            <w:vAlign w:val="center"/>
            <w:hideMark/>
          </w:tcPr>
          <w:p w14:paraId="19EB3F1F"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555F62" w:rsidRPr="00555F62" w14:paraId="7B596049" w14:textId="77777777" w:rsidTr="00555F62">
        <w:trPr>
          <w:trHeight w:val="31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D27C30A"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11</w:t>
            </w:r>
          </w:p>
        </w:tc>
        <w:tc>
          <w:tcPr>
            <w:tcW w:w="860" w:type="dxa"/>
            <w:tcBorders>
              <w:top w:val="nil"/>
              <w:left w:val="nil"/>
              <w:bottom w:val="single" w:sz="4" w:space="0" w:color="auto"/>
              <w:right w:val="single" w:sz="4" w:space="0" w:color="auto"/>
            </w:tcBorders>
            <w:shd w:val="clear" w:color="auto" w:fill="auto"/>
            <w:noWrap/>
            <w:vAlign w:val="center"/>
            <w:hideMark/>
          </w:tcPr>
          <w:p w14:paraId="49721B7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Z.16</w:t>
            </w:r>
          </w:p>
        </w:tc>
        <w:tc>
          <w:tcPr>
            <w:tcW w:w="3617" w:type="dxa"/>
            <w:tcBorders>
              <w:top w:val="single" w:sz="4" w:space="0" w:color="000000"/>
              <w:left w:val="nil"/>
              <w:bottom w:val="single" w:sz="4" w:space="0" w:color="000000"/>
              <w:right w:val="nil"/>
            </w:tcBorders>
            <w:shd w:val="clear" w:color="auto" w:fill="auto"/>
            <w:noWrap/>
            <w:vAlign w:val="center"/>
            <w:hideMark/>
          </w:tcPr>
          <w:p w14:paraId="399587D7" w14:textId="77777777" w:rsidR="00555F62" w:rsidRPr="004E2398" w:rsidRDefault="00555F62" w:rsidP="00555F62">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Smíšené obytné venkovské SV</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38891F7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0,1399</w:t>
            </w:r>
          </w:p>
        </w:tc>
        <w:tc>
          <w:tcPr>
            <w:tcW w:w="851" w:type="dxa"/>
            <w:tcBorders>
              <w:top w:val="nil"/>
              <w:left w:val="nil"/>
              <w:bottom w:val="single" w:sz="4" w:space="0" w:color="auto"/>
              <w:right w:val="single" w:sz="4" w:space="0" w:color="000000"/>
            </w:tcBorders>
            <w:shd w:val="clear" w:color="auto" w:fill="auto"/>
            <w:noWrap/>
            <w:vAlign w:val="center"/>
            <w:hideMark/>
          </w:tcPr>
          <w:p w14:paraId="7F89FD2F"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000000"/>
            </w:tcBorders>
            <w:shd w:val="clear" w:color="auto" w:fill="auto"/>
            <w:noWrap/>
            <w:vAlign w:val="center"/>
            <w:hideMark/>
          </w:tcPr>
          <w:p w14:paraId="6BC30129"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nil"/>
            </w:tcBorders>
            <w:shd w:val="clear" w:color="auto" w:fill="auto"/>
            <w:noWrap/>
            <w:vAlign w:val="center"/>
            <w:hideMark/>
          </w:tcPr>
          <w:p w14:paraId="3310834C"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0,1399</w:t>
            </w:r>
          </w:p>
        </w:tc>
        <w:tc>
          <w:tcPr>
            <w:tcW w:w="850" w:type="dxa"/>
            <w:tcBorders>
              <w:top w:val="nil"/>
              <w:left w:val="single" w:sz="4" w:space="0" w:color="000000"/>
              <w:bottom w:val="single" w:sz="4" w:space="0" w:color="auto"/>
              <w:right w:val="nil"/>
            </w:tcBorders>
            <w:shd w:val="clear" w:color="auto" w:fill="auto"/>
            <w:noWrap/>
            <w:vAlign w:val="center"/>
            <w:hideMark/>
          </w:tcPr>
          <w:p w14:paraId="1B89C8C3"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auto"/>
              <w:right w:val="single" w:sz="8" w:space="0" w:color="auto"/>
            </w:tcBorders>
            <w:shd w:val="clear" w:color="auto" w:fill="auto"/>
            <w:noWrap/>
            <w:vAlign w:val="center"/>
            <w:hideMark/>
          </w:tcPr>
          <w:p w14:paraId="0FE7A5A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44C9BB39"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0A205A38"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1631C806"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0ED3521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5C001F6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0BC0B7D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555F62" w:rsidRPr="00555F62" w14:paraId="09CBC4F5" w14:textId="77777777" w:rsidTr="00555F62">
        <w:trPr>
          <w:trHeight w:val="318"/>
        </w:trPr>
        <w:tc>
          <w:tcPr>
            <w:tcW w:w="5377" w:type="dxa"/>
            <w:gridSpan w:val="3"/>
            <w:tcBorders>
              <w:top w:val="single" w:sz="4" w:space="0" w:color="auto"/>
              <w:left w:val="single" w:sz="8" w:space="0" w:color="000000"/>
              <w:bottom w:val="single" w:sz="8" w:space="0" w:color="auto"/>
              <w:right w:val="single" w:sz="8" w:space="0" w:color="000000"/>
            </w:tcBorders>
            <w:shd w:val="clear" w:color="CCCCFF" w:fill="E7E6E6"/>
            <w:noWrap/>
            <w:vAlign w:val="center"/>
            <w:hideMark/>
          </w:tcPr>
          <w:p w14:paraId="2ECFBEAA" w14:textId="77777777" w:rsidR="00555F62" w:rsidRPr="004E2398" w:rsidRDefault="00555F62" w:rsidP="00555F62">
            <w:pPr>
              <w:widowControl/>
              <w:spacing w:before="0" w:after="0"/>
              <w:jc w:val="left"/>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Plochy smíšené obytné celkem</w:t>
            </w:r>
          </w:p>
        </w:tc>
        <w:tc>
          <w:tcPr>
            <w:tcW w:w="992" w:type="dxa"/>
            <w:tcBorders>
              <w:top w:val="nil"/>
              <w:left w:val="nil"/>
              <w:bottom w:val="single" w:sz="8" w:space="0" w:color="auto"/>
              <w:right w:val="single" w:sz="8" w:space="0" w:color="auto"/>
            </w:tcBorders>
            <w:shd w:val="clear" w:color="000000" w:fill="E7E6E6"/>
            <w:vAlign w:val="center"/>
            <w:hideMark/>
          </w:tcPr>
          <w:p w14:paraId="72D25A32" w14:textId="77777777" w:rsidR="00555F62" w:rsidRPr="004E2398" w:rsidRDefault="00555F62" w:rsidP="00555F62">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0,1399</w:t>
            </w:r>
          </w:p>
        </w:tc>
        <w:tc>
          <w:tcPr>
            <w:tcW w:w="4253" w:type="dxa"/>
            <w:gridSpan w:val="5"/>
            <w:tcBorders>
              <w:top w:val="single" w:sz="4" w:space="0" w:color="auto"/>
              <w:left w:val="nil"/>
              <w:bottom w:val="single" w:sz="8" w:space="0" w:color="auto"/>
              <w:right w:val="single" w:sz="8" w:space="0" w:color="000000"/>
            </w:tcBorders>
            <w:shd w:val="clear" w:color="000000" w:fill="E7E6E6"/>
            <w:noWrap/>
            <w:vAlign w:val="center"/>
            <w:hideMark/>
          </w:tcPr>
          <w:p w14:paraId="0ADB1339"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4394" w:type="dxa"/>
            <w:gridSpan w:val="6"/>
            <w:tcBorders>
              <w:top w:val="single" w:sz="4" w:space="0" w:color="auto"/>
              <w:left w:val="nil"/>
              <w:bottom w:val="single" w:sz="8" w:space="0" w:color="auto"/>
              <w:right w:val="single" w:sz="4" w:space="0" w:color="000000"/>
            </w:tcBorders>
            <w:shd w:val="clear" w:color="CCCCFF" w:fill="E7E6E6"/>
            <w:noWrap/>
            <w:vAlign w:val="center"/>
            <w:hideMark/>
          </w:tcPr>
          <w:p w14:paraId="117D2A48"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555F62" w:rsidRPr="00555F62" w14:paraId="3910C88C"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694F925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12</w:t>
            </w:r>
          </w:p>
        </w:tc>
        <w:tc>
          <w:tcPr>
            <w:tcW w:w="860" w:type="dxa"/>
            <w:tcBorders>
              <w:top w:val="nil"/>
              <w:left w:val="nil"/>
              <w:bottom w:val="single" w:sz="4" w:space="0" w:color="000000"/>
              <w:right w:val="single" w:sz="4" w:space="0" w:color="000000"/>
            </w:tcBorders>
            <w:shd w:val="clear" w:color="auto" w:fill="auto"/>
            <w:noWrap/>
            <w:vAlign w:val="center"/>
            <w:hideMark/>
          </w:tcPr>
          <w:p w14:paraId="2CADFB4F"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Z.12</w:t>
            </w:r>
          </w:p>
        </w:tc>
        <w:tc>
          <w:tcPr>
            <w:tcW w:w="3617" w:type="dxa"/>
            <w:tcBorders>
              <w:top w:val="nil"/>
              <w:left w:val="nil"/>
              <w:bottom w:val="single" w:sz="4" w:space="0" w:color="000000"/>
              <w:right w:val="nil"/>
            </w:tcBorders>
            <w:shd w:val="clear" w:color="auto" w:fill="auto"/>
            <w:noWrap/>
            <w:vAlign w:val="center"/>
            <w:hideMark/>
          </w:tcPr>
          <w:p w14:paraId="298EC82A" w14:textId="77777777" w:rsidR="00555F62" w:rsidRPr="004E2398" w:rsidRDefault="00555F62" w:rsidP="00555F62">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Doprava silniční - místní komunikace DS.1</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65A1AB2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0,0715</w:t>
            </w:r>
          </w:p>
        </w:tc>
        <w:tc>
          <w:tcPr>
            <w:tcW w:w="851" w:type="dxa"/>
            <w:tcBorders>
              <w:top w:val="nil"/>
              <w:left w:val="nil"/>
              <w:bottom w:val="single" w:sz="4" w:space="0" w:color="000000"/>
              <w:right w:val="single" w:sz="4" w:space="0" w:color="000000"/>
            </w:tcBorders>
            <w:shd w:val="clear" w:color="auto" w:fill="auto"/>
            <w:noWrap/>
            <w:vAlign w:val="center"/>
            <w:hideMark/>
          </w:tcPr>
          <w:p w14:paraId="062FE458"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7657AA08"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1C22D93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0,0715</w:t>
            </w:r>
          </w:p>
        </w:tc>
        <w:tc>
          <w:tcPr>
            <w:tcW w:w="850" w:type="dxa"/>
            <w:tcBorders>
              <w:top w:val="nil"/>
              <w:left w:val="single" w:sz="4" w:space="0" w:color="000000"/>
              <w:bottom w:val="single" w:sz="4" w:space="0" w:color="000000"/>
              <w:right w:val="nil"/>
            </w:tcBorders>
            <w:shd w:val="clear" w:color="auto" w:fill="auto"/>
            <w:noWrap/>
            <w:vAlign w:val="center"/>
            <w:hideMark/>
          </w:tcPr>
          <w:p w14:paraId="7FF4B506"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69D1AC66"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BCFC3C3"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5C95C93C"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7955E1E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6EC761D5"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72011433"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2E70D10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555F62" w:rsidRPr="00555F62" w14:paraId="2DD5EA44"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53EA811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13</w:t>
            </w:r>
          </w:p>
        </w:tc>
        <w:tc>
          <w:tcPr>
            <w:tcW w:w="860" w:type="dxa"/>
            <w:tcBorders>
              <w:top w:val="nil"/>
              <w:left w:val="nil"/>
              <w:bottom w:val="single" w:sz="4" w:space="0" w:color="000000"/>
              <w:right w:val="single" w:sz="4" w:space="0" w:color="000000"/>
            </w:tcBorders>
            <w:shd w:val="clear" w:color="auto" w:fill="auto"/>
            <w:noWrap/>
            <w:vAlign w:val="center"/>
            <w:hideMark/>
          </w:tcPr>
          <w:p w14:paraId="6668491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Z.14</w:t>
            </w:r>
          </w:p>
        </w:tc>
        <w:tc>
          <w:tcPr>
            <w:tcW w:w="3617" w:type="dxa"/>
            <w:tcBorders>
              <w:top w:val="nil"/>
              <w:left w:val="nil"/>
              <w:bottom w:val="single" w:sz="4" w:space="0" w:color="000000"/>
              <w:right w:val="nil"/>
            </w:tcBorders>
            <w:shd w:val="clear" w:color="auto" w:fill="auto"/>
            <w:noWrap/>
            <w:vAlign w:val="center"/>
            <w:hideMark/>
          </w:tcPr>
          <w:p w14:paraId="49C803F7" w14:textId="77777777" w:rsidR="00555F62" w:rsidRPr="004E2398" w:rsidRDefault="00555F62" w:rsidP="00555F62">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Doprava silniční - místní komunikace DS.1</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194CFF10"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0,1551</w:t>
            </w:r>
          </w:p>
        </w:tc>
        <w:tc>
          <w:tcPr>
            <w:tcW w:w="851" w:type="dxa"/>
            <w:tcBorders>
              <w:top w:val="nil"/>
              <w:left w:val="nil"/>
              <w:bottom w:val="single" w:sz="4" w:space="0" w:color="000000"/>
              <w:right w:val="single" w:sz="4" w:space="0" w:color="000000"/>
            </w:tcBorders>
            <w:shd w:val="clear" w:color="auto" w:fill="auto"/>
            <w:noWrap/>
            <w:vAlign w:val="center"/>
            <w:hideMark/>
          </w:tcPr>
          <w:p w14:paraId="39E1C49B"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0,0546</w:t>
            </w:r>
          </w:p>
        </w:tc>
        <w:tc>
          <w:tcPr>
            <w:tcW w:w="850" w:type="dxa"/>
            <w:tcBorders>
              <w:top w:val="nil"/>
              <w:left w:val="nil"/>
              <w:bottom w:val="single" w:sz="4" w:space="0" w:color="000000"/>
              <w:right w:val="single" w:sz="4" w:space="0" w:color="000000"/>
            </w:tcBorders>
            <w:shd w:val="clear" w:color="auto" w:fill="auto"/>
            <w:noWrap/>
            <w:vAlign w:val="center"/>
            <w:hideMark/>
          </w:tcPr>
          <w:p w14:paraId="25404634"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2DD1EED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0,0812</w:t>
            </w:r>
          </w:p>
        </w:tc>
        <w:tc>
          <w:tcPr>
            <w:tcW w:w="850" w:type="dxa"/>
            <w:tcBorders>
              <w:top w:val="nil"/>
              <w:left w:val="single" w:sz="4" w:space="0" w:color="000000"/>
              <w:bottom w:val="single" w:sz="4" w:space="0" w:color="000000"/>
              <w:right w:val="nil"/>
            </w:tcBorders>
            <w:shd w:val="clear" w:color="auto" w:fill="auto"/>
            <w:noWrap/>
            <w:vAlign w:val="center"/>
            <w:hideMark/>
          </w:tcPr>
          <w:p w14:paraId="69C47F8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325E2F12"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0,0193</w:t>
            </w:r>
          </w:p>
        </w:tc>
        <w:tc>
          <w:tcPr>
            <w:tcW w:w="850" w:type="dxa"/>
            <w:tcBorders>
              <w:top w:val="nil"/>
              <w:left w:val="nil"/>
              <w:bottom w:val="single" w:sz="4" w:space="0" w:color="auto"/>
              <w:right w:val="single" w:sz="4" w:space="0" w:color="auto"/>
            </w:tcBorders>
            <w:shd w:val="clear" w:color="auto" w:fill="auto"/>
            <w:noWrap/>
            <w:vAlign w:val="center"/>
            <w:hideMark/>
          </w:tcPr>
          <w:p w14:paraId="6240A020"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644BDC9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4D5B6FF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47E24286"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4E1EDD94"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11275ADF"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555F62" w:rsidRPr="00555F62" w14:paraId="0A752E4A"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0288F099"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14</w:t>
            </w:r>
          </w:p>
        </w:tc>
        <w:tc>
          <w:tcPr>
            <w:tcW w:w="860" w:type="dxa"/>
            <w:tcBorders>
              <w:top w:val="nil"/>
              <w:left w:val="nil"/>
              <w:bottom w:val="single" w:sz="4" w:space="0" w:color="000000"/>
              <w:right w:val="single" w:sz="4" w:space="0" w:color="000000"/>
            </w:tcBorders>
            <w:shd w:val="clear" w:color="auto" w:fill="auto"/>
            <w:noWrap/>
            <w:vAlign w:val="center"/>
            <w:hideMark/>
          </w:tcPr>
          <w:p w14:paraId="5A82D268"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3617" w:type="dxa"/>
            <w:tcBorders>
              <w:top w:val="nil"/>
              <w:left w:val="nil"/>
              <w:bottom w:val="single" w:sz="4" w:space="0" w:color="000000"/>
              <w:right w:val="nil"/>
            </w:tcBorders>
            <w:shd w:val="clear" w:color="auto" w:fill="auto"/>
            <w:noWrap/>
            <w:vAlign w:val="center"/>
            <w:hideMark/>
          </w:tcPr>
          <w:p w14:paraId="67CEBBCB" w14:textId="77777777" w:rsidR="00555F62" w:rsidRPr="004E2398" w:rsidRDefault="00555F62" w:rsidP="00555F62">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Doprava silniční - účelové komunikace DS.2</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01074DB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0,1991</w:t>
            </w:r>
          </w:p>
        </w:tc>
        <w:tc>
          <w:tcPr>
            <w:tcW w:w="851" w:type="dxa"/>
            <w:tcBorders>
              <w:top w:val="nil"/>
              <w:left w:val="nil"/>
              <w:bottom w:val="single" w:sz="4" w:space="0" w:color="000000"/>
              <w:right w:val="single" w:sz="4" w:space="0" w:color="000000"/>
            </w:tcBorders>
            <w:shd w:val="clear" w:color="auto" w:fill="auto"/>
            <w:noWrap/>
            <w:vAlign w:val="center"/>
            <w:hideMark/>
          </w:tcPr>
          <w:p w14:paraId="103C24D8"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0,0143</w:t>
            </w:r>
          </w:p>
        </w:tc>
        <w:tc>
          <w:tcPr>
            <w:tcW w:w="850" w:type="dxa"/>
            <w:tcBorders>
              <w:top w:val="nil"/>
              <w:left w:val="nil"/>
              <w:bottom w:val="single" w:sz="4" w:space="0" w:color="000000"/>
              <w:right w:val="single" w:sz="4" w:space="0" w:color="000000"/>
            </w:tcBorders>
            <w:shd w:val="clear" w:color="auto" w:fill="auto"/>
            <w:noWrap/>
            <w:vAlign w:val="center"/>
            <w:hideMark/>
          </w:tcPr>
          <w:p w14:paraId="6E5E2605"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0,0089</w:t>
            </w:r>
          </w:p>
        </w:tc>
        <w:tc>
          <w:tcPr>
            <w:tcW w:w="851" w:type="dxa"/>
            <w:tcBorders>
              <w:top w:val="nil"/>
              <w:left w:val="nil"/>
              <w:bottom w:val="single" w:sz="4" w:space="0" w:color="000000"/>
              <w:right w:val="nil"/>
            </w:tcBorders>
            <w:shd w:val="clear" w:color="auto" w:fill="auto"/>
            <w:noWrap/>
            <w:vAlign w:val="center"/>
            <w:hideMark/>
          </w:tcPr>
          <w:p w14:paraId="2CE571F6"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0,1432</w:t>
            </w:r>
          </w:p>
        </w:tc>
        <w:tc>
          <w:tcPr>
            <w:tcW w:w="850" w:type="dxa"/>
            <w:tcBorders>
              <w:top w:val="nil"/>
              <w:left w:val="single" w:sz="4" w:space="0" w:color="000000"/>
              <w:bottom w:val="single" w:sz="4" w:space="0" w:color="000000"/>
              <w:right w:val="nil"/>
            </w:tcBorders>
            <w:shd w:val="clear" w:color="auto" w:fill="auto"/>
            <w:noWrap/>
            <w:vAlign w:val="center"/>
            <w:hideMark/>
          </w:tcPr>
          <w:p w14:paraId="7951A808"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4CA8278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0,0327</w:t>
            </w:r>
          </w:p>
        </w:tc>
        <w:tc>
          <w:tcPr>
            <w:tcW w:w="850" w:type="dxa"/>
            <w:tcBorders>
              <w:top w:val="nil"/>
              <w:left w:val="nil"/>
              <w:bottom w:val="single" w:sz="4" w:space="0" w:color="auto"/>
              <w:right w:val="single" w:sz="4" w:space="0" w:color="auto"/>
            </w:tcBorders>
            <w:shd w:val="clear" w:color="auto" w:fill="auto"/>
            <w:noWrap/>
            <w:vAlign w:val="center"/>
            <w:hideMark/>
          </w:tcPr>
          <w:p w14:paraId="6A0234BF"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71AE6C22"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4B775202"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3B91E1BB"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668D95F4"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60BE955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555F62" w:rsidRPr="00555F62" w14:paraId="1CE0D6A8"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4C7D7904"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15</w:t>
            </w:r>
          </w:p>
        </w:tc>
        <w:tc>
          <w:tcPr>
            <w:tcW w:w="860" w:type="dxa"/>
            <w:tcBorders>
              <w:top w:val="nil"/>
              <w:left w:val="nil"/>
              <w:bottom w:val="single" w:sz="4" w:space="0" w:color="000000"/>
              <w:right w:val="single" w:sz="4" w:space="0" w:color="000000"/>
            </w:tcBorders>
            <w:shd w:val="clear" w:color="auto" w:fill="auto"/>
            <w:noWrap/>
            <w:vAlign w:val="center"/>
            <w:hideMark/>
          </w:tcPr>
          <w:p w14:paraId="049867C6"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3617" w:type="dxa"/>
            <w:tcBorders>
              <w:top w:val="nil"/>
              <w:left w:val="nil"/>
              <w:bottom w:val="single" w:sz="4" w:space="0" w:color="000000"/>
              <w:right w:val="nil"/>
            </w:tcBorders>
            <w:shd w:val="clear" w:color="auto" w:fill="auto"/>
            <w:noWrap/>
            <w:vAlign w:val="center"/>
            <w:hideMark/>
          </w:tcPr>
          <w:p w14:paraId="65D1B7D2" w14:textId="77777777" w:rsidR="00555F62" w:rsidRPr="004E2398" w:rsidRDefault="00555F62" w:rsidP="00555F62">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Doprava silniční - účelové komunikace DS.2</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3985E98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0,1565</w:t>
            </w:r>
          </w:p>
        </w:tc>
        <w:tc>
          <w:tcPr>
            <w:tcW w:w="851" w:type="dxa"/>
            <w:tcBorders>
              <w:top w:val="nil"/>
              <w:left w:val="nil"/>
              <w:bottom w:val="single" w:sz="4" w:space="0" w:color="000000"/>
              <w:right w:val="single" w:sz="4" w:space="0" w:color="000000"/>
            </w:tcBorders>
            <w:shd w:val="clear" w:color="auto" w:fill="auto"/>
            <w:noWrap/>
            <w:vAlign w:val="center"/>
            <w:hideMark/>
          </w:tcPr>
          <w:p w14:paraId="615CABA5"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0,1066</w:t>
            </w:r>
          </w:p>
        </w:tc>
        <w:tc>
          <w:tcPr>
            <w:tcW w:w="850" w:type="dxa"/>
            <w:tcBorders>
              <w:top w:val="nil"/>
              <w:left w:val="nil"/>
              <w:bottom w:val="single" w:sz="4" w:space="0" w:color="000000"/>
              <w:right w:val="single" w:sz="4" w:space="0" w:color="000000"/>
            </w:tcBorders>
            <w:shd w:val="clear" w:color="auto" w:fill="auto"/>
            <w:noWrap/>
            <w:vAlign w:val="center"/>
            <w:hideMark/>
          </w:tcPr>
          <w:p w14:paraId="3B31BD59"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7E39C21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0,0499</w:t>
            </w:r>
          </w:p>
        </w:tc>
        <w:tc>
          <w:tcPr>
            <w:tcW w:w="850" w:type="dxa"/>
            <w:tcBorders>
              <w:top w:val="nil"/>
              <w:left w:val="single" w:sz="4" w:space="0" w:color="000000"/>
              <w:bottom w:val="single" w:sz="4" w:space="0" w:color="000000"/>
              <w:right w:val="nil"/>
            </w:tcBorders>
            <w:shd w:val="clear" w:color="auto" w:fill="auto"/>
            <w:noWrap/>
            <w:vAlign w:val="center"/>
            <w:hideMark/>
          </w:tcPr>
          <w:p w14:paraId="08D7E67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5DB2263F"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16721AC0"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327905C0"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67DE73F5"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5C137CB5"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72A40B82"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1A5A7FA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555F62" w:rsidRPr="00555F62" w14:paraId="43B99191"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7897B774"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16</w:t>
            </w:r>
          </w:p>
        </w:tc>
        <w:tc>
          <w:tcPr>
            <w:tcW w:w="860" w:type="dxa"/>
            <w:tcBorders>
              <w:top w:val="nil"/>
              <w:left w:val="nil"/>
              <w:bottom w:val="single" w:sz="4" w:space="0" w:color="000000"/>
              <w:right w:val="single" w:sz="4" w:space="0" w:color="000000"/>
            </w:tcBorders>
            <w:shd w:val="clear" w:color="auto" w:fill="auto"/>
            <w:noWrap/>
            <w:vAlign w:val="center"/>
            <w:hideMark/>
          </w:tcPr>
          <w:p w14:paraId="6F65E7D5"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3617" w:type="dxa"/>
            <w:tcBorders>
              <w:top w:val="nil"/>
              <w:left w:val="nil"/>
              <w:bottom w:val="single" w:sz="4" w:space="0" w:color="000000"/>
              <w:right w:val="nil"/>
            </w:tcBorders>
            <w:shd w:val="clear" w:color="auto" w:fill="auto"/>
            <w:noWrap/>
            <w:vAlign w:val="center"/>
            <w:hideMark/>
          </w:tcPr>
          <w:p w14:paraId="337BB89C" w14:textId="77777777" w:rsidR="00555F62" w:rsidRPr="004E2398" w:rsidRDefault="00555F62" w:rsidP="00555F62">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Doprava silniční - účelové komunikace DS.2</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2C66179C"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0,1814</w:t>
            </w:r>
          </w:p>
        </w:tc>
        <w:tc>
          <w:tcPr>
            <w:tcW w:w="851" w:type="dxa"/>
            <w:tcBorders>
              <w:top w:val="nil"/>
              <w:left w:val="nil"/>
              <w:bottom w:val="single" w:sz="4" w:space="0" w:color="000000"/>
              <w:right w:val="single" w:sz="4" w:space="0" w:color="000000"/>
            </w:tcBorders>
            <w:shd w:val="clear" w:color="auto" w:fill="auto"/>
            <w:noWrap/>
            <w:vAlign w:val="center"/>
            <w:hideMark/>
          </w:tcPr>
          <w:p w14:paraId="63A47477"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0,1814</w:t>
            </w:r>
          </w:p>
        </w:tc>
        <w:tc>
          <w:tcPr>
            <w:tcW w:w="850" w:type="dxa"/>
            <w:tcBorders>
              <w:top w:val="nil"/>
              <w:left w:val="nil"/>
              <w:bottom w:val="single" w:sz="4" w:space="0" w:color="000000"/>
              <w:right w:val="single" w:sz="4" w:space="0" w:color="000000"/>
            </w:tcBorders>
            <w:shd w:val="clear" w:color="auto" w:fill="auto"/>
            <w:noWrap/>
            <w:vAlign w:val="center"/>
            <w:hideMark/>
          </w:tcPr>
          <w:p w14:paraId="3714ED4C"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38E03DF3"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single" w:sz="4" w:space="0" w:color="000000"/>
              <w:bottom w:val="single" w:sz="4" w:space="0" w:color="000000"/>
              <w:right w:val="nil"/>
            </w:tcBorders>
            <w:shd w:val="clear" w:color="auto" w:fill="auto"/>
            <w:noWrap/>
            <w:vAlign w:val="center"/>
            <w:hideMark/>
          </w:tcPr>
          <w:p w14:paraId="0DB555B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00A711E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467518B"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2AB00DE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3F130691"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57EFB31E"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1B75E2B"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12A44A0D" w14:textId="77777777" w:rsidR="00555F62" w:rsidRPr="004E2398" w:rsidRDefault="00555F62" w:rsidP="00555F62">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6D8F0060"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tcPr>
          <w:p w14:paraId="255841F2" w14:textId="2C401D6A"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9b</w:t>
            </w:r>
          </w:p>
        </w:tc>
        <w:tc>
          <w:tcPr>
            <w:tcW w:w="860" w:type="dxa"/>
            <w:tcBorders>
              <w:top w:val="nil"/>
              <w:left w:val="nil"/>
              <w:bottom w:val="single" w:sz="4" w:space="0" w:color="000000"/>
              <w:right w:val="single" w:sz="4" w:space="0" w:color="000000"/>
            </w:tcBorders>
            <w:shd w:val="clear" w:color="auto" w:fill="auto"/>
            <w:noWrap/>
            <w:vAlign w:val="center"/>
          </w:tcPr>
          <w:p w14:paraId="45E6B32F" w14:textId="0755169D"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Z.9</w:t>
            </w:r>
          </w:p>
        </w:tc>
        <w:tc>
          <w:tcPr>
            <w:tcW w:w="3617" w:type="dxa"/>
            <w:tcBorders>
              <w:top w:val="nil"/>
              <w:left w:val="nil"/>
              <w:bottom w:val="single" w:sz="4" w:space="0" w:color="000000"/>
              <w:right w:val="nil"/>
            </w:tcBorders>
            <w:shd w:val="clear" w:color="auto" w:fill="auto"/>
            <w:noWrap/>
            <w:vAlign w:val="center"/>
          </w:tcPr>
          <w:p w14:paraId="3E74FCD9" w14:textId="36B50B8B"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Doprava silniční - místní komunikace DS.1</w:t>
            </w:r>
          </w:p>
        </w:tc>
        <w:tc>
          <w:tcPr>
            <w:tcW w:w="992" w:type="dxa"/>
            <w:tcBorders>
              <w:top w:val="nil"/>
              <w:left w:val="single" w:sz="8" w:space="0" w:color="auto"/>
              <w:bottom w:val="single" w:sz="4" w:space="0" w:color="000000"/>
              <w:right w:val="single" w:sz="8" w:space="0" w:color="auto"/>
            </w:tcBorders>
            <w:shd w:val="clear" w:color="auto" w:fill="auto"/>
            <w:vAlign w:val="center"/>
          </w:tcPr>
          <w:p w14:paraId="2914E474" w14:textId="557339E9" w:rsidR="00CB7017" w:rsidRPr="004E2398" w:rsidRDefault="00D57C08"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0,0175</w:t>
            </w:r>
          </w:p>
        </w:tc>
        <w:tc>
          <w:tcPr>
            <w:tcW w:w="851" w:type="dxa"/>
            <w:tcBorders>
              <w:top w:val="nil"/>
              <w:left w:val="nil"/>
              <w:bottom w:val="single" w:sz="4" w:space="0" w:color="000000"/>
              <w:right w:val="single" w:sz="4" w:space="0" w:color="000000"/>
            </w:tcBorders>
            <w:shd w:val="clear" w:color="auto" w:fill="auto"/>
            <w:noWrap/>
            <w:vAlign w:val="center"/>
          </w:tcPr>
          <w:p w14:paraId="218D04E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c>
          <w:tcPr>
            <w:tcW w:w="850" w:type="dxa"/>
            <w:tcBorders>
              <w:top w:val="nil"/>
              <w:left w:val="nil"/>
              <w:bottom w:val="single" w:sz="4" w:space="0" w:color="000000"/>
              <w:right w:val="single" w:sz="4" w:space="0" w:color="000000"/>
            </w:tcBorders>
            <w:shd w:val="clear" w:color="auto" w:fill="auto"/>
            <w:noWrap/>
            <w:vAlign w:val="center"/>
          </w:tcPr>
          <w:p w14:paraId="3A0174FF"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c>
          <w:tcPr>
            <w:tcW w:w="851" w:type="dxa"/>
            <w:tcBorders>
              <w:top w:val="nil"/>
              <w:left w:val="nil"/>
              <w:bottom w:val="single" w:sz="4" w:space="0" w:color="000000"/>
              <w:right w:val="nil"/>
            </w:tcBorders>
            <w:shd w:val="clear" w:color="auto" w:fill="auto"/>
            <w:noWrap/>
            <w:vAlign w:val="center"/>
          </w:tcPr>
          <w:p w14:paraId="64F23021" w14:textId="67B214F7" w:rsidR="00D57C08" w:rsidRPr="004E2398" w:rsidRDefault="00D57C08" w:rsidP="00D57C08">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0,0175</w:t>
            </w:r>
          </w:p>
        </w:tc>
        <w:tc>
          <w:tcPr>
            <w:tcW w:w="850" w:type="dxa"/>
            <w:tcBorders>
              <w:top w:val="nil"/>
              <w:left w:val="single" w:sz="4" w:space="0" w:color="000000"/>
              <w:bottom w:val="single" w:sz="4" w:space="0" w:color="000000"/>
              <w:right w:val="nil"/>
            </w:tcBorders>
            <w:shd w:val="clear" w:color="auto" w:fill="auto"/>
            <w:noWrap/>
            <w:vAlign w:val="center"/>
          </w:tcPr>
          <w:p w14:paraId="3A2D457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c>
          <w:tcPr>
            <w:tcW w:w="851" w:type="dxa"/>
            <w:tcBorders>
              <w:top w:val="nil"/>
              <w:left w:val="single" w:sz="4" w:space="0" w:color="000000"/>
              <w:bottom w:val="single" w:sz="4" w:space="0" w:color="000000"/>
              <w:right w:val="single" w:sz="8" w:space="0" w:color="auto"/>
            </w:tcBorders>
            <w:shd w:val="clear" w:color="auto" w:fill="auto"/>
            <w:noWrap/>
            <w:vAlign w:val="center"/>
          </w:tcPr>
          <w:p w14:paraId="75CFD500"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c>
          <w:tcPr>
            <w:tcW w:w="850" w:type="dxa"/>
            <w:tcBorders>
              <w:top w:val="nil"/>
              <w:left w:val="nil"/>
              <w:bottom w:val="single" w:sz="4" w:space="0" w:color="auto"/>
              <w:right w:val="single" w:sz="4" w:space="0" w:color="auto"/>
            </w:tcBorders>
            <w:shd w:val="clear" w:color="auto" w:fill="auto"/>
            <w:noWrap/>
            <w:vAlign w:val="center"/>
          </w:tcPr>
          <w:p w14:paraId="412B663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c>
          <w:tcPr>
            <w:tcW w:w="567" w:type="dxa"/>
            <w:tcBorders>
              <w:top w:val="nil"/>
              <w:left w:val="nil"/>
              <w:bottom w:val="single" w:sz="4" w:space="0" w:color="auto"/>
              <w:right w:val="single" w:sz="4" w:space="0" w:color="auto"/>
            </w:tcBorders>
            <w:shd w:val="clear" w:color="auto" w:fill="auto"/>
            <w:noWrap/>
            <w:vAlign w:val="center"/>
          </w:tcPr>
          <w:p w14:paraId="38FD710C"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c>
          <w:tcPr>
            <w:tcW w:w="851" w:type="dxa"/>
            <w:tcBorders>
              <w:top w:val="nil"/>
              <w:left w:val="nil"/>
              <w:bottom w:val="single" w:sz="4" w:space="0" w:color="auto"/>
              <w:right w:val="single" w:sz="4" w:space="0" w:color="auto"/>
            </w:tcBorders>
            <w:shd w:val="clear" w:color="auto" w:fill="auto"/>
            <w:noWrap/>
            <w:vAlign w:val="center"/>
          </w:tcPr>
          <w:p w14:paraId="6DE6B91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c>
          <w:tcPr>
            <w:tcW w:w="567" w:type="dxa"/>
            <w:tcBorders>
              <w:top w:val="nil"/>
              <w:left w:val="nil"/>
              <w:bottom w:val="single" w:sz="4" w:space="0" w:color="auto"/>
              <w:right w:val="single" w:sz="4" w:space="0" w:color="auto"/>
            </w:tcBorders>
            <w:shd w:val="clear" w:color="auto" w:fill="auto"/>
            <w:noWrap/>
            <w:vAlign w:val="center"/>
          </w:tcPr>
          <w:p w14:paraId="475892F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c>
          <w:tcPr>
            <w:tcW w:w="850" w:type="dxa"/>
            <w:tcBorders>
              <w:top w:val="nil"/>
              <w:left w:val="nil"/>
              <w:bottom w:val="single" w:sz="4" w:space="0" w:color="auto"/>
              <w:right w:val="single" w:sz="4" w:space="0" w:color="auto"/>
            </w:tcBorders>
            <w:shd w:val="clear" w:color="auto" w:fill="auto"/>
            <w:noWrap/>
            <w:vAlign w:val="center"/>
          </w:tcPr>
          <w:p w14:paraId="2C0B945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c>
          <w:tcPr>
            <w:tcW w:w="709" w:type="dxa"/>
            <w:tcBorders>
              <w:top w:val="nil"/>
              <w:left w:val="nil"/>
              <w:bottom w:val="single" w:sz="4" w:space="0" w:color="auto"/>
              <w:right w:val="single" w:sz="4" w:space="0" w:color="auto"/>
            </w:tcBorders>
            <w:shd w:val="clear" w:color="000000" w:fill="C6E0B4"/>
            <w:noWrap/>
            <w:vAlign w:val="center"/>
          </w:tcPr>
          <w:p w14:paraId="5347337C"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p>
        </w:tc>
      </w:tr>
      <w:tr w:rsidR="00CB7017" w:rsidRPr="00555F62" w14:paraId="2FC00B66" w14:textId="77777777" w:rsidTr="00555F62">
        <w:trPr>
          <w:trHeight w:val="318"/>
        </w:trPr>
        <w:tc>
          <w:tcPr>
            <w:tcW w:w="5377" w:type="dxa"/>
            <w:gridSpan w:val="3"/>
            <w:tcBorders>
              <w:top w:val="single" w:sz="4" w:space="0" w:color="000000"/>
              <w:left w:val="single" w:sz="8" w:space="0" w:color="000000"/>
              <w:bottom w:val="single" w:sz="8" w:space="0" w:color="000000"/>
              <w:right w:val="nil"/>
            </w:tcBorders>
            <w:shd w:val="clear" w:color="CCCCFF" w:fill="E7E6E6"/>
            <w:noWrap/>
            <w:vAlign w:val="center"/>
            <w:hideMark/>
          </w:tcPr>
          <w:p w14:paraId="41122E09" w14:textId="77777777" w:rsidR="00CB7017" w:rsidRPr="004E2398" w:rsidRDefault="00CB7017" w:rsidP="00CB7017">
            <w:pPr>
              <w:widowControl/>
              <w:spacing w:before="0" w:after="0"/>
              <w:jc w:val="left"/>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Plochy dopravní infrastruktury celkem</w:t>
            </w:r>
          </w:p>
        </w:tc>
        <w:tc>
          <w:tcPr>
            <w:tcW w:w="992" w:type="dxa"/>
            <w:tcBorders>
              <w:top w:val="nil"/>
              <w:left w:val="single" w:sz="8" w:space="0" w:color="auto"/>
              <w:bottom w:val="single" w:sz="8" w:space="0" w:color="auto"/>
              <w:right w:val="single" w:sz="8" w:space="0" w:color="auto"/>
            </w:tcBorders>
            <w:shd w:val="clear" w:color="CCCCFF" w:fill="E7E6E6"/>
            <w:noWrap/>
            <w:vAlign w:val="center"/>
            <w:hideMark/>
          </w:tcPr>
          <w:p w14:paraId="717CD83F" w14:textId="0BA2E177" w:rsidR="00D57C08" w:rsidRPr="004E2398" w:rsidRDefault="00AB38F5"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0,7811</w:t>
            </w:r>
          </w:p>
        </w:tc>
        <w:tc>
          <w:tcPr>
            <w:tcW w:w="4253" w:type="dxa"/>
            <w:gridSpan w:val="5"/>
            <w:tcBorders>
              <w:top w:val="single" w:sz="4" w:space="0" w:color="000000"/>
              <w:left w:val="nil"/>
              <w:bottom w:val="single" w:sz="8" w:space="0" w:color="auto"/>
              <w:right w:val="single" w:sz="8" w:space="0" w:color="000000"/>
            </w:tcBorders>
            <w:shd w:val="clear" w:color="CCCCFF" w:fill="E7E6E6"/>
            <w:noWrap/>
            <w:vAlign w:val="center"/>
            <w:hideMark/>
          </w:tcPr>
          <w:p w14:paraId="5D80E5F1"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4394" w:type="dxa"/>
            <w:gridSpan w:val="6"/>
            <w:tcBorders>
              <w:top w:val="single" w:sz="4" w:space="0" w:color="auto"/>
              <w:left w:val="nil"/>
              <w:bottom w:val="single" w:sz="8" w:space="0" w:color="auto"/>
              <w:right w:val="single" w:sz="4" w:space="0" w:color="000000"/>
            </w:tcBorders>
            <w:shd w:val="clear" w:color="CCCCFF" w:fill="E7E6E6"/>
            <w:noWrap/>
            <w:vAlign w:val="center"/>
            <w:hideMark/>
          </w:tcPr>
          <w:p w14:paraId="35022E8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0B4AB812" w14:textId="77777777" w:rsidTr="00555F62">
        <w:trPr>
          <w:trHeight w:val="318"/>
        </w:trPr>
        <w:tc>
          <w:tcPr>
            <w:tcW w:w="900"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7582026C"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17</w:t>
            </w:r>
          </w:p>
        </w:tc>
        <w:tc>
          <w:tcPr>
            <w:tcW w:w="860" w:type="dxa"/>
            <w:tcBorders>
              <w:top w:val="single" w:sz="4" w:space="0" w:color="000000"/>
              <w:left w:val="nil"/>
              <w:bottom w:val="single" w:sz="4" w:space="0" w:color="000000"/>
              <w:right w:val="single" w:sz="4" w:space="0" w:color="000000"/>
            </w:tcBorders>
            <w:shd w:val="clear" w:color="auto" w:fill="auto"/>
            <w:noWrap/>
            <w:vAlign w:val="center"/>
            <w:hideMark/>
          </w:tcPr>
          <w:p w14:paraId="17A3D62F"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Z.11</w:t>
            </w:r>
          </w:p>
        </w:tc>
        <w:tc>
          <w:tcPr>
            <w:tcW w:w="3617" w:type="dxa"/>
            <w:tcBorders>
              <w:top w:val="nil"/>
              <w:left w:val="nil"/>
              <w:bottom w:val="single" w:sz="4" w:space="0" w:color="000000"/>
              <w:right w:val="nil"/>
            </w:tcBorders>
            <w:shd w:val="clear" w:color="auto" w:fill="auto"/>
            <w:noWrap/>
            <w:vAlign w:val="center"/>
            <w:hideMark/>
          </w:tcPr>
          <w:p w14:paraId="035C80C0"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Vodní hospodářství TW</w:t>
            </w:r>
          </w:p>
        </w:tc>
        <w:tc>
          <w:tcPr>
            <w:tcW w:w="992" w:type="dxa"/>
            <w:tcBorders>
              <w:top w:val="single" w:sz="4" w:space="0" w:color="000000"/>
              <w:left w:val="single" w:sz="8" w:space="0" w:color="auto"/>
              <w:bottom w:val="single" w:sz="4" w:space="0" w:color="000000"/>
              <w:right w:val="single" w:sz="8" w:space="0" w:color="auto"/>
            </w:tcBorders>
            <w:shd w:val="clear" w:color="auto" w:fill="auto"/>
            <w:vAlign w:val="center"/>
            <w:hideMark/>
          </w:tcPr>
          <w:p w14:paraId="0EC3F7A8"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0,2846</w:t>
            </w:r>
          </w:p>
        </w:tc>
        <w:tc>
          <w:tcPr>
            <w:tcW w:w="851" w:type="dxa"/>
            <w:tcBorders>
              <w:top w:val="nil"/>
              <w:left w:val="nil"/>
              <w:bottom w:val="single" w:sz="4" w:space="0" w:color="000000"/>
              <w:right w:val="single" w:sz="4" w:space="0" w:color="000000"/>
            </w:tcBorders>
            <w:shd w:val="clear" w:color="auto" w:fill="auto"/>
            <w:noWrap/>
            <w:vAlign w:val="center"/>
            <w:hideMark/>
          </w:tcPr>
          <w:p w14:paraId="0F009A76"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0,1440</w:t>
            </w:r>
          </w:p>
        </w:tc>
        <w:tc>
          <w:tcPr>
            <w:tcW w:w="850" w:type="dxa"/>
            <w:tcBorders>
              <w:top w:val="nil"/>
              <w:left w:val="nil"/>
              <w:bottom w:val="single" w:sz="4" w:space="0" w:color="000000"/>
              <w:right w:val="single" w:sz="4" w:space="0" w:color="000000"/>
            </w:tcBorders>
            <w:shd w:val="clear" w:color="auto" w:fill="auto"/>
            <w:noWrap/>
            <w:vAlign w:val="center"/>
            <w:hideMark/>
          </w:tcPr>
          <w:p w14:paraId="25325DB6"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1841D57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0,1406</w:t>
            </w:r>
          </w:p>
        </w:tc>
        <w:tc>
          <w:tcPr>
            <w:tcW w:w="850" w:type="dxa"/>
            <w:tcBorders>
              <w:top w:val="nil"/>
              <w:left w:val="single" w:sz="4" w:space="0" w:color="000000"/>
              <w:bottom w:val="single" w:sz="4" w:space="0" w:color="000000"/>
              <w:right w:val="nil"/>
            </w:tcBorders>
            <w:shd w:val="clear" w:color="auto" w:fill="auto"/>
            <w:noWrap/>
            <w:vAlign w:val="center"/>
            <w:hideMark/>
          </w:tcPr>
          <w:p w14:paraId="30A7724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22D8CAA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1E3BBA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8A355C7"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D1E983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9C28FE2"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816AE6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single" w:sz="4" w:space="0" w:color="auto"/>
              <w:left w:val="nil"/>
              <w:bottom w:val="single" w:sz="4" w:space="0" w:color="auto"/>
              <w:right w:val="single" w:sz="4" w:space="0" w:color="auto"/>
            </w:tcBorders>
            <w:shd w:val="clear" w:color="000000" w:fill="C6E0B4"/>
            <w:noWrap/>
            <w:vAlign w:val="center"/>
            <w:hideMark/>
          </w:tcPr>
          <w:p w14:paraId="392CEB46"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60DDA4A3" w14:textId="77777777" w:rsidTr="00555F62">
        <w:trPr>
          <w:trHeight w:val="318"/>
        </w:trPr>
        <w:tc>
          <w:tcPr>
            <w:tcW w:w="5377" w:type="dxa"/>
            <w:gridSpan w:val="3"/>
            <w:tcBorders>
              <w:top w:val="single" w:sz="4" w:space="0" w:color="000000"/>
              <w:left w:val="single" w:sz="8" w:space="0" w:color="000000"/>
              <w:bottom w:val="single" w:sz="8" w:space="0" w:color="000000"/>
              <w:right w:val="single" w:sz="8" w:space="0" w:color="000000"/>
            </w:tcBorders>
            <w:shd w:val="clear" w:color="CCCCFF" w:fill="E7E6E6"/>
            <w:noWrap/>
            <w:vAlign w:val="center"/>
            <w:hideMark/>
          </w:tcPr>
          <w:p w14:paraId="4C8443A2" w14:textId="77777777" w:rsidR="00CB7017" w:rsidRPr="004E2398" w:rsidRDefault="00CB7017" w:rsidP="00CB7017">
            <w:pPr>
              <w:widowControl/>
              <w:spacing w:before="0" w:after="0"/>
              <w:jc w:val="left"/>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Plochy technické infrastruktury celkem</w:t>
            </w:r>
          </w:p>
        </w:tc>
        <w:tc>
          <w:tcPr>
            <w:tcW w:w="992" w:type="dxa"/>
            <w:tcBorders>
              <w:top w:val="nil"/>
              <w:left w:val="nil"/>
              <w:bottom w:val="single" w:sz="8" w:space="0" w:color="auto"/>
              <w:right w:val="single" w:sz="8" w:space="0" w:color="auto"/>
            </w:tcBorders>
            <w:shd w:val="clear" w:color="CCCCFF" w:fill="E7E6E6"/>
            <w:noWrap/>
            <w:vAlign w:val="center"/>
            <w:hideMark/>
          </w:tcPr>
          <w:p w14:paraId="0923876E"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0,2846</w:t>
            </w:r>
          </w:p>
        </w:tc>
        <w:tc>
          <w:tcPr>
            <w:tcW w:w="4253" w:type="dxa"/>
            <w:gridSpan w:val="5"/>
            <w:tcBorders>
              <w:top w:val="single" w:sz="4" w:space="0" w:color="000000"/>
              <w:left w:val="nil"/>
              <w:bottom w:val="single" w:sz="8" w:space="0" w:color="auto"/>
              <w:right w:val="single" w:sz="8" w:space="0" w:color="000000"/>
            </w:tcBorders>
            <w:shd w:val="clear" w:color="CCCCFF" w:fill="E7E6E6"/>
            <w:noWrap/>
            <w:vAlign w:val="center"/>
            <w:hideMark/>
          </w:tcPr>
          <w:p w14:paraId="330F37D1"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4394" w:type="dxa"/>
            <w:gridSpan w:val="6"/>
            <w:tcBorders>
              <w:top w:val="single" w:sz="4" w:space="0" w:color="auto"/>
              <w:left w:val="nil"/>
              <w:bottom w:val="single" w:sz="8" w:space="0" w:color="auto"/>
              <w:right w:val="single" w:sz="4" w:space="0" w:color="000000"/>
            </w:tcBorders>
            <w:shd w:val="clear" w:color="CCCCFF" w:fill="E7E6E6"/>
            <w:noWrap/>
            <w:vAlign w:val="center"/>
            <w:hideMark/>
          </w:tcPr>
          <w:p w14:paraId="69DD10E2"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392DF502"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3201E8B1"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18</w:t>
            </w:r>
          </w:p>
        </w:tc>
        <w:tc>
          <w:tcPr>
            <w:tcW w:w="860" w:type="dxa"/>
            <w:tcBorders>
              <w:top w:val="nil"/>
              <w:left w:val="nil"/>
              <w:bottom w:val="single" w:sz="4" w:space="0" w:color="000000"/>
              <w:right w:val="single" w:sz="4" w:space="0" w:color="000000"/>
            </w:tcBorders>
            <w:shd w:val="clear" w:color="auto" w:fill="auto"/>
            <w:noWrap/>
            <w:vAlign w:val="center"/>
            <w:hideMark/>
          </w:tcPr>
          <w:p w14:paraId="0E48A23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Z.13</w:t>
            </w:r>
          </w:p>
        </w:tc>
        <w:tc>
          <w:tcPr>
            <w:tcW w:w="3617" w:type="dxa"/>
            <w:tcBorders>
              <w:top w:val="nil"/>
              <w:left w:val="nil"/>
              <w:bottom w:val="single" w:sz="4" w:space="0" w:color="000000"/>
              <w:right w:val="nil"/>
            </w:tcBorders>
            <w:shd w:val="clear" w:color="auto" w:fill="auto"/>
            <w:noWrap/>
            <w:vAlign w:val="center"/>
            <w:hideMark/>
          </w:tcPr>
          <w:p w14:paraId="138428F8"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Výroba zemědělská a lesnická VZ</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502477C7"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0,6745</w:t>
            </w:r>
          </w:p>
        </w:tc>
        <w:tc>
          <w:tcPr>
            <w:tcW w:w="851" w:type="dxa"/>
            <w:tcBorders>
              <w:top w:val="nil"/>
              <w:left w:val="nil"/>
              <w:bottom w:val="single" w:sz="4" w:space="0" w:color="000000"/>
              <w:right w:val="single" w:sz="4" w:space="0" w:color="000000"/>
            </w:tcBorders>
            <w:shd w:val="clear" w:color="auto" w:fill="auto"/>
            <w:noWrap/>
            <w:vAlign w:val="center"/>
            <w:hideMark/>
          </w:tcPr>
          <w:p w14:paraId="2213E44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0,6745</w:t>
            </w:r>
          </w:p>
        </w:tc>
        <w:tc>
          <w:tcPr>
            <w:tcW w:w="850" w:type="dxa"/>
            <w:tcBorders>
              <w:top w:val="nil"/>
              <w:left w:val="nil"/>
              <w:bottom w:val="single" w:sz="4" w:space="0" w:color="000000"/>
              <w:right w:val="single" w:sz="4" w:space="0" w:color="000000"/>
            </w:tcBorders>
            <w:shd w:val="clear" w:color="auto" w:fill="auto"/>
            <w:noWrap/>
            <w:vAlign w:val="center"/>
            <w:hideMark/>
          </w:tcPr>
          <w:p w14:paraId="702999EF"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070368B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single" w:sz="4" w:space="0" w:color="000000"/>
              <w:bottom w:val="single" w:sz="4" w:space="0" w:color="000000"/>
              <w:right w:val="nil"/>
            </w:tcBorders>
            <w:shd w:val="clear" w:color="auto" w:fill="auto"/>
            <w:noWrap/>
            <w:vAlign w:val="center"/>
            <w:hideMark/>
          </w:tcPr>
          <w:p w14:paraId="28D567A3"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1DF5974F"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71BA62E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167204E7"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2F32CD7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4B01F765"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57CC65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3ED2D47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2482489E"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331D1968"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19</w:t>
            </w:r>
          </w:p>
        </w:tc>
        <w:tc>
          <w:tcPr>
            <w:tcW w:w="860" w:type="dxa"/>
            <w:tcBorders>
              <w:top w:val="nil"/>
              <w:left w:val="nil"/>
              <w:bottom w:val="single" w:sz="4" w:space="0" w:color="000000"/>
              <w:right w:val="single" w:sz="4" w:space="0" w:color="000000"/>
            </w:tcBorders>
            <w:shd w:val="clear" w:color="auto" w:fill="auto"/>
            <w:noWrap/>
            <w:vAlign w:val="center"/>
            <w:hideMark/>
          </w:tcPr>
          <w:p w14:paraId="7E646FC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Z.15</w:t>
            </w:r>
          </w:p>
        </w:tc>
        <w:tc>
          <w:tcPr>
            <w:tcW w:w="3617" w:type="dxa"/>
            <w:tcBorders>
              <w:top w:val="nil"/>
              <w:left w:val="nil"/>
              <w:bottom w:val="single" w:sz="4" w:space="0" w:color="000000"/>
              <w:right w:val="nil"/>
            </w:tcBorders>
            <w:shd w:val="clear" w:color="auto" w:fill="auto"/>
            <w:noWrap/>
            <w:vAlign w:val="center"/>
            <w:hideMark/>
          </w:tcPr>
          <w:p w14:paraId="6E217D62"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Výroba zemědělská a lesnická VZ</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15D4131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0,3359</w:t>
            </w:r>
          </w:p>
        </w:tc>
        <w:tc>
          <w:tcPr>
            <w:tcW w:w="851" w:type="dxa"/>
            <w:tcBorders>
              <w:top w:val="nil"/>
              <w:left w:val="nil"/>
              <w:bottom w:val="single" w:sz="4" w:space="0" w:color="000000"/>
              <w:right w:val="single" w:sz="4" w:space="0" w:color="000000"/>
            </w:tcBorders>
            <w:shd w:val="clear" w:color="auto" w:fill="auto"/>
            <w:noWrap/>
            <w:vAlign w:val="center"/>
            <w:hideMark/>
          </w:tcPr>
          <w:p w14:paraId="03EDF26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5A798CCC"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041B421C"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0,3359</w:t>
            </w:r>
          </w:p>
        </w:tc>
        <w:tc>
          <w:tcPr>
            <w:tcW w:w="850" w:type="dxa"/>
            <w:tcBorders>
              <w:top w:val="nil"/>
              <w:left w:val="single" w:sz="4" w:space="0" w:color="000000"/>
              <w:bottom w:val="single" w:sz="4" w:space="0" w:color="000000"/>
              <w:right w:val="nil"/>
            </w:tcBorders>
            <w:shd w:val="clear" w:color="auto" w:fill="auto"/>
            <w:noWrap/>
            <w:vAlign w:val="center"/>
            <w:hideMark/>
          </w:tcPr>
          <w:p w14:paraId="24C3D10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07372E33"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6AF40B87"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2F6B324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3E75A258"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41E1D2C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0F60CB3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0F61583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1EEEAD3F" w14:textId="77777777" w:rsidTr="00555F62">
        <w:trPr>
          <w:trHeight w:val="318"/>
        </w:trPr>
        <w:tc>
          <w:tcPr>
            <w:tcW w:w="5377" w:type="dxa"/>
            <w:gridSpan w:val="3"/>
            <w:tcBorders>
              <w:top w:val="single" w:sz="4" w:space="0" w:color="000000"/>
              <w:left w:val="single" w:sz="8" w:space="0" w:color="000000"/>
              <w:bottom w:val="single" w:sz="8" w:space="0" w:color="000000"/>
              <w:right w:val="single" w:sz="8" w:space="0" w:color="000000"/>
            </w:tcBorders>
            <w:shd w:val="clear" w:color="CCCCFF" w:fill="E7E6E6"/>
            <w:noWrap/>
            <w:vAlign w:val="center"/>
            <w:hideMark/>
          </w:tcPr>
          <w:p w14:paraId="35289AEF" w14:textId="77777777" w:rsidR="00CB7017" w:rsidRPr="004E2398" w:rsidRDefault="00CB7017" w:rsidP="00CB7017">
            <w:pPr>
              <w:widowControl/>
              <w:spacing w:before="0" w:after="0"/>
              <w:jc w:val="left"/>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Plochy výroby celkem</w:t>
            </w:r>
          </w:p>
        </w:tc>
        <w:tc>
          <w:tcPr>
            <w:tcW w:w="992" w:type="dxa"/>
            <w:tcBorders>
              <w:top w:val="nil"/>
              <w:left w:val="nil"/>
              <w:bottom w:val="single" w:sz="8" w:space="0" w:color="auto"/>
              <w:right w:val="single" w:sz="8" w:space="0" w:color="auto"/>
            </w:tcBorders>
            <w:shd w:val="clear" w:color="CCCCFF" w:fill="E7E6E6"/>
            <w:noWrap/>
            <w:vAlign w:val="center"/>
            <w:hideMark/>
          </w:tcPr>
          <w:p w14:paraId="71CC8BE0"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1,0104</w:t>
            </w:r>
          </w:p>
        </w:tc>
        <w:tc>
          <w:tcPr>
            <w:tcW w:w="4253" w:type="dxa"/>
            <w:gridSpan w:val="5"/>
            <w:tcBorders>
              <w:top w:val="single" w:sz="4" w:space="0" w:color="000000"/>
              <w:left w:val="nil"/>
              <w:bottom w:val="single" w:sz="8" w:space="0" w:color="auto"/>
              <w:right w:val="single" w:sz="8" w:space="0" w:color="000000"/>
            </w:tcBorders>
            <w:shd w:val="clear" w:color="CCCCFF" w:fill="E7E6E6"/>
            <w:noWrap/>
            <w:vAlign w:val="center"/>
            <w:hideMark/>
          </w:tcPr>
          <w:p w14:paraId="4F1F1466"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4394" w:type="dxa"/>
            <w:gridSpan w:val="6"/>
            <w:tcBorders>
              <w:top w:val="single" w:sz="4" w:space="0" w:color="auto"/>
              <w:left w:val="nil"/>
              <w:bottom w:val="single" w:sz="8" w:space="0" w:color="auto"/>
              <w:right w:val="single" w:sz="4" w:space="0" w:color="000000"/>
            </w:tcBorders>
            <w:shd w:val="clear" w:color="CCCCFF" w:fill="E7E6E6"/>
            <w:noWrap/>
            <w:vAlign w:val="center"/>
            <w:hideMark/>
          </w:tcPr>
          <w:p w14:paraId="765E68F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69CF26FD"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4578FCC3"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20</w:t>
            </w:r>
          </w:p>
        </w:tc>
        <w:tc>
          <w:tcPr>
            <w:tcW w:w="860" w:type="dxa"/>
            <w:tcBorders>
              <w:top w:val="nil"/>
              <w:left w:val="nil"/>
              <w:bottom w:val="single" w:sz="4" w:space="0" w:color="000000"/>
              <w:right w:val="single" w:sz="4" w:space="0" w:color="000000"/>
            </w:tcBorders>
            <w:shd w:val="clear" w:color="auto" w:fill="auto"/>
            <w:noWrap/>
            <w:vAlign w:val="center"/>
            <w:hideMark/>
          </w:tcPr>
          <w:p w14:paraId="4D85AB7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K.21</w:t>
            </w:r>
          </w:p>
        </w:tc>
        <w:tc>
          <w:tcPr>
            <w:tcW w:w="3617" w:type="dxa"/>
            <w:tcBorders>
              <w:top w:val="nil"/>
              <w:left w:val="nil"/>
              <w:bottom w:val="single" w:sz="4" w:space="0" w:color="000000"/>
              <w:right w:val="nil"/>
            </w:tcBorders>
            <w:shd w:val="clear" w:color="auto" w:fill="auto"/>
            <w:noWrap/>
            <w:vAlign w:val="center"/>
            <w:hideMark/>
          </w:tcPr>
          <w:p w14:paraId="1C10D4C5"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Vodní a vodních toků WT</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4CBF54C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1,1001</w:t>
            </w:r>
          </w:p>
        </w:tc>
        <w:tc>
          <w:tcPr>
            <w:tcW w:w="851" w:type="dxa"/>
            <w:tcBorders>
              <w:top w:val="nil"/>
              <w:left w:val="nil"/>
              <w:bottom w:val="single" w:sz="4" w:space="0" w:color="000000"/>
              <w:right w:val="single" w:sz="4" w:space="0" w:color="000000"/>
            </w:tcBorders>
            <w:shd w:val="clear" w:color="auto" w:fill="auto"/>
            <w:noWrap/>
            <w:vAlign w:val="center"/>
            <w:hideMark/>
          </w:tcPr>
          <w:p w14:paraId="6324D7A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0,0280</w:t>
            </w:r>
          </w:p>
        </w:tc>
        <w:tc>
          <w:tcPr>
            <w:tcW w:w="850" w:type="dxa"/>
            <w:tcBorders>
              <w:top w:val="nil"/>
              <w:left w:val="nil"/>
              <w:bottom w:val="single" w:sz="4" w:space="0" w:color="000000"/>
              <w:right w:val="single" w:sz="4" w:space="0" w:color="000000"/>
            </w:tcBorders>
            <w:shd w:val="clear" w:color="auto" w:fill="auto"/>
            <w:noWrap/>
            <w:vAlign w:val="center"/>
            <w:hideMark/>
          </w:tcPr>
          <w:p w14:paraId="1772B8D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1,0721</w:t>
            </w:r>
          </w:p>
        </w:tc>
        <w:tc>
          <w:tcPr>
            <w:tcW w:w="851" w:type="dxa"/>
            <w:tcBorders>
              <w:top w:val="nil"/>
              <w:left w:val="nil"/>
              <w:bottom w:val="single" w:sz="4" w:space="0" w:color="000000"/>
              <w:right w:val="nil"/>
            </w:tcBorders>
            <w:shd w:val="clear" w:color="auto" w:fill="auto"/>
            <w:noWrap/>
            <w:vAlign w:val="center"/>
            <w:hideMark/>
          </w:tcPr>
          <w:p w14:paraId="272A5518"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single" w:sz="4" w:space="0" w:color="000000"/>
              <w:bottom w:val="single" w:sz="4" w:space="0" w:color="000000"/>
              <w:right w:val="nil"/>
            </w:tcBorders>
            <w:shd w:val="clear" w:color="auto" w:fill="auto"/>
            <w:noWrap/>
            <w:vAlign w:val="center"/>
            <w:hideMark/>
          </w:tcPr>
          <w:p w14:paraId="1E0F41A7"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4A566588"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6F81DF48"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645FB4E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46ACFE5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75A5BD9F"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7268662F"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2A2508C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1C86D1DC"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4B17B08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21</w:t>
            </w:r>
          </w:p>
        </w:tc>
        <w:tc>
          <w:tcPr>
            <w:tcW w:w="860" w:type="dxa"/>
            <w:tcBorders>
              <w:top w:val="nil"/>
              <w:left w:val="nil"/>
              <w:bottom w:val="single" w:sz="4" w:space="0" w:color="000000"/>
              <w:right w:val="single" w:sz="4" w:space="0" w:color="000000"/>
            </w:tcBorders>
            <w:shd w:val="clear" w:color="auto" w:fill="auto"/>
            <w:noWrap/>
            <w:vAlign w:val="center"/>
            <w:hideMark/>
          </w:tcPr>
          <w:p w14:paraId="66DCAF4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K.22</w:t>
            </w:r>
          </w:p>
        </w:tc>
        <w:tc>
          <w:tcPr>
            <w:tcW w:w="3617" w:type="dxa"/>
            <w:tcBorders>
              <w:top w:val="nil"/>
              <w:left w:val="nil"/>
              <w:bottom w:val="single" w:sz="4" w:space="0" w:color="000000"/>
              <w:right w:val="nil"/>
            </w:tcBorders>
            <w:shd w:val="clear" w:color="auto" w:fill="auto"/>
            <w:noWrap/>
            <w:vAlign w:val="center"/>
            <w:hideMark/>
          </w:tcPr>
          <w:p w14:paraId="3B3CBDB0"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Vodní a vodních toků WT</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2445D7B0"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0,3880</w:t>
            </w:r>
          </w:p>
        </w:tc>
        <w:tc>
          <w:tcPr>
            <w:tcW w:w="851" w:type="dxa"/>
            <w:tcBorders>
              <w:top w:val="nil"/>
              <w:left w:val="nil"/>
              <w:bottom w:val="single" w:sz="4" w:space="0" w:color="000000"/>
              <w:right w:val="single" w:sz="4" w:space="0" w:color="000000"/>
            </w:tcBorders>
            <w:shd w:val="clear" w:color="auto" w:fill="auto"/>
            <w:noWrap/>
            <w:vAlign w:val="center"/>
            <w:hideMark/>
          </w:tcPr>
          <w:p w14:paraId="2670511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3DE44E4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7A9CC37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0,1685</w:t>
            </w:r>
          </w:p>
        </w:tc>
        <w:tc>
          <w:tcPr>
            <w:tcW w:w="850" w:type="dxa"/>
            <w:tcBorders>
              <w:top w:val="nil"/>
              <w:left w:val="single" w:sz="4" w:space="0" w:color="000000"/>
              <w:bottom w:val="single" w:sz="4" w:space="0" w:color="000000"/>
              <w:right w:val="nil"/>
            </w:tcBorders>
            <w:shd w:val="clear" w:color="auto" w:fill="auto"/>
            <w:noWrap/>
            <w:vAlign w:val="center"/>
            <w:hideMark/>
          </w:tcPr>
          <w:p w14:paraId="6B04018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0,2195</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13BC5D2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3C4EA6C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306081E0"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01632B98"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548C290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00FD8D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1AFDFAAF"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20BA91B7"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7B2DA6E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22</w:t>
            </w:r>
          </w:p>
        </w:tc>
        <w:tc>
          <w:tcPr>
            <w:tcW w:w="860" w:type="dxa"/>
            <w:tcBorders>
              <w:top w:val="nil"/>
              <w:left w:val="nil"/>
              <w:bottom w:val="single" w:sz="4" w:space="0" w:color="000000"/>
              <w:right w:val="single" w:sz="4" w:space="0" w:color="000000"/>
            </w:tcBorders>
            <w:shd w:val="clear" w:color="auto" w:fill="auto"/>
            <w:noWrap/>
            <w:vAlign w:val="center"/>
            <w:hideMark/>
          </w:tcPr>
          <w:p w14:paraId="2169F9A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K.23</w:t>
            </w:r>
          </w:p>
        </w:tc>
        <w:tc>
          <w:tcPr>
            <w:tcW w:w="3617" w:type="dxa"/>
            <w:tcBorders>
              <w:top w:val="nil"/>
              <w:left w:val="nil"/>
              <w:bottom w:val="single" w:sz="4" w:space="0" w:color="000000"/>
              <w:right w:val="nil"/>
            </w:tcBorders>
            <w:shd w:val="clear" w:color="auto" w:fill="auto"/>
            <w:noWrap/>
            <w:vAlign w:val="center"/>
            <w:hideMark/>
          </w:tcPr>
          <w:p w14:paraId="799AC1BF"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Vodní a vodních toků WT</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4107ACE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3,2252</w:t>
            </w:r>
          </w:p>
        </w:tc>
        <w:tc>
          <w:tcPr>
            <w:tcW w:w="851" w:type="dxa"/>
            <w:tcBorders>
              <w:top w:val="nil"/>
              <w:left w:val="nil"/>
              <w:bottom w:val="single" w:sz="4" w:space="0" w:color="000000"/>
              <w:right w:val="single" w:sz="4" w:space="0" w:color="000000"/>
            </w:tcBorders>
            <w:shd w:val="clear" w:color="auto" w:fill="auto"/>
            <w:noWrap/>
            <w:vAlign w:val="center"/>
            <w:hideMark/>
          </w:tcPr>
          <w:p w14:paraId="5E81F9B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0,0006</w:t>
            </w:r>
          </w:p>
        </w:tc>
        <w:tc>
          <w:tcPr>
            <w:tcW w:w="850" w:type="dxa"/>
            <w:tcBorders>
              <w:top w:val="nil"/>
              <w:left w:val="nil"/>
              <w:bottom w:val="single" w:sz="4" w:space="0" w:color="000000"/>
              <w:right w:val="single" w:sz="4" w:space="0" w:color="000000"/>
            </w:tcBorders>
            <w:shd w:val="clear" w:color="auto" w:fill="auto"/>
            <w:noWrap/>
            <w:vAlign w:val="center"/>
            <w:hideMark/>
          </w:tcPr>
          <w:p w14:paraId="3B556707"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565E3BF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0,9598</w:t>
            </w:r>
          </w:p>
        </w:tc>
        <w:tc>
          <w:tcPr>
            <w:tcW w:w="850" w:type="dxa"/>
            <w:tcBorders>
              <w:top w:val="nil"/>
              <w:left w:val="single" w:sz="4" w:space="0" w:color="000000"/>
              <w:bottom w:val="single" w:sz="4" w:space="0" w:color="000000"/>
              <w:right w:val="nil"/>
            </w:tcBorders>
            <w:shd w:val="clear" w:color="auto" w:fill="auto"/>
            <w:noWrap/>
            <w:vAlign w:val="center"/>
            <w:hideMark/>
          </w:tcPr>
          <w:p w14:paraId="782ED342"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2,2648</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376B8017"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321DC89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3BA5720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5514EF61"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ANO</w:t>
            </w:r>
          </w:p>
        </w:tc>
        <w:tc>
          <w:tcPr>
            <w:tcW w:w="567" w:type="dxa"/>
            <w:tcBorders>
              <w:top w:val="nil"/>
              <w:left w:val="nil"/>
              <w:bottom w:val="single" w:sz="4" w:space="0" w:color="auto"/>
              <w:right w:val="single" w:sz="4" w:space="0" w:color="auto"/>
            </w:tcBorders>
            <w:shd w:val="clear" w:color="auto" w:fill="auto"/>
            <w:noWrap/>
            <w:vAlign w:val="center"/>
            <w:hideMark/>
          </w:tcPr>
          <w:p w14:paraId="1F303ED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18E7BFCF"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0DB62BC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02B13E80" w14:textId="77777777" w:rsidTr="00555F62">
        <w:trPr>
          <w:trHeight w:val="318"/>
        </w:trPr>
        <w:tc>
          <w:tcPr>
            <w:tcW w:w="5377" w:type="dxa"/>
            <w:gridSpan w:val="3"/>
            <w:tcBorders>
              <w:top w:val="single" w:sz="4" w:space="0" w:color="000000"/>
              <w:left w:val="single" w:sz="8" w:space="0" w:color="000000"/>
              <w:bottom w:val="single" w:sz="8" w:space="0" w:color="000000"/>
              <w:right w:val="single" w:sz="8" w:space="0" w:color="000000"/>
            </w:tcBorders>
            <w:shd w:val="clear" w:color="CCCCFF" w:fill="E7E6E6"/>
            <w:noWrap/>
            <w:vAlign w:val="center"/>
            <w:hideMark/>
          </w:tcPr>
          <w:p w14:paraId="3074EF33" w14:textId="77777777" w:rsidR="00CB7017" w:rsidRPr="004E2398" w:rsidRDefault="00CB7017" w:rsidP="00CB7017">
            <w:pPr>
              <w:widowControl/>
              <w:spacing w:before="0" w:after="0"/>
              <w:jc w:val="left"/>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Plochy vodní a vodohospodářské celkem</w:t>
            </w:r>
          </w:p>
        </w:tc>
        <w:tc>
          <w:tcPr>
            <w:tcW w:w="992" w:type="dxa"/>
            <w:tcBorders>
              <w:top w:val="nil"/>
              <w:left w:val="nil"/>
              <w:bottom w:val="single" w:sz="8" w:space="0" w:color="auto"/>
              <w:right w:val="single" w:sz="8" w:space="0" w:color="auto"/>
            </w:tcBorders>
            <w:shd w:val="clear" w:color="CCCCFF" w:fill="E7E6E6"/>
            <w:noWrap/>
            <w:vAlign w:val="center"/>
            <w:hideMark/>
          </w:tcPr>
          <w:p w14:paraId="11094994"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4,7133</w:t>
            </w:r>
          </w:p>
        </w:tc>
        <w:tc>
          <w:tcPr>
            <w:tcW w:w="851" w:type="dxa"/>
            <w:tcBorders>
              <w:top w:val="nil"/>
              <w:left w:val="nil"/>
              <w:bottom w:val="single" w:sz="8" w:space="0" w:color="auto"/>
              <w:right w:val="single" w:sz="4" w:space="0" w:color="000000"/>
            </w:tcBorders>
            <w:shd w:val="clear" w:color="CCCCFF" w:fill="E7E6E6"/>
            <w:noWrap/>
            <w:vAlign w:val="center"/>
            <w:hideMark/>
          </w:tcPr>
          <w:p w14:paraId="2C586246"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8" w:space="0" w:color="auto"/>
              <w:right w:val="single" w:sz="4" w:space="0" w:color="000000"/>
            </w:tcBorders>
            <w:shd w:val="clear" w:color="CCCCFF" w:fill="E7E6E6"/>
            <w:noWrap/>
            <w:vAlign w:val="center"/>
            <w:hideMark/>
          </w:tcPr>
          <w:p w14:paraId="55BED10C"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8" w:space="0" w:color="auto"/>
              <w:right w:val="nil"/>
            </w:tcBorders>
            <w:shd w:val="clear" w:color="CCCCFF" w:fill="E7E6E6"/>
            <w:noWrap/>
            <w:vAlign w:val="center"/>
            <w:hideMark/>
          </w:tcPr>
          <w:p w14:paraId="1466AD5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single" w:sz="4" w:space="0" w:color="000000"/>
              <w:bottom w:val="single" w:sz="8" w:space="0" w:color="auto"/>
              <w:right w:val="nil"/>
            </w:tcBorders>
            <w:shd w:val="clear" w:color="CCCCFF" w:fill="E7E6E6"/>
            <w:noWrap/>
            <w:vAlign w:val="center"/>
            <w:hideMark/>
          </w:tcPr>
          <w:p w14:paraId="42151011"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8" w:space="0" w:color="auto"/>
              <w:right w:val="single" w:sz="8" w:space="0" w:color="auto"/>
            </w:tcBorders>
            <w:shd w:val="clear" w:color="CCCCFF" w:fill="E7E6E6"/>
            <w:noWrap/>
            <w:vAlign w:val="center"/>
            <w:hideMark/>
          </w:tcPr>
          <w:p w14:paraId="3D1622C2"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8" w:space="0" w:color="auto"/>
              <w:right w:val="nil"/>
            </w:tcBorders>
            <w:shd w:val="clear" w:color="CCCCFF" w:fill="E7E6E6"/>
            <w:noWrap/>
            <w:vAlign w:val="center"/>
            <w:hideMark/>
          </w:tcPr>
          <w:p w14:paraId="15404A5D"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8" w:space="0" w:color="auto"/>
              <w:right w:val="nil"/>
            </w:tcBorders>
            <w:shd w:val="clear" w:color="CCCCFF" w:fill="E7E6E6"/>
            <w:noWrap/>
            <w:vAlign w:val="center"/>
            <w:hideMark/>
          </w:tcPr>
          <w:p w14:paraId="5E719C1D"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8" w:space="0" w:color="auto"/>
              <w:right w:val="nil"/>
            </w:tcBorders>
            <w:shd w:val="clear" w:color="CCCCFF" w:fill="E7E6E6"/>
            <w:noWrap/>
            <w:vAlign w:val="center"/>
            <w:hideMark/>
          </w:tcPr>
          <w:p w14:paraId="477EE591"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8" w:space="0" w:color="auto"/>
              <w:right w:val="nil"/>
            </w:tcBorders>
            <w:shd w:val="clear" w:color="CCCCFF" w:fill="E7E6E6"/>
            <w:noWrap/>
            <w:vAlign w:val="center"/>
            <w:hideMark/>
          </w:tcPr>
          <w:p w14:paraId="6A39CE21"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8" w:space="0" w:color="auto"/>
              <w:right w:val="nil"/>
            </w:tcBorders>
            <w:shd w:val="clear" w:color="CCCCFF" w:fill="E7E6E6"/>
            <w:noWrap/>
            <w:vAlign w:val="center"/>
            <w:hideMark/>
          </w:tcPr>
          <w:p w14:paraId="46A5BBC1"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8" w:space="0" w:color="auto"/>
              <w:right w:val="single" w:sz="4" w:space="0" w:color="auto"/>
            </w:tcBorders>
            <w:shd w:val="clear" w:color="CCCCFF" w:fill="E7E6E6"/>
            <w:noWrap/>
            <w:vAlign w:val="center"/>
            <w:hideMark/>
          </w:tcPr>
          <w:p w14:paraId="5F20A6F0"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4BF62CFC" w14:textId="77777777" w:rsidTr="00C34A05">
        <w:trPr>
          <w:trHeight w:val="611"/>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64B76AE5"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CNZ.T1</w:t>
            </w:r>
          </w:p>
        </w:tc>
        <w:tc>
          <w:tcPr>
            <w:tcW w:w="860" w:type="dxa"/>
            <w:tcBorders>
              <w:top w:val="nil"/>
              <w:left w:val="nil"/>
              <w:bottom w:val="single" w:sz="4" w:space="0" w:color="000000"/>
              <w:right w:val="single" w:sz="4" w:space="0" w:color="000000"/>
            </w:tcBorders>
            <w:shd w:val="clear" w:color="auto" w:fill="auto"/>
            <w:noWrap/>
            <w:vAlign w:val="center"/>
            <w:hideMark/>
          </w:tcPr>
          <w:p w14:paraId="6B8CCE73"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CNZ.T1</w:t>
            </w:r>
          </w:p>
        </w:tc>
        <w:tc>
          <w:tcPr>
            <w:tcW w:w="3617" w:type="dxa"/>
            <w:tcBorders>
              <w:top w:val="nil"/>
              <w:left w:val="nil"/>
              <w:bottom w:val="single" w:sz="4" w:space="0" w:color="000000"/>
              <w:right w:val="nil"/>
            </w:tcBorders>
            <w:shd w:val="clear" w:color="auto" w:fill="auto"/>
            <w:vAlign w:val="center"/>
            <w:hideMark/>
          </w:tcPr>
          <w:p w14:paraId="13D8FAE8" w14:textId="28061C88"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Koridor pro dvojité vedení 400 kV Kočín-Mírovka</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061E43C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18,7678</w:t>
            </w:r>
          </w:p>
        </w:tc>
        <w:tc>
          <w:tcPr>
            <w:tcW w:w="851" w:type="dxa"/>
            <w:tcBorders>
              <w:top w:val="nil"/>
              <w:left w:val="nil"/>
              <w:bottom w:val="single" w:sz="4" w:space="0" w:color="000000"/>
              <w:right w:val="single" w:sz="4" w:space="0" w:color="000000"/>
            </w:tcBorders>
            <w:shd w:val="clear" w:color="auto" w:fill="auto"/>
            <w:noWrap/>
            <w:vAlign w:val="center"/>
            <w:hideMark/>
          </w:tcPr>
          <w:p w14:paraId="521A737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9,1168</w:t>
            </w:r>
          </w:p>
        </w:tc>
        <w:tc>
          <w:tcPr>
            <w:tcW w:w="850" w:type="dxa"/>
            <w:tcBorders>
              <w:top w:val="nil"/>
              <w:left w:val="nil"/>
              <w:bottom w:val="single" w:sz="4" w:space="0" w:color="000000"/>
              <w:right w:val="single" w:sz="4" w:space="0" w:color="000000"/>
            </w:tcBorders>
            <w:shd w:val="clear" w:color="auto" w:fill="auto"/>
            <w:noWrap/>
            <w:vAlign w:val="center"/>
            <w:hideMark/>
          </w:tcPr>
          <w:p w14:paraId="5BCD98F1"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1,1260</w:t>
            </w:r>
          </w:p>
        </w:tc>
        <w:tc>
          <w:tcPr>
            <w:tcW w:w="851" w:type="dxa"/>
            <w:tcBorders>
              <w:top w:val="nil"/>
              <w:left w:val="nil"/>
              <w:bottom w:val="single" w:sz="4" w:space="0" w:color="000000"/>
              <w:right w:val="nil"/>
            </w:tcBorders>
            <w:shd w:val="clear" w:color="auto" w:fill="auto"/>
            <w:noWrap/>
            <w:vAlign w:val="center"/>
            <w:hideMark/>
          </w:tcPr>
          <w:p w14:paraId="79712C2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6,8078</w:t>
            </w:r>
          </w:p>
        </w:tc>
        <w:tc>
          <w:tcPr>
            <w:tcW w:w="850" w:type="dxa"/>
            <w:tcBorders>
              <w:top w:val="nil"/>
              <w:left w:val="single" w:sz="4" w:space="0" w:color="000000"/>
              <w:bottom w:val="single" w:sz="4" w:space="0" w:color="000000"/>
              <w:right w:val="nil"/>
            </w:tcBorders>
            <w:shd w:val="clear" w:color="auto" w:fill="auto"/>
            <w:noWrap/>
            <w:vAlign w:val="center"/>
            <w:hideMark/>
          </w:tcPr>
          <w:p w14:paraId="05B84691"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0977CD2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1,1916</w:t>
            </w:r>
          </w:p>
        </w:tc>
        <w:tc>
          <w:tcPr>
            <w:tcW w:w="850" w:type="dxa"/>
            <w:tcBorders>
              <w:top w:val="nil"/>
              <w:left w:val="nil"/>
              <w:bottom w:val="single" w:sz="4" w:space="0" w:color="auto"/>
              <w:right w:val="single" w:sz="4" w:space="0" w:color="auto"/>
            </w:tcBorders>
            <w:shd w:val="clear" w:color="auto" w:fill="auto"/>
            <w:noWrap/>
            <w:vAlign w:val="center"/>
            <w:hideMark/>
          </w:tcPr>
          <w:p w14:paraId="5406AFB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1F8F785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5E0957CF"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277A79BE"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09D23D3"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4774192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0,5256</w:t>
            </w:r>
          </w:p>
        </w:tc>
      </w:tr>
      <w:tr w:rsidR="00CB7017" w:rsidRPr="00555F62" w14:paraId="21E43CFF" w14:textId="77777777" w:rsidTr="00555F62">
        <w:trPr>
          <w:trHeight w:val="318"/>
        </w:trPr>
        <w:tc>
          <w:tcPr>
            <w:tcW w:w="900" w:type="dxa"/>
            <w:tcBorders>
              <w:top w:val="nil"/>
              <w:left w:val="single" w:sz="8" w:space="0" w:color="000000"/>
              <w:bottom w:val="single" w:sz="4" w:space="0" w:color="000000"/>
              <w:right w:val="single" w:sz="4" w:space="0" w:color="000000"/>
            </w:tcBorders>
            <w:shd w:val="clear" w:color="auto" w:fill="auto"/>
            <w:noWrap/>
            <w:vAlign w:val="center"/>
            <w:hideMark/>
          </w:tcPr>
          <w:p w14:paraId="3E289963"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CNZ.T2</w:t>
            </w:r>
          </w:p>
        </w:tc>
        <w:tc>
          <w:tcPr>
            <w:tcW w:w="860" w:type="dxa"/>
            <w:tcBorders>
              <w:top w:val="nil"/>
              <w:left w:val="nil"/>
              <w:bottom w:val="single" w:sz="4" w:space="0" w:color="000000"/>
              <w:right w:val="single" w:sz="4" w:space="0" w:color="000000"/>
            </w:tcBorders>
            <w:shd w:val="clear" w:color="auto" w:fill="auto"/>
            <w:noWrap/>
            <w:vAlign w:val="center"/>
            <w:hideMark/>
          </w:tcPr>
          <w:p w14:paraId="36913CA3"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CNZ.T1</w:t>
            </w:r>
          </w:p>
        </w:tc>
        <w:tc>
          <w:tcPr>
            <w:tcW w:w="3617" w:type="dxa"/>
            <w:tcBorders>
              <w:top w:val="nil"/>
              <w:left w:val="nil"/>
              <w:bottom w:val="single" w:sz="4" w:space="0" w:color="000000"/>
              <w:right w:val="nil"/>
            </w:tcBorders>
            <w:shd w:val="clear" w:color="auto" w:fill="auto"/>
            <w:noWrap/>
            <w:vAlign w:val="center"/>
            <w:hideMark/>
          </w:tcPr>
          <w:p w14:paraId="7CD0129A"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Koridor pro vedení vodovodu</w:t>
            </w:r>
          </w:p>
        </w:tc>
        <w:tc>
          <w:tcPr>
            <w:tcW w:w="992" w:type="dxa"/>
            <w:tcBorders>
              <w:top w:val="nil"/>
              <w:left w:val="single" w:sz="8" w:space="0" w:color="auto"/>
              <w:bottom w:val="single" w:sz="4" w:space="0" w:color="000000"/>
              <w:right w:val="single" w:sz="8" w:space="0" w:color="auto"/>
            </w:tcBorders>
            <w:shd w:val="clear" w:color="auto" w:fill="auto"/>
            <w:vAlign w:val="center"/>
            <w:hideMark/>
          </w:tcPr>
          <w:p w14:paraId="55669288"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0,1541</w:t>
            </w:r>
          </w:p>
        </w:tc>
        <w:tc>
          <w:tcPr>
            <w:tcW w:w="851" w:type="dxa"/>
            <w:tcBorders>
              <w:top w:val="nil"/>
              <w:left w:val="nil"/>
              <w:bottom w:val="single" w:sz="4" w:space="0" w:color="000000"/>
              <w:right w:val="single" w:sz="4" w:space="0" w:color="000000"/>
            </w:tcBorders>
            <w:shd w:val="clear" w:color="auto" w:fill="auto"/>
            <w:noWrap/>
            <w:vAlign w:val="center"/>
            <w:hideMark/>
          </w:tcPr>
          <w:p w14:paraId="5B105D85"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0,0630</w:t>
            </w:r>
          </w:p>
        </w:tc>
        <w:tc>
          <w:tcPr>
            <w:tcW w:w="850" w:type="dxa"/>
            <w:tcBorders>
              <w:top w:val="nil"/>
              <w:left w:val="nil"/>
              <w:bottom w:val="single" w:sz="4" w:space="0" w:color="000000"/>
              <w:right w:val="single" w:sz="4" w:space="0" w:color="000000"/>
            </w:tcBorders>
            <w:shd w:val="clear" w:color="auto" w:fill="auto"/>
            <w:noWrap/>
            <w:vAlign w:val="center"/>
            <w:hideMark/>
          </w:tcPr>
          <w:p w14:paraId="1DE0A9A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000000"/>
              <w:right w:val="nil"/>
            </w:tcBorders>
            <w:shd w:val="clear" w:color="auto" w:fill="auto"/>
            <w:noWrap/>
            <w:vAlign w:val="center"/>
            <w:hideMark/>
          </w:tcPr>
          <w:p w14:paraId="4ED972E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0,0464</w:t>
            </w:r>
          </w:p>
        </w:tc>
        <w:tc>
          <w:tcPr>
            <w:tcW w:w="850" w:type="dxa"/>
            <w:tcBorders>
              <w:top w:val="nil"/>
              <w:left w:val="single" w:sz="4" w:space="0" w:color="000000"/>
              <w:bottom w:val="single" w:sz="4" w:space="0" w:color="000000"/>
              <w:right w:val="nil"/>
            </w:tcBorders>
            <w:shd w:val="clear" w:color="auto" w:fill="auto"/>
            <w:noWrap/>
            <w:vAlign w:val="center"/>
            <w:hideMark/>
          </w:tcPr>
          <w:p w14:paraId="071A4F88"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4" w:space="0" w:color="000000"/>
              <w:right w:val="single" w:sz="8" w:space="0" w:color="auto"/>
            </w:tcBorders>
            <w:shd w:val="clear" w:color="auto" w:fill="auto"/>
            <w:noWrap/>
            <w:vAlign w:val="center"/>
            <w:hideMark/>
          </w:tcPr>
          <w:p w14:paraId="1769C3B0"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0,0447</w:t>
            </w:r>
          </w:p>
        </w:tc>
        <w:tc>
          <w:tcPr>
            <w:tcW w:w="850" w:type="dxa"/>
            <w:tcBorders>
              <w:top w:val="nil"/>
              <w:left w:val="nil"/>
              <w:bottom w:val="single" w:sz="4" w:space="0" w:color="auto"/>
              <w:right w:val="single" w:sz="4" w:space="0" w:color="auto"/>
            </w:tcBorders>
            <w:shd w:val="clear" w:color="auto" w:fill="auto"/>
            <w:noWrap/>
            <w:vAlign w:val="center"/>
            <w:hideMark/>
          </w:tcPr>
          <w:p w14:paraId="4F850204"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3CAB2D71"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4" w:space="0" w:color="auto"/>
              <w:right w:val="single" w:sz="4" w:space="0" w:color="auto"/>
            </w:tcBorders>
            <w:shd w:val="clear" w:color="auto" w:fill="auto"/>
            <w:noWrap/>
            <w:vAlign w:val="center"/>
            <w:hideMark/>
          </w:tcPr>
          <w:p w14:paraId="0DFB27A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4" w:space="0" w:color="auto"/>
              <w:right w:val="single" w:sz="4" w:space="0" w:color="auto"/>
            </w:tcBorders>
            <w:shd w:val="clear" w:color="auto" w:fill="auto"/>
            <w:noWrap/>
            <w:vAlign w:val="center"/>
            <w:hideMark/>
          </w:tcPr>
          <w:p w14:paraId="772D4F8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4" w:space="0" w:color="auto"/>
              <w:right w:val="single" w:sz="4" w:space="0" w:color="auto"/>
            </w:tcBorders>
            <w:shd w:val="clear" w:color="auto" w:fill="auto"/>
            <w:noWrap/>
            <w:vAlign w:val="center"/>
            <w:hideMark/>
          </w:tcPr>
          <w:p w14:paraId="20515679"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4" w:space="0" w:color="auto"/>
              <w:right w:val="single" w:sz="4" w:space="0" w:color="auto"/>
            </w:tcBorders>
            <w:shd w:val="clear" w:color="000000" w:fill="C6E0B4"/>
            <w:noWrap/>
            <w:vAlign w:val="center"/>
            <w:hideMark/>
          </w:tcPr>
          <w:p w14:paraId="6B6F24D0"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789070BE" w14:textId="77777777" w:rsidTr="002D7466">
        <w:trPr>
          <w:trHeight w:val="318"/>
        </w:trPr>
        <w:tc>
          <w:tcPr>
            <w:tcW w:w="5377" w:type="dxa"/>
            <w:gridSpan w:val="3"/>
            <w:tcBorders>
              <w:top w:val="nil"/>
              <w:left w:val="single" w:sz="8" w:space="0" w:color="000000"/>
              <w:bottom w:val="single" w:sz="8" w:space="0" w:color="000000"/>
              <w:right w:val="nil"/>
            </w:tcBorders>
            <w:shd w:val="clear" w:color="CCCCFF" w:fill="E7E6E6"/>
            <w:noWrap/>
            <w:vAlign w:val="center"/>
            <w:hideMark/>
          </w:tcPr>
          <w:p w14:paraId="7284D6B4" w14:textId="27A59CB3" w:rsidR="00CB7017" w:rsidRPr="004E2398" w:rsidRDefault="00CB7017" w:rsidP="00CB7017">
            <w:pPr>
              <w:widowControl/>
              <w:spacing w:before="0" w:after="0"/>
              <w:jc w:val="left"/>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 Plochy koridorů celkem</w:t>
            </w:r>
          </w:p>
        </w:tc>
        <w:tc>
          <w:tcPr>
            <w:tcW w:w="992" w:type="dxa"/>
            <w:tcBorders>
              <w:top w:val="nil"/>
              <w:left w:val="single" w:sz="8" w:space="0" w:color="auto"/>
              <w:bottom w:val="single" w:sz="8" w:space="0" w:color="auto"/>
              <w:right w:val="single" w:sz="8" w:space="0" w:color="auto"/>
            </w:tcBorders>
            <w:shd w:val="clear" w:color="CCCCFF" w:fill="E7E6E6"/>
            <w:noWrap/>
            <w:vAlign w:val="center"/>
            <w:hideMark/>
          </w:tcPr>
          <w:p w14:paraId="6D2DB98A"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18,9219</w:t>
            </w:r>
          </w:p>
        </w:tc>
        <w:tc>
          <w:tcPr>
            <w:tcW w:w="851" w:type="dxa"/>
            <w:tcBorders>
              <w:top w:val="nil"/>
              <w:left w:val="nil"/>
              <w:bottom w:val="single" w:sz="8" w:space="0" w:color="auto"/>
              <w:right w:val="single" w:sz="4" w:space="0" w:color="000000"/>
            </w:tcBorders>
            <w:shd w:val="clear" w:color="CCCCFF" w:fill="E7E6E6"/>
            <w:noWrap/>
            <w:vAlign w:val="center"/>
            <w:hideMark/>
          </w:tcPr>
          <w:p w14:paraId="0E33D09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8" w:space="0" w:color="auto"/>
              <w:right w:val="single" w:sz="4" w:space="0" w:color="000000"/>
            </w:tcBorders>
            <w:shd w:val="clear" w:color="CCCCFF" w:fill="E7E6E6"/>
            <w:noWrap/>
            <w:vAlign w:val="center"/>
            <w:hideMark/>
          </w:tcPr>
          <w:p w14:paraId="74D68C51"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8" w:space="0" w:color="auto"/>
              <w:right w:val="nil"/>
            </w:tcBorders>
            <w:shd w:val="clear" w:color="CCCCFF" w:fill="E7E6E6"/>
            <w:noWrap/>
            <w:vAlign w:val="center"/>
            <w:hideMark/>
          </w:tcPr>
          <w:p w14:paraId="65D2009A"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single" w:sz="4" w:space="0" w:color="000000"/>
              <w:bottom w:val="single" w:sz="8" w:space="0" w:color="auto"/>
              <w:right w:val="nil"/>
            </w:tcBorders>
            <w:shd w:val="clear" w:color="CCCCFF" w:fill="E7E6E6"/>
            <w:noWrap/>
            <w:vAlign w:val="center"/>
            <w:hideMark/>
          </w:tcPr>
          <w:p w14:paraId="446DF37B"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single" w:sz="4" w:space="0" w:color="000000"/>
              <w:bottom w:val="single" w:sz="8" w:space="0" w:color="auto"/>
              <w:right w:val="single" w:sz="8" w:space="0" w:color="auto"/>
            </w:tcBorders>
            <w:shd w:val="clear" w:color="CCCCFF" w:fill="E7E6E6"/>
            <w:noWrap/>
            <w:vAlign w:val="center"/>
            <w:hideMark/>
          </w:tcPr>
          <w:p w14:paraId="49227FDD" w14:textId="77777777" w:rsidR="00CB7017" w:rsidRPr="004E2398" w:rsidRDefault="00CB7017" w:rsidP="00CB7017">
            <w:pPr>
              <w:widowControl/>
              <w:spacing w:before="0" w:after="0"/>
              <w:jc w:val="center"/>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8" w:space="0" w:color="auto"/>
              <w:right w:val="nil"/>
            </w:tcBorders>
            <w:shd w:val="clear" w:color="CCCCFF" w:fill="E7E6E6"/>
            <w:noWrap/>
            <w:vAlign w:val="center"/>
            <w:hideMark/>
          </w:tcPr>
          <w:p w14:paraId="4B901461"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8" w:space="0" w:color="auto"/>
              <w:right w:val="nil"/>
            </w:tcBorders>
            <w:shd w:val="clear" w:color="CCCCFF" w:fill="E7E6E6"/>
            <w:noWrap/>
            <w:vAlign w:val="center"/>
            <w:hideMark/>
          </w:tcPr>
          <w:p w14:paraId="716AB7EF"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1" w:type="dxa"/>
            <w:tcBorders>
              <w:top w:val="nil"/>
              <w:left w:val="nil"/>
              <w:bottom w:val="single" w:sz="8" w:space="0" w:color="auto"/>
              <w:right w:val="nil"/>
            </w:tcBorders>
            <w:shd w:val="clear" w:color="CCCCFF" w:fill="E7E6E6"/>
            <w:noWrap/>
            <w:vAlign w:val="center"/>
            <w:hideMark/>
          </w:tcPr>
          <w:p w14:paraId="261F3ED7"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567" w:type="dxa"/>
            <w:tcBorders>
              <w:top w:val="nil"/>
              <w:left w:val="nil"/>
              <w:bottom w:val="single" w:sz="8" w:space="0" w:color="auto"/>
              <w:right w:val="nil"/>
            </w:tcBorders>
            <w:shd w:val="clear" w:color="CCCCFF" w:fill="E7E6E6"/>
            <w:noWrap/>
            <w:vAlign w:val="center"/>
            <w:hideMark/>
          </w:tcPr>
          <w:p w14:paraId="17BA910E"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850" w:type="dxa"/>
            <w:tcBorders>
              <w:top w:val="nil"/>
              <w:left w:val="nil"/>
              <w:bottom w:val="single" w:sz="8" w:space="0" w:color="auto"/>
              <w:right w:val="nil"/>
            </w:tcBorders>
            <w:shd w:val="clear" w:color="CCCCFF" w:fill="E7E6E6"/>
            <w:noWrap/>
            <w:vAlign w:val="center"/>
            <w:hideMark/>
          </w:tcPr>
          <w:p w14:paraId="6B5B7C7B"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c>
          <w:tcPr>
            <w:tcW w:w="709" w:type="dxa"/>
            <w:tcBorders>
              <w:top w:val="nil"/>
              <w:left w:val="nil"/>
              <w:bottom w:val="single" w:sz="8" w:space="0" w:color="auto"/>
              <w:right w:val="single" w:sz="4" w:space="0" w:color="auto"/>
            </w:tcBorders>
            <w:shd w:val="clear" w:color="CCCCFF" w:fill="E7E6E6"/>
            <w:noWrap/>
            <w:vAlign w:val="center"/>
            <w:hideMark/>
          </w:tcPr>
          <w:p w14:paraId="2FC375F1" w14:textId="77777777" w:rsidR="00CB7017" w:rsidRPr="004E2398" w:rsidRDefault="00CB7017" w:rsidP="00CB7017">
            <w:pPr>
              <w:widowControl/>
              <w:spacing w:before="0" w:after="0"/>
              <w:jc w:val="left"/>
              <w:textAlignment w:val="auto"/>
              <w:rPr>
                <w:rFonts w:eastAsia="Times New Roman" w:cs="Arial"/>
                <w:color w:val="auto"/>
                <w:kern w:val="0"/>
                <w:sz w:val="20"/>
                <w:szCs w:val="20"/>
                <w:lang w:eastAsia="cs-CZ"/>
              </w:rPr>
            </w:pPr>
            <w:r w:rsidRPr="004E2398">
              <w:rPr>
                <w:rFonts w:eastAsia="Times New Roman" w:cs="Arial"/>
                <w:color w:val="auto"/>
                <w:kern w:val="0"/>
                <w:sz w:val="20"/>
                <w:szCs w:val="20"/>
                <w:lang w:eastAsia="cs-CZ"/>
              </w:rPr>
              <w:t> </w:t>
            </w:r>
          </w:p>
        </w:tc>
      </w:tr>
      <w:tr w:rsidR="00CB7017" w:rsidRPr="00555F62" w14:paraId="1BE9BA8C" w14:textId="77777777" w:rsidTr="00555F62">
        <w:trPr>
          <w:trHeight w:val="630"/>
        </w:trPr>
        <w:tc>
          <w:tcPr>
            <w:tcW w:w="5377" w:type="dxa"/>
            <w:gridSpan w:val="3"/>
            <w:tcBorders>
              <w:top w:val="single" w:sz="8" w:space="0" w:color="000000"/>
              <w:left w:val="single" w:sz="8" w:space="0" w:color="000000"/>
              <w:bottom w:val="single" w:sz="8" w:space="0" w:color="000000"/>
              <w:right w:val="single" w:sz="8" w:space="0" w:color="000000"/>
            </w:tcBorders>
            <w:shd w:val="clear" w:color="CCCCCC" w:fill="FFD7C7"/>
            <w:vAlign w:val="center"/>
            <w:hideMark/>
          </w:tcPr>
          <w:p w14:paraId="58423331"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ZÁBOR ZPF CELKEM</w:t>
            </w:r>
          </w:p>
        </w:tc>
        <w:tc>
          <w:tcPr>
            <w:tcW w:w="992" w:type="dxa"/>
            <w:tcBorders>
              <w:top w:val="nil"/>
              <w:left w:val="nil"/>
              <w:bottom w:val="single" w:sz="8" w:space="0" w:color="000000"/>
              <w:right w:val="nil"/>
            </w:tcBorders>
            <w:shd w:val="clear" w:color="CCCCCC" w:fill="FFD7C7"/>
            <w:vAlign w:val="center"/>
            <w:hideMark/>
          </w:tcPr>
          <w:p w14:paraId="7EB2B68A" w14:textId="52BE89B2" w:rsidR="00CB7017" w:rsidRPr="004E2398" w:rsidRDefault="00AB38F5" w:rsidP="00CB7017">
            <w:pPr>
              <w:widowControl/>
              <w:spacing w:before="0" w:after="0"/>
              <w:jc w:val="center"/>
              <w:textAlignment w:val="auto"/>
              <w:rPr>
                <w:rFonts w:eastAsia="Times New Roman" w:cs="Arial"/>
                <w:b/>
                <w:bCs/>
                <w:color w:val="auto"/>
                <w:kern w:val="0"/>
                <w:sz w:val="20"/>
                <w:szCs w:val="20"/>
                <w:u w:val="double"/>
                <w:lang w:eastAsia="cs-CZ"/>
              </w:rPr>
            </w:pPr>
            <w:r w:rsidRPr="004E2398">
              <w:rPr>
                <w:rFonts w:eastAsia="Times New Roman" w:cs="Arial"/>
                <w:b/>
                <w:bCs/>
                <w:color w:val="auto"/>
                <w:kern w:val="0"/>
                <w:sz w:val="20"/>
                <w:szCs w:val="20"/>
                <w:u w:val="double"/>
                <w:lang w:eastAsia="cs-CZ"/>
              </w:rPr>
              <w:t>29,0051</w:t>
            </w:r>
          </w:p>
        </w:tc>
        <w:tc>
          <w:tcPr>
            <w:tcW w:w="851" w:type="dxa"/>
            <w:tcBorders>
              <w:top w:val="nil"/>
              <w:left w:val="single" w:sz="8" w:space="0" w:color="000000"/>
              <w:bottom w:val="single" w:sz="8" w:space="0" w:color="000000"/>
              <w:right w:val="nil"/>
            </w:tcBorders>
            <w:shd w:val="clear" w:color="CCCCCC" w:fill="FFD7C7"/>
            <w:vAlign w:val="center"/>
            <w:hideMark/>
          </w:tcPr>
          <w:p w14:paraId="2911C0DF" w14:textId="0AA77005"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10,9717</w:t>
            </w:r>
          </w:p>
        </w:tc>
        <w:tc>
          <w:tcPr>
            <w:tcW w:w="850" w:type="dxa"/>
            <w:tcBorders>
              <w:top w:val="nil"/>
              <w:left w:val="single" w:sz="4" w:space="0" w:color="000000"/>
              <w:bottom w:val="single" w:sz="8" w:space="0" w:color="000000"/>
              <w:right w:val="single" w:sz="4" w:space="0" w:color="000000"/>
            </w:tcBorders>
            <w:shd w:val="clear" w:color="CCCCCC" w:fill="FFD7C7"/>
            <w:vAlign w:val="center"/>
            <w:hideMark/>
          </w:tcPr>
          <w:p w14:paraId="292104DA"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2,2070</w:t>
            </w:r>
          </w:p>
        </w:tc>
        <w:tc>
          <w:tcPr>
            <w:tcW w:w="851" w:type="dxa"/>
            <w:tcBorders>
              <w:top w:val="nil"/>
              <w:left w:val="nil"/>
              <w:bottom w:val="single" w:sz="8" w:space="0" w:color="000000"/>
              <w:right w:val="single" w:sz="4" w:space="0" w:color="000000"/>
            </w:tcBorders>
            <w:shd w:val="clear" w:color="CCCCCC" w:fill="FFD7C7"/>
            <w:vAlign w:val="center"/>
            <w:hideMark/>
          </w:tcPr>
          <w:p w14:paraId="72C3F0DD" w14:textId="0683E1DE" w:rsidR="00AB38F5" w:rsidRPr="004E2398" w:rsidRDefault="0042092C"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10,8803</w:t>
            </w:r>
          </w:p>
        </w:tc>
        <w:tc>
          <w:tcPr>
            <w:tcW w:w="850" w:type="dxa"/>
            <w:tcBorders>
              <w:top w:val="nil"/>
              <w:left w:val="nil"/>
              <w:bottom w:val="single" w:sz="8" w:space="0" w:color="000000"/>
              <w:right w:val="single" w:sz="4" w:space="0" w:color="000000"/>
            </w:tcBorders>
            <w:shd w:val="clear" w:color="CCCCCC" w:fill="FFD7C7"/>
            <w:vAlign w:val="center"/>
            <w:hideMark/>
          </w:tcPr>
          <w:p w14:paraId="61FC4E09"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2,4843</w:t>
            </w:r>
          </w:p>
        </w:tc>
        <w:tc>
          <w:tcPr>
            <w:tcW w:w="851" w:type="dxa"/>
            <w:tcBorders>
              <w:top w:val="nil"/>
              <w:left w:val="nil"/>
              <w:bottom w:val="single" w:sz="8" w:space="0" w:color="000000"/>
              <w:right w:val="single" w:sz="4" w:space="0" w:color="000000"/>
            </w:tcBorders>
            <w:shd w:val="clear" w:color="CCCCCC" w:fill="FFD7C7"/>
            <w:vAlign w:val="center"/>
            <w:hideMark/>
          </w:tcPr>
          <w:p w14:paraId="274AA3EF"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1,9362</w:t>
            </w:r>
          </w:p>
        </w:tc>
        <w:tc>
          <w:tcPr>
            <w:tcW w:w="850" w:type="dxa"/>
            <w:tcBorders>
              <w:top w:val="nil"/>
              <w:left w:val="nil"/>
              <w:bottom w:val="nil"/>
              <w:right w:val="nil"/>
            </w:tcBorders>
            <w:shd w:val="clear" w:color="auto" w:fill="auto"/>
            <w:vAlign w:val="center"/>
            <w:hideMark/>
          </w:tcPr>
          <w:p w14:paraId="757FDA8B"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p>
        </w:tc>
        <w:tc>
          <w:tcPr>
            <w:tcW w:w="567" w:type="dxa"/>
            <w:tcBorders>
              <w:top w:val="nil"/>
              <w:left w:val="nil"/>
              <w:bottom w:val="nil"/>
              <w:right w:val="nil"/>
            </w:tcBorders>
            <w:shd w:val="clear" w:color="auto" w:fill="auto"/>
            <w:vAlign w:val="center"/>
            <w:hideMark/>
          </w:tcPr>
          <w:p w14:paraId="44EFF4B7" w14:textId="77777777" w:rsidR="00CB7017" w:rsidRPr="004E2398" w:rsidRDefault="00CB7017" w:rsidP="00CB7017">
            <w:pPr>
              <w:widowControl/>
              <w:spacing w:before="0" w:after="0"/>
              <w:jc w:val="center"/>
              <w:textAlignment w:val="auto"/>
              <w:rPr>
                <w:rFonts w:ascii="Times New Roman" w:eastAsia="Times New Roman" w:hAnsi="Times New Roman" w:cs="Times New Roman"/>
                <w:color w:val="auto"/>
                <w:kern w:val="0"/>
                <w:sz w:val="20"/>
                <w:szCs w:val="20"/>
                <w:lang w:eastAsia="cs-CZ"/>
              </w:rPr>
            </w:pPr>
          </w:p>
        </w:tc>
        <w:tc>
          <w:tcPr>
            <w:tcW w:w="851" w:type="dxa"/>
            <w:tcBorders>
              <w:top w:val="nil"/>
              <w:left w:val="nil"/>
              <w:bottom w:val="nil"/>
              <w:right w:val="nil"/>
            </w:tcBorders>
            <w:shd w:val="clear" w:color="auto" w:fill="auto"/>
            <w:vAlign w:val="center"/>
            <w:hideMark/>
          </w:tcPr>
          <w:p w14:paraId="448BF1D0" w14:textId="77777777" w:rsidR="00CB7017" w:rsidRPr="004E2398" w:rsidRDefault="00CB7017" w:rsidP="00CB7017">
            <w:pPr>
              <w:widowControl/>
              <w:spacing w:before="0" w:after="0"/>
              <w:jc w:val="center"/>
              <w:textAlignment w:val="auto"/>
              <w:rPr>
                <w:rFonts w:ascii="Times New Roman" w:eastAsia="Times New Roman" w:hAnsi="Times New Roman" w:cs="Times New Roman"/>
                <w:color w:val="auto"/>
                <w:kern w:val="0"/>
                <w:sz w:val="20"/>
                <w:szCs w:val="20"/>
                <w:lang w:eastAsia="cs-CZ"/>
              </w:rPr>
            </w:pPr>
          </w:p>
        </w:tc>
        <w:tc>
          <w:tcPr>
            <w:tcW w:w="567" w:type="dxa"/>
            <w:tcBorders>
              <w:top w:val="nil"/>
              <w:left w:val="nil"/>
              <w:bottom w:val="nil"/>
              <w:right w:val="nil"/>
            </w:tcBorders>
            <w:shd w:val="clear" w:color="auto" w:fill="auto"/>
            <w:vAlign w:val="center"/>
            <w:hideMark/>
          </w:tcPr>
          <w:p w14:paraId="47C89087" w14:textId="77777777" w:rsidR="00CB7017" w:rsidRPr="004E2398" w:rsidRDefault="00CB7017" w:rsidP="00CB7017">
            <w:pPr>
              <w:widowControl/>
              <w:spacing w:before="0" w:after="0"/>
              <w:jc w:val="center"/>
              <w:textAlignment w:val="auto"/>
              <w:rPr>
                <w:rFonts w:ascii="Times New Roman" w:eastAsia="Times New Roman" w:hAnsi="Times New Roman" w:cs="Times New Roman"/>
                <w:color w:val="auto"/>
                <w:kern w:val="0"/>
                <w:sz w:val="20"/>
                <w:szCs w:val="20"/>
                <w:lang w:eastAsia="cs-CZ"/>
              </w:rPr>
            </w:pPr>
          </w:p>
        </w:tc>
        <w:tc>
          <w:tcPr>
            <w:tcW w:w="850" w:type="dxa"/>
            <w:tcBorders>
              <w:top w:val="nil"/>
              <w:left w:val="nil"/>
              <w:bottom w:val="nil"/>
              <w:right w:val="nil"/>
            </w:tcBorders>
            <w:shd w:val="clear" w:color="auto" w:fill="auto"/>
            <w:vAlign w:val="center"/>
            <w:hideMark/>
          </w:tcPr>
          <w:p w14:paraId="745D6E52" w14:textId="77777777" w:rsidR="00CB7017" w:rsidRPr="004E2398" w:rsidRDefault="00CB7017" w:rsidP="00CB7017">
            <w:pPr>
              <w:widowControl/>
              <w:spacing w:before="0" w:after="0"/>
              <w:jc w:val="center"/>
              <w:textAlignment w:val="auto"/>
              <w:rPr>
                <w:rFonts w:ascii="Times New Roman" w:eastAsia="Times New Roman" w:hAnsi="Times New Roman" w:cs="Times New Roman"/>
                <w:color w:val="auto"/>
                <w:kern w:val="0"/>
                <w:sz w:val="20"/>
                <w:szCs w:val="20"/>
                <w:lang w:eastAsia="cs-CZ"/>
              </w:rPr>
            </w:pPr>
          </w:p>
        </w:tc>
        <w:tc>
          <w:tcPr>
            <w:tcW w:w="709" w:type="dxa"/>
            <w:tcBorders>
              <w:top w:val="nil"/>
              <w:left w:val="single" w:sz="4" w:space="0" w:color="000000"/>
              <w:bottom w:val="single" w:sz="8" w:space="0" w:color="000000"/>
              <w:right w:val="single" w:sz="4" w:space="0" w:color="000000"/>
            </w:tcBorders>
            <w:shd w:val="clear" w:color="CCCCCC" w:fill="FFD7C7"/>
            <w:vAlign w:val="center"/>
            <w:hideMark/>
          </w:tcPr>
          <w:p w14:paraId="3F5E337B" w14:textId="77777777" w:rsidR="00CB7017" w:rsidRPr="004E2398" w:rsidRDefault="00CB7017" w:rsidP="00CB7017">
            <w:pPr>
              <w:widowControl/>
              <w:spacing w:before="0" w:after="0"/>
              <w:jc w:val="center"/>
              <w:textAlignment w:val="auto"/>
              <w:rPr>
                <w:rFonts w:eastAsia="Times New Roman" w:cs="Arial"/>
                <w:b/>
                <w:bCs/>
                <w:color w:val="auto"/>
                <w:kern w:val="0"/>
                <w:sz w:val="20"/>
                <w:szCs w:val="20"/>
                <w:lang w:eastAsia="cs-CZ"/>
              </w:rPr>
            </w:pPr>
            <w:r w:rsidRPr="004E2398">
              <w:rPr>
                <w:rFonts w:eastAsia="Times New Roman" w:cs="Arial"/>
                <w:b/>
                <w:bCs/>
                <w:color w:val="auto"/>
                <w:kern w:val="0"/>
                <w:sz w:val="20"/>
                <w:szCs w:val="20"/>
                <w:lang w:eastAsia="cs-CZ"/>
              </w:rPr>
              <w:t>0,5256</w:t>
            </w:r>
          </w:p>
        </w:tc>
      </w:tr>
    </w:tbl>
    <w:p w14:paraId="28E4E985" w14:textId="77777777" w:rsidR="0057151E" w:rsidRDefault="0057151E">
      <w:pPr>
        <w:sectPr w:rsidR="0057151E" w:rsidSect="00397527">
          <w:footerReference w:type="even" r:id="rId14"/>
          <w:footerReference w:type="default" r:id="rId15"/>
          <w:footerReference w:type="first" r:id="rId16"/>
          <w:pgSz w:w="16838" w:h="11906" w:orient="landscape"/>
          <w:pgMar w:top="964" w:right="964" w:bottom="964" w:left="964" w:header="708" w:footer="0" w:gutter="0"/>
          <w:cols w:space="708"/>
          <w:docGrid w:linePitch="360"/>
        </w:sectPr>
      </w:pPr>
    </w:p>
    <w:p w14:paraId="70DF6210" w14:textId="70E37CA4" w:rsidR="00321033" w:rsidRDefault="0098774B" w:rsidP="00333CCA">
      <w:pPr>
        <w:pStyle w:val="Nadpis2"/>
      </w:pPr>
      <w:bookmarkStart w:id="74" w:name="_Toc181357819"/>
      <w:r w:rsidRPr="00333CCA">
        <w:lastRenderedPageBreak/>
        <w:t>Zdůvodnění</w:t>
      </w:r>
      <w:r>
        <w:t xml:space="preserve"> záboru ZPF – zastavitelné plochy</w:t>
      </w:r>
      <w:bookmarkEnd w:id="74"/>
    </w:p>
    <w:p w14:paraId="44C1FC58" w14:textId="35F36398" w:rsidR="00321033" w:rsidRDefault="0098774B">
      <w:r>
        <w:rPr>
          <w:bCs/>
        </w:rPr>
        <w:t xml:space="preserve">Vyhodnocení záboru ZPF bylo provedeno pro plochy zemědělské půdy zabírané ve prospěch zastavitelných ploch, ploch zeleně a komunikací. Celková plocha záborů zemědělské půdy pro tyto plochy tvoří </w:t>
      </w:r>
      <w:r w:rsidR="00BD10DE" w:rsidRPr="00BD10DE">
        <w:rPr>
          <w:b/>
          <w:bCs/>
        </w:rPr>
        <w:t>14,</w:t>
      </w:r>
      <w:r w:rsidR="00ED18E8">
        <w:rPr>
          <w:b/>
          <w:bCs/>
        </w:rPr>
        <w:t>8835</w:t>
      </w:r>
      <w:r w:rsidR="00BD10DE">
        <w:rPr>
          <w:b/>
          <w:bCs/>
        </w:rPr>
        <w:t xml:space="preserve"> </w:t>
      </w:r>
      <w:r>
        <w:rPr>
          <w:b/>
          <w:bCs/>
        </w:rPr>
        <w:t>ha</w:t>
      </w:r>
      <w:r>
        <w:rPr>
          <w:bCs/>
        </w:rPr>
        <w:t>.</w:t>
      </w:r>
    </w:p>
    <w:p w14:paraId="60FA919C" w14:textId="77777777" w:rsidR="00321033" w:rsidRDefault="0098774B">
      <w:r>
        <w:rPr>
          <w:bCs/>
        </w:rPr>
        <w:t>V následujících tabulkách jsou uvedena jednotlivá odůvodnění pro všechny lokality.</w:t>
      </w:r>
    </w:p>
    <w:p w14:paraId="0CA974A0" w14:textId="5A1BE746" w:rsidR="00D75E13" w:rsidRPr="00381FE7" w:rsidRDefault="0098774B">
      <w:pPr>
        <w:suppressAutoHyphens/>
        <w:spacing w:before="240"/>
        <w:jc w:val="left"/>
        <w:rPr>
          <w:rFonts w:eastAsia="Arial"/>
          <w:b/>
          <w:sz w:val="28"/>
        </w:rPr>
      </w:pPr>
      <w:r w:rsidRPr="005C3575">
        <w:rPr>
          <w:rFonts w:eastAsia="Arial"/>
          <w:b/>
          <w:sz w:val="28"/>
        </w:rPr>
        <w:t>Katastrální území: Krátošice</w:t>
      </w:r>
    </w:p>
    <w:tbl>
      <w:tblPr>
        <w:tblW w:w="5000" w:type="pct"/>
        <w:tblLayout w:type="fixed"/>
        <w:tblCellMar>
          <w:left w:w="85" w:type="dxa"/>
          <w:right w:w="85" w:type="dxa"/>
        </w:tblCellMar>
        <w:tblLook w:val="0000" w:firstRow="0" w:lastRow="0" w:firstColumn="0" w:lastColumn="0" w:noHBand="0" w:noVBand="0"/>
      </w:tblPr>
      <w:tblGrid>
        <w:gridCol w:w="981"/>
        <w:gridCol w:w="1000"/>
        <w:gridCol w:w="1669"/>
        <w:gridCol w:w="843"/>
        <w:gridCol w:w="985"/>
        <w:gridCol w:w="4492"/>
      </w:tblGrid>
      <w:tr w:rsidR="00914A60" w:rsidRPr="00D75E13" w14:paraId="2EFAAF22" w14:textId="77777777" w:rsidTr="007F7615">
        <w:trPr>
          <w:cantSplit/>
          <w:trHeight w:val="1134"/>
          <w:tblHeader/>
        </w:trPr>
        <w:tc>
          <w:tcPr>
            <w:tcW w:w="981"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2C37D587" w14:textId="5CA45619" w:rsidR="00381FE7" w:rsidRPr="009B1CB8" w:rsidRDefault="00381FE7" w:rsidP="00914A60">
            <w:pPr>
              <w:widowControl/>
              <w:suppressLineNumbers/>
              <w:autoSpaceDE w:val="0"/>
              <w:spacing w:before="0" w:after="0"/>
              <w:jc w:val="left"/>
              <w:textAlignment w:val="auto"/>
              <w:rPr>
                <w:b/>
                <w:bCs/>
              </w:rPr>
            </w:pPr>
            <w:r w:rsidRPr="009B1CB8">
              <w:rPr>
                <w:b/>
                <w:bCs/>
              </w:rPr>
              <w:t>Číslo lokality záb</w:t>
            </w:r>
            <w:r w:rsidR="002C295E" w:rsidRPr="009B1CB8">
              <w:rPr>
                <w:b/>
                <w:bCs/>
              </w:rPr>
              <w:t>o</w:t>
            </w:r>
            <w:r w:rsidRPr="009B1CB8">
              <w:rPr>
                <w:b/>
                <w:bCs/>
              </w:rPr>
              <w:t>ru</w:t>
            </w:r>
          </w:p>
        </w:tc>
        <w:tc>
          <w:tcPr>
            <w:tcW w:w="1000"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75075549" w14:textId="17F51A1E" w:rsidR="00381FE7" w:rsidRPr="00EE35CE" w:rsidRDefault="00381FE7" w:rsidP="00914A60">
            <w:pPr>
              <w:widowControl/>
              <w:suppressLineNumbers/>
              <w:autoSpaceDE w:val="0"/>
              <w:spacing w:before="0" w:after="0"/>
              <w:jc w:val="left"/>
              <w:textAlignment w:val="auto"/>
              <w:rPr>
                <w:b/>
                <w:bCs/>
              </w:rPr>
            </w:pPr>
            <w:r w:rsidRPr="00EE35CE">
              <w:rPr>
                <w:b/>
                <w:bCs/>
              </w:rPr>
              <w:t>Zastavitelná plocha</w:t>
            </w:r>
            <w:r w:rsidR="007F7615">
              <w:rPr>
                <w:b/>
                <w:bCs/>
              </w:rPr>
              <w:t xml:space="preserve"> / koridor</w:t>
            </w:r>
          </w:p>
        </w:tc>
        <w:tc>
          <w:tcPr>
            <w:tcW w:w="1669"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355FC908" w14:textId="0692A012" w:rsidR="00381FE7" w:rsidRPr="009B1CB8" w:rsidRDefault="00381FE7" w:rsidP="00914A60">
            <w:pPr>
              <w:widowControl/>
              <w:suppressLineNumbers/>
              <w:autoSpaceDE w:val="0"/>
              <w:spacing w:before="0" w:after="0"/>
              <w:jc w:val="left"/>
              <w:textAlignment w:val="auto"/>
              <w:rPr>
                <w:b/>
                <w:bCs/>
              </w:rPr>
            </w:pPr>
            <w:r w:rsidRPr="009B1CB8">
              <w:rPr>
                <w:b/>
                <w:bCs/>
              </w:rPr>
              <w:t>Způsob využití plochy</w:t>
            </w:r>
          </w:p>
        </w:tc>
        <w:tc>
          <w:tcPr>
            <w:tcW w:w="843"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36B006F5" w14:textId="207A5D09" w:rsidR="00381FE7" w:rsidRPr="009B1CB8" w:rsidRDefault="00381FE7" w:rsidP="00914A60">
            <w:pPr>
              <w:widowControl/>
              <w:suppressLineNumbers/>
              <w:autoSpaceDE w:val="0"/>
              <w:spacing w:before="0" w:after="0"/>
              <w:jc w:val="left"/>
              <w:textAlignment w:val="auto"/>
              <w:rPr>
                <w:b/>
                <w:bCs/>
              </w:rPr>
            </w:pPr>
            <w:r w:rsidRPr="009B1CB8">
              <w:rPr>
                <w:b/>
                <w:bCs/>
              </w:rPr>
              <w:t xml:space="preserve">I. třída </w:t>
            </w:r>
            <w:r w:rsidR="002C295E" w:rsidRPr="009B1CB8">
              <w:rPr>
                <w:b/>
                <w:bCs/>
              </w:rPr>
              <w:t>(</w:t>
            </w:r>
            <w:r w:rsidRPr="009B1CB8">
              <w:rPr>
                <w:b/>
                <w:bCs/>
              </w:rPr>
              <w:t>ha</w:t>
            </w:r>
            <w:r w:rsidR="002C295E" w:rsidRPr="009B1CB8">
              <w:rPr>
                <w:b/>
                <w:bCs/>
              </w:rPr>
              <w:t>)</w:t>
            </w:r>
          </w:p>
        </w:tc>
        <w:tc>
          <w:tcPr>
            <w:tcW w:w="985"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1A07B0AF" w14:textId="43AA39CD" w:rsidR="00381FE7" w:rsidRPr="009B1CB8" w:rsidRDefault="00381FE7" w:rsidP="00914A60">
            <w:pPr>
              <w:widowControl/>
              <w:suppressLineNumbers/>
              <w:autoSpaceDE w:val="0"/>
              <w:spacing w:before="0" w:after="0"/>
              <w:jc w:val="left"/>
              <w:textAlignment w:val="auto"/>
              <w:rPr>
                <w:b/>
                <w:bCs/>
              </w:rPr>
            </w:pPr>
            <w:r w:rsidRPr="009B1CB8">
              <w:rPr>
                <w:b/>
                <w:bCs/>
              </w:rPr>
              <w:t xml:space="preserve">II. třída </w:t>
            </w:r>
            <w:r w:rsidR="002C295E" w:rsidRPr="009B1CB8">
              <w:rPr>
                <w:b/>
                <w:bCs/>
              </w:rPr>
              <w:t>(</w:t>
            </w:r>
            <w:r w:rsidRPr="009B1CB8">
              <w:rPr>
                <w:b/>
                <w:bCs/>
              </w:rPr>
              <w:t>ha</w:t>
            </w:r>
            <w:r w:rsidR="002C295E" w:rsidRPr="009B1CB8">
              <w:rPr>
                <w:b/>
                <w:bCs/>
              </w:rPr>
              <w:t>)</w:t>
            </w:r>
          </w:p>
        </w:tc>
        <w:tc>
          <w:tcPr>
            <w:tcW w:w="4492"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3411EE96" w14:textId="186FDE94" w:rsidR="00381FE7" w:rsidRPr="009B1CB8" w:rsidRDefault="00381FE7" w:rsidP="00914A60">
            <w:pPr>
              <w:widowControl/>
              <w:suppressLineNumbers/>
              <w:autoSpaceDE w:val="0"/>
              <w:spacing w:before="0" w:after="0"/>
              <w:jc w:val="left"/>
              <w:textAlignment w:val="auto"/>
              <w:rPr>
                <w:b/>
                <w:bCs/>
              </w:rPr>
            </w:pPr>
            <w:r w:rsidRPr="009B1CB8">
              <w:rPr>
                <w:b/>
                <w:bCs/>
              </w:rPr>
              <w:t>Zdůvodnění záb</w:t>
            </w:r>
            <w:r w:rsidR="006F612E" w:rsidRPr="009B1CB8">
              <w:rPr>
                <w:b/>
                <w:bCs/>
              </w:rPr>
              <w:t>o</w:t>
            </w:r>
            <w:r w:rsidRPr="009B1CB8">
              <w:rPr>
                <w:b/>
                <w:bCs/>
              </w:rPr>
              <w:t>ru</w:t>
            </w:r>
          </w:p>
        </w:tc>
      </w:tr>
      <w:tr w:rsidR="00381FE7" w:rsidRPr="00D75E13" w14:paraId="7138CE70"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621D7F7F" w14:textId="7B845167" w:rsidR="00381FE7" w:rsidRPr="009B1CB8" w:rsidRDefault="00381FE7" w:rsidP="00914A60">
            <w:pPr>
              <w:widowControl/>
              <w:suppressLineNumbers/>
              <w:suppressAutoHyphens/>
              <w:autoSpaceDE w:val="0"/>
              <w:spacing w:before="0" w:after="0"/>
              <w:jc w:val="left"/>
              <w:textAlignment w:val="auto"/>
              <w:rPr>
                <w:b/>
                <w:bCs/>
              </w:rPr>
            </w:pPr>
            <w:r w:rsidRPr="009B1CB8">
              <w:rPr>
                <w:b/>
                <w:bCs/>
              </w:rPr>
              <w:t>1</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0B1044E" w14:textId="2C8C27A5" w:rsidR="00381FE7" w:rsidRPr="00EE35CE" w:rsidRDefault="00381FE7" w:rsidP="00914A60">
            <w:pPr>
              <w:widowControl/>
              <w:suppressLineNumbers/>
              <w:suppressAutoHyphens/>
              <w:autoSpaceDE w:val="0"/>
              <w:spacing w:before="0" w:after="0"/>
              <w:jc w:val="left"/>
              <w:textAlignment w:val="auto"/>
              <w:rPr>
                <w:b/>
                <w:bCs/>
              </w:rPr>
            </w:pPr>
            <w:r w:rsidRPr="00EE35CE">
              <w:rPr>
                <w:b/>
                <w:bCs/>
              </w:rPr>
              <w:t>Z</w:t>
            </w:r>
            <w:r w:rsidR="00A33517" w:rsidRPr="00EE35CE">
              <w:rPr>
                <w:b/>
                <w:bCs/>
              </w:rPr>
              <w:t>.</w:t>
            </w:r>
            <w:r w:rsidRPr="00EE35CE">
              <w:rPr>
                <w:b/>
                <w:bCs/>
              </w:rPr>
              <w:t>1</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1FEDDA8" w14:textId="351949B6" w:rsidR="00381FE7" w:rsidRPr="00D75E13" w:rsidRDefault="00381FE7" w:rsidP="00914A60">
            <w:pPr>
              <w:widowControl/>
              <w:suppressLineNumbers/>
              <w:suppressAutoHyphens/>
              <w:autoSpaceDE w:val="0"/>
              <w:spacing w:before="0" w:after="0"/>
              <w:jc w:val="left"/>
              <w:textAlignment w:val="auto"/>
            </w:pPr>
            <w:r>
              <w:t xml:space="preserve">Bydlení venkovské </w:t>
            </w:r>
            <w:r w:rsidRPr="00EE35CE">
              <w:rPr>
                <w:b/>
                <w:bCs/>
              </w:rPr>
              <w:t>BV</w:t>
            </w:r>
            <w:r>
              <w:t xml:space="preserve"> </w:t>
            </w:r>
          </w:p>
        </w:tc>
        <w:tc>
          <w:tcPr>
            <w:tcW w:w="843" w:type="dxa"/>
            <w:tcBorders>
              <w:top w:val="single" w:sz="3" w:space="0" w:color="000000"/>
              <w:left w:val="single" w:sz="3" w:space="0" w:color="000000"/>
              <w:bottom w:val="single" w:sz="4" w:space="0" w:color="000000"/>
              <w:right w:val="single" w:sz="3" w:space="0" w:color="000000"/>
            </w:tcBorders>
            <w:shd w:val="clear" w:color="auto" w:fill="FFFFFF"/>
            <w:vAlign w:val="center"/>
          </w:tcPr>
          <w:p w14:paraId="698A4E25" w14:textId="5FD1EBAC" w:rsidR="00381FE7" w:rsidRPr="004E2398" w:rsidRDefault="0048278E" w:rsidP="00914A60">
            <w:pPr>
              <w:widowControl/>
              <w:snapToGrid w:val="0"/>
              <w:spacing w:before="0" w:after="0"/>
              <w:jc w:val="left"/>
              <w:textAlignment w:val="auto"/>
              <w:rPr>
                <w:color w:val="auto"/>
              </w:rPr>
            </w:pPr>
            <w:r w:rsidRPr="004E2398">
              <w:rPr>
                <w:color w:val="auto"/>
              </w:rPr>
              <w:t>0,0058</w:t>
            </w:r>
          </w:p>
        </w:tc>
        <w:tc>
          <w:tcPr>
            <w:tcW w:w="985" w:type="dxa"/>
            <w:tcBorders>
              <w:top w:val="single" w:sz="3" w:space="0" w:color="000000"/>
              <w:left w:val="single" w:sz="3" w:space="0" w:color="000000"/>
              <w:bottom w:val="single" w:sz="4" w:space="0" w:color="000000"/>
              <w:right w:val="single" w:sz="3" w:space="0" w:color="000000"/>
            </w:tcBorders>
            <w:shd w:val="clear" w:color="auto" w:fill="FFFFFF"/>
            <w:vAlign w:val="center"/>
          </w:tcPr>
          <w:p w14:paraId="79E4D2A8" w14:textId="77777777" w:rsidR="00381FE7" w:rsidRPr="00F92104" w:rsidRDefault="00381FE7" w:rsidP="00914A60">
            <w:pPr>
              <w:widowControl/>
              <w:snapToGrid w:val="0"/>
              <w:spacing w:before="0" w:after="0"/>
              <w:jc w:val="left"/>
              <w:textAlignment w:val="auto"/>
              <w:rPr>
                <w:rFonts w:eastAsia="ISOCPEUR"/>
                <w:shd w:val="clear" w:color="auto" w:fill="00FE17"/>
              </w:rPr>
            </w:pPr>
          </w:p>
        </w:tc>
        <w:tc>
          <w:tcPr>
            <w:tcW w:w="4492" w:type="dxa"/>
            <w:tcBorders>
              <w:top w:val="single" w:sz="3" w:space="0" w:color="000000"/>
              <w:left w:val="single" w:sz="3" w:space="0" w:color="000000"/>
              <w:bottom w:val="single" w:sz="4" w:space="0" w:color="000000"/>
              <w:right w:val="single" w:sz="3" w:space="0" w:color="000000"/>
            </w:tcBorders>
            <w:shd w:val="clear" w:color="auto" w:fill="FFFFFF"/>
            <w:vAlign w:val="center"/>
          </w:tcPr>
          <w:p w14:paraId="5A72627A" w14:textId="262DAAA7" w:rsidR="00A8434F" w:rsidRPr="00D75E13" w:rsidRDefault="00A8434F" w:rsidP="00914A60">
            <w:pPr>
              <w:widowControl/>
              <w:snapToGrid w:val="0"/>
              <w:spacing w:before="0" w:after="0"/>
              <w:jc w:val="left"/>
              <w:textAlignment w:val="auto"/>
              <w:rPr>
                <w:rFonts w:eastAsia="Calibri"/>
                <w:kern w:val="0"/>
                <w:shd w:val="clear" w:color="auto" w:fill="00FE17"/>
                <w:lang w:eastAsia="en-US"/>
              </w:rPr>
            </w:pPr>
            <w:r>
              <w:t>Navazuje na ulicové uspořádání sídla, dobře dopravně napojitelná.  Sevřena severní komunikací, obtížně využitelné velkými stroji</w:t>
            </w:r>
            <w:r w:rsidR="005B6D73">
              <w:t>.</w:t>
            </w:r>
          </w:p>
        </w:tc>
      </w:tr>
      <w:tr w:rsidR="00381FE7" w:rsidRPr="00D75E13" w14:paraId="66E5B1D2"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2B54A303" w14:textId="1E33C89E" w:rsidR="00381FE7" w:rsidRPr="009B1CB8" w:rsidRDefault="00381FE7" w:rsidP="00914A60">
            <w:pPr>
              <w:widowControl/>
              <w:suppressLineNumbers/>
              <w:suppressAutoHyphens/>
              <w:autoSpaceDE w:val="0"/>
              <w:spacing w:before="0" w:after="0"/>
              <w:jc w:val="left"/>
              <w:textAlignment w:val="auto"/>
              <w:rPr>
                <w:b/>
                <w:bCs/>
              </w:rPr>
            </w:pPr>
            <w:r w:rsidRPr="009B1CB8">
              <w:rPr>
                <w:b/>
                <w:bCs/>
              </w:rPr>
              <w:t>2</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8FE7B89" w14:textId="17D9B5F1" w:rsidR="00381FE7" w:rsidRPr="00EE35CE" w:rsidRDefault="00381FE7" w:rsidP="00914A60">
            <w:pPr>
              <w:widowControl/>
              <w:suppressLineNumbers/>
              <w:suppressAutoHyphens/>
              <w:autoSpaceDE w:val="0"/>
              <w:spacing w:before="0" w:after="0"/>
              <w:jc w:val="left"/>
              <w:textAlignment w:val="auto"/>
              <w:rPr>
                <w:b/>
                <w:bCs/>
              </w:rPr>
            </w:pPr>
            <w:r w:rsidRPr="00EE35CE">
              <w:rPr>
                <w:b/>
                <w:bCs/>
              </w:rPr>
              <w:t>Z</w:t>
            </w:r>
            <w:r w:rsidR="00A33517" w:rsidRPr="00EE35CE">
              <w:rPr>
                <w:b/>
                <w:bCs/>
              </w:rPr>
              <w:t>.</w:t>
            </w:r>
            <w:r w:rsidRPr="00EE35CE">
              <w:rPr>
                <w:b/>
                <w:bCs/>
              </w:rPr>
              <w:t>2</w:t>
            </w:r>
          </w:p>
        </w:tc>
        <w:tc>
          <w:tcPr>
            <w:tcW w:w="1669" w:type="dxa"/>
            <w:tcBorders>
              <w:top w:val="single" w:sz="3" w:space="0" w:color="000000"/>
              <w:left w:val="single" w:sz="3" w:space="0" w:color="000000"/>
              <w:bottom w:val="single" w:sz="3" w:space="0" w:color="000000"/>
              <w:right w:val="single" w:sz="4" w:space="0" w:color="000000"/>
            </w:tcBorders>
            <w:shd w:val="clear" w:color="auto" w:fill="FFFFFF"/>
            <w:vAlign w:val="center"/>
          </w:tcPr>
          <w:p w14:paraId="05D6219F" w14:textId="1F842903" w:rsidR="00381FE7" w:rsidRPr="00CC3D6F" w:rsidRDefault="00381FE7" w:rsidP="00914A60">
            <w:pPr>
              <w:widowControl/>
              <w:suppressLineNumbers/>
              <w:suppressAutoHyphens/>
              <w:autoSpaceDE w:val="0"/>
              <w:spacing w:before="0" w:after="0"/>
              <w:jc w:val="left"/>
              <w:textAlignment w:val="auto"/>
            </w:pPr>
            <w:r w:rsidRPr="00CC3D6F">
              <w:t xml:space="preserve">Bydlení venkovské </w:t>
            </w:r>
            <w:r w:rsidRPr="00EE35CE">
              <w:rPr>
                <w:b/>
                <w:bCs/>
              </w:rPr>
              <w:t>BV</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D484FE" w14:textId="328992B3" w:rsidR="00381FE7" w:rsidRPr="005114F7" w:rsidRDefault="00381FE7" w:rsidP="00914A60">
            <w:pPr>
              <w:widowControl/>
              <w:snapToGrid w:val="0"/>
              <w:spacing w:before="0" w:after="0"/>
              <w:jc w:val="left"/>
              <w:textAlignment w:val="auto"/>
              <w:rPr>
                <w:rFonts w:eastAsia="ISOCPEUR"/>
                <w:strike/>
                <w:kern w:val="0"/>
                <w:shd w:val="clear" w:color="auto" w:fill="00FE17"/>
                <w:lang w:eastAsia="en-US"/>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FEA88A" w14:textId="77777777" w:rsidR="00381FE7" w:rsidRPr="00F92104" w:rsidRDefault="00381FE7" w:rsidP="00914A60">
            <w:pPr>
              <w:widowControl/>
              <w:snapToGrid w:val="0"/>
              <w:spacing w:before="0" w:after="0"/>
              <w:jc w:val="left"/>
              <w:textAlignment w:val="auto"/>
              <w:rPr>
                <w:rFonts w:eastAsia="ISOCPEUR"/>
                <w:shd w:val="clear" w:color="auto" w:fill="00FE17"/>
              </w:rPr>
            </w:pPr>
          </w:p>
        </w:tc>
        <w:tc>
          <w:tcPr>
            <w:tcW w:w="44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9A657" w14:textId="66A10162" w:rsidR="00F868A0" w:rsidRDefault="00A8434F" w:rsidP="00914A60">
            <w:pPr>
              <w:widowControl/>
              <w:snapToGrid w:val="0"/>
              <w:spacing w:before="0" w:after="0"/>
              <w:jc w:val="left"/>
              <w:textAlignment w:val="auto"/>
            </w:pPr>
            <w:r>
              <w:t>Scelení urbanistické koncepce, jde de facto o proluku</w:t>
            </w:r>
            <w:r w:rsidR="00914A60">
              <w:t>.</w:t>
            </w:r>
            <w:r w:rsidR="00CC4880">
              <w:t xml:space="preserve"> Plocha se přimyká a je ze tří stran částečně obklopena již zastavěným územím, je součástí centrální ploch a je napojitelná možností jednoho připojení. </w:t>
            </w:r>
          </w:p>
          <w:p w14:paraId="1D948CAE" w14:textId="19CF7449" w:rsidR="00F868A0" w:rsidRPr="00D75E13" w:rsidRDefault="00F868A0" w:rsidP="00914A60">
            <w:pPr>
              <w:widowControl/>
              <w:snapToGrid w:val="0"/>
              <w:spacing w:before="0" w:after="0"/>
              <w:jc w:val="left"/>
              <w:textAlignment w:val="auto"/>
              <w:rPr>
                <w:rFonts w:eastAsia="Calibri"/>
                <w:kern w:val="0"/>
                <w:shd w:val="clear" w:color="auto" w:fill="00FE17"/>
                <w:lang w:eastAsia="en-US"/>
              </w:rPr>
            </w:pPr>
          </w:p>
        </w:tc>
      </w:tr>
      <w:tr w:rsidR="00A8434F" w:rsidRPr="00D75E13" w14:paraId="70F7A874"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14E3B17D" w14:textId="43A413F7" w:rsidR="00A8434F" w:rsidRPr="009B1CB8" w:rsidRDefault="00A8434F" w:rsidP="00914A60">
            <w:pPr>
              <w:widowControl/>
              <w:suppressLineNumbers/>
              <w:suppressAutoHyphens/>
              <w:autoSpaceDE w:val="0"/>
              <w:spacing w:before="0" w:after="0"/>
              <w:jc w:val="left"/>
              <w:textAlignment w:val="auto"/>
              <w:rPr>
                <w:b/>
                <w:bCs/>
              </w:rPr>
            </w:pPr>
            <w:r w:rsidRPr="009B1CB8">
              <w:rPr>
                <w:b/>
                <w:bCs/>
              </w:rPr>
              <w:t>3</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E1CC6F9" w14:textId="16259F97" w:rsidR="00A8434F" w:rsidRPr="00EE35CE" w:rsidRDefault="00A8434F" w:rsidP="00914A60">
            <w:pPr>
              <w:widowControl/>
              <w:suppressLineNumbers/>
              <w:suppressAutoHyphens/>
              <w:autoSpaceDE w:val="0"/>
              <w:spacing w:before="0" w:after="0"/>
              <w:jc w:val="left"/>
              <w:textAlignment w:val="auto"/>
              <w:rPr>
                <w:b/>
                <w:bCs/>
              </w:rPr>
            </w:pPr>
            <w:r w:rsidRPr="00EE35CE">
              <w:rPr>
                <w:b/>
                <w:bCs/>
              </w:rPr>
              <w:t>Z</w:t>
            </w:r>
            <w:r w:rsidR="00A33517" w:rsidRPr="00EE35CE">
              <w:rPr>
                <w:b/>
                <w:bCs/>
              </w:rPr>
              <w:t>.</w:t>
            </w:r>
            <w:r w:rsidRPr="00EE35CE">
              <w:rPr>
                <w:b/>
                <w:bCs/>
              </w:rPr>
              <w:t>3</w:t>
            </w:r>
          </w:p>
        </w:tc>
        <w:tc>
          <w:tcPr>
            <w:tcW w:w="1669" w:type="dxa"/>
            <w:tcBorders>
              <w:top w:val="single" w:sz="3" w:space="0" w:color="000000"/>
              <w:left w:val="single" w:sz="3" w:space="0" w:color="000000"/>
              <w:bottom w:val="single" w:sz="3" w:space="0" w:color="000000"/>
              <w:right w:val="single" w:sz="4" w:space="0" w:color="000000"/>
            </w:tcBorders>
            <w:shd w:val="clear" w:color="auto" w:fill="FFFFFF"/>
            <w:vAlign w:val="center"/>
          </w:tcPr>
          <w:p w14:paraId="310A31FF" w14:textId="2C2612AF" w:rsidR="00A8434F" w:rsidRPr="00D75E13" w:rsidRDefault="00A8434F" w:rsidP="00914A60">
            <w:pPr>
              <w:widowControl/>
              <w:suppressLineNumbers/>
              <w:suppressAutoHyphens/>
              <w:autoSpaceDE w:val="0"/>
              <w:spacing w:before="0" w:after="0"/>
              <w:jc w:val="left"/>
              <w:textAlignment w:val="auto"/>
            </w:pPr>
            <w:r>
              <w:t xml:space="preserve">Bydlení venkovské </w:t>
            </w:r>
            <w:r w:rsidRPr="00EE35CE">
              <w:rPr>
                <w:b/>
                <w:bCs/>
              </w:rPr>
              <w:t>BV</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CE112" w14:textId="77777777" w:rsidR="00A8434F" w:rsidRPr="00F92104" w:rsidRDefault="00A8434F" w:rsidP="00914A60">
            <w:pPr>
              <w:widowControl/>
              <w:snapToGrid w:val="0"/>
              <w:spacing w:before="0" w:after="0"/>
              <w:jc w:val="left"/>
              <w:textAlignment w:val="auto"/>
              <w:rPr>
                <w:rFonts w:eastAsia="Calibri" w:cs="Calibri"/>
                <w:kern w:val="0"/>
                <w:shd w:val="clear" w:color="auto" w:fill="00FE17"/>
                <w:lang w:eastAsia="en-US"/>
              </w:rPr>
            </w:pPr>
          </w:p>
        </w:tc>
        <w:tc>
          <w:tcPr>
            <w:tcW w:w="985" w:type="dxa"/>
            <w:tcBorders>
              <w:top w:val="single" w:sz="4" w:space="0" w:color="000000"/>
              <w:left w:val="single" w:sz="4" w:space="0" w:color="000000"/>
              <w:bottom w:val="single" w:sz="3" w:space="0" w:color="000000"/>
              <w:right w:val="single" w:sz="4" w:space="0" w:color="000000"/>
            </w:tcBorders>
            <w:shd w:val="clear" w:color="auto" w:fill="FFFFFF"/>
            <w:vAlign w:val="center"/>
          </w:tcPr>
          <w:p w14:paraId="27C35CC9" w14:textId="77777777" w:rsidR="00A8434F" w:rsidRPr="00F92104" w:rsidRDefault="00A8434F" w:rsidP="00914A60">
            <w:pPr>
              <w:widowControl/>
              <w:snapToGrid w:val="0"/>
              <w:spacing w:before="0" w:after="0"/>
              <w:jc w:val="left"/>
              <w:textAlignment w:val="auto"/>
              <w:rPr>
                <w:rFonts w:eastAsia="Calibri"/>
                <w:kern w:val="0"/>
                <w:shd w:val="clear" w:color="auto" w:fill="00FE17"/>
                <w:lang w:eastAsia="en-US"/>
              </w:rPr>
            </w:pPr>
          </w:p>
        </w:tc>
        <w:tc>
          <w:tcPr>
            <w:tcW w:w="4492" w:type="dxa"/>
            <w:vMerge w:val="restart"/>
            <w:tcBorders>
              <w:top w:val="single" w:sz="4" w:space="0" w:color="000000"/>
              <w:left w:val="single" w:sz="4" w:space="0" w:color="000000"/>
              <w:right w:val="single" w:sz="4" w:space="0" w:color="000000"/>
            </w:tcBorders>
            <w:shd w:val="clear" w:color="auto" w:fill="FFFFFF"/>
            <w:vAlign w:val="center"/>
          </w:tcPr>
          <w:p w14:paraId="0CCB5E91" w14:textId="2170D637" w:rsidR="00A8434F" w:rsidRPr="00D75E13" w:rsidRDefault="00A8434F" w:rsidP="00914A60">
            <w:pPr>
              <w:widowControl/>
              <w:snapToGrid w:val="0"/>
              <w:spacing w:before="0" w:after="0"/>
              <w:jc w:val="left"/>
              <w:textAlignment w:val="auto"/>
              <w:rPr>
                <w:rFonts w:eastAsia="Calibri"/>
                <w:kern w:val="0"/>
                <w:shd w:val="clear" w:color="auto" w:fill="00FE17"/>
                <w:lang w:eastAsia="en-US"/>
              </w:rPr>
            </w:pPr>
            <w:r>
              <w:t xml:space="preserve">Společně s plochou </w:t>
            </w:r>
            <w:r w:rsidRPr="00EE35CE">
              <w:rPr>
                <w:b/>
                <w:bCs/>
              </w:rPr>
              <w:t>Z</w:t>
            </w:r>
            <w:r w:rsidR="00A33517" w:rsidRPr="00EE35CE">
              <w:rPr>
                <w:b/>
                <w:bCs/>
              </w:rPr>
              <w:t>.</w:t>
            </w:r>
            <w:r w:rsidRPr="00EE35CE">
              <w:rPr>
                <w:b/>
                <w:bCs/>
              </w:rPr>
              <w:t>4</w:t>
            </w:r>
            <w:r>
              <w:t xml:space="preserve"> vybrány jako klíčové rozvojové plochy, které neleží na plochách I. a II. </w:t>
            </w:r>
            <w:r w:rsidR="00A33517">
              <w:t>t</w:t>
            </w:r>
            <w:r>
              <w:t xml:space="preserve">řídy </w:t>
            </w:r>
            <w:r w:rsidR="007A502C">
              <w:t xml:space="preserve">ochrany </w:t>
            </w:r>
            <w:r>
              <w:t>a jsou dobře napojitelné na centrální část sídla.</w:t>
            </w:r>
          </w:p>
        </w:tc>
      </w:tr>
      <w:tr w:rsidR="00A8434F" w:rsidRPr="00D75E13" w14:paraId="1575AEAD"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68066ACA" w14:textId="089EB7E9" w:rsidR="00A8434F" w:rsidRPr="009B1CB8" w:rsidRDefault="00A8434F" w:rsidP="00914A60">
            <w:pPr>
              <w:widowControl/>
              <w:suppressLineNumbers/>
              <w:suppressAutoHyphens/>
              <w:autoSpaceDE w:val="0"/>
              <w:spacing w:before="0" w:after="0"/>
              <w:jc w:val="left"/>
              <w:textAlignment w:val="auto"/>
              <w:rPr>
                <w:b/>
                <w:bCs/>
              </w:rPr>
            </w:pPr>
            <w:r w:rsidRPr="009B1CB8">
              <w:rPr>
                <w:b/>
                <w:bCs/>
              </w:rPr>
              <w:t>4</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93BC2F0" w14:textId="00D6CC28" w:rsidR="00A8434F" w:rsidRPr="00EE35CE" w:rsidRDefault="00A8434F" w:rsidP="00914A60">
            <w:pPr>
              <w:widowControl/>
              <w:suppressLineNumbers/>
              <w:suppressAutoHyphens/>
              <w:autoSpaceDE w:val="0"/>
              <w:spacing w:before="0" w:after="0"/>
              <w:jc w:val="left"/>
              <w:textAlignment w:val="auto"/>
              <w:rPr>
                <w:b/>
                <w:bCs/>
              </w:rPr>
            </w:pPr>
            <w:r w:rsidRPr="00EE35CE">
              <w:rPr>
                <w:b/>
                <w:bCs/>
              </w:rPr>
              <w:t>Z</w:t>
            </w:r>
            <w:r w:rsidR="007A502C" w:rsidRPr="00EE35CE">
              <w:rPr>
                <w:b/>
                <w:bCs/>
              </w:rPr>
              <w:t>.</w:t>
            </w:r>
            <w:r w:rsidRPr="00EE35CE">
              <w:rPr>
                <w:b/>
                <w:bCs/>
              </w:rPr>
              <w:t>4</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4B25F2E" w14:textId="0484C518" w:rsidR="00A8434F" w:rsidRPr="00D75E13" w:rsidRDefault="00A8434F" w:rsidP="00914A60">
            <w:pPr>
              <w:widowControl/>
              <w:suppressLineNumbers/>
              <w:suppressAutoHyphens/>
              <w:autoSpaceDE w:val="0"/>
              <w:spacing w:before="0" w:after="0"/>
              <w:jc w:val="left"/>
              <w:textAlignment w:val="auto"/>
            </w:pPr>
            <w:r>
              <w:t xml:space="preserve">Bydlení venkovské </w:t>
            </w:r>
            <w:r w:rsidRPr="00EE35CE">
              <w:rPr>
                <w:b/>
                <w:bCs/>
              </w:rPr>
              <w:t>BV</w:t>
            </w:r>
          </w:p>
        </w:tc>
        <w:tc>
          <w:tcPr>
            <w:tcW w:w="843" w:type="dxa"/>
            <w:tcBorders>
              <w:top w:val="single" w:sz="4" w:space="0" w:color="000000"/>
              <w:left w:val="single" w:sz="3" w:space="0" w:color="000000"/>
              <w:bottom w:val="single" w:sz="3" w:space="0" w:color="000000"/>
              <w:right w:val="single" w:sz="3" w:space="0" w:color="000000"/>
            </w:tcBorders>
            <w:shd w:val="clear" w:color="auto" w:fill="FFFFFF"/>
            <w:vAlign w:val="center"/>
          </w:tcPr>
          <w:p w14:paraId="29FA5A6E" w14:textId="77777777" w:rsidR="00A8434F" w:rsidRPr="00F92104" w:rsidRDefault="00A8434F" w:rsidP="00914A60">
            <w:pPr>
              <w:widowControl/>
              <w:snapToGrid w:val="0"/>
              <w:spacing w:before="0" w:after="0"/>
              <w:jc w:val="left"/>
              <w:textAlignment w:val="auto"/>
              <w:rPr>
                <w:rFonts w:eastAsia="ISOCPEUR"/>
                <w:kern w:val="0"/>
                <w:shd w:val="clear" w:color="auto" w:fill="00FE17"/>
                <w:lang w:eastAsia="en-US"/>
              </w:rPr>
            </w:pPr>
          </w:p>
        </w:tc>
        <w:tc>
          <w:tcPr>
            <w:tcW w:w="985" w:type="dxa"/>
            <w:tcBorders>
              <w:top w:val="single" w:sz="3" w:space="0" w:color="000000"/>
              <w:left w:val="single" w:sz="3" w:space="0" w:color="000000"/>
              <w:bottom w:val="single" w:sz="3" w:space="0" w:color="000000"/>
              <w:right w:val="single" w:sz="4" w:space="0" w:color="000000"/>
            </w:tcBorders>
            <w:shd w:val="clear" w:color="auto" w:fill="FFFFFF"/>
            <w:vAlign w:val="center"/>
          </w:tcPr>
          <w:p w14:paraId="046BE4F6" w14:textId="77777777" w:rsidR="00A8434F" w:rsidRPr="00F92104" w:rsidRDefault="00A8434F" w:rsidP="00914A60">
            <w:pPr>
              <w:widowControl/>
              <w:snapToGrid w:val="0"/>
              <w:spacing w:before="0" w:after="0"/>
              <w:jc w:val="left"/>
              <w:textAlignment w:val="auto"/>
              <w:rPr>
                <w:rFonts w:eastAsia="ISOCPEUR"/>
                <w:shd w:val="clear" w:color="auto" w:fill="00FE17"/>
              </w:rPr>
            </w:pPr>
          </w:p>
        </w:tc>
        <w:tc>
          <w:tcPr>
            <w:tcW w:w="4492" w:type="dxa"/>
            <w:vMerge/>
            <w:tcBorders>
              <w:left w:val="single" w:sz="4" w:space="0" w:color="000000"/>
              <w:bottom w:val="single" w:sz="3" w:space="0" w:color="000000"/>
              <w:right w:val="single" w:sz="4" w:space="0" w:color="000000"/>
            </w:tcBorders>
            <w:shd w:val="clear" w:color="auto" w:fill="FFFFFF"/>
            <w:vAlign w:val="center"/>
          </w:tcPr>
          <w:p w14:paraId="3A3B7148" w14:textId="77777777" w:rsidR="00A8434F" w:rsidRPr="00D75E13" w:rsidRDefault="00A8434F" w:rsidP="00914A60">
            <w:pPr>
              <w:widowControl/>
              <w:snapToGrid w:val="0"/>
              <w:spacing w:before="0" w:after="0"/>
              <w:jc w:val="left"/>
              <w:textAlignment w:val="auto"/>
              <w:rPr>
                <w:rFonts w:eastAsia="Calibri"/>
                <w:kern w:val="0"/>
                <w:shd w:val="clear" w:color="auto" w:fill="00FE17"/>
                <w:lang w:eastAsia="en-US"/>
              </w:rPr>
            </w:pPr>
          </w:p>
        </w:tc>
      </w:tr>
      <w:tr w:rsidR="00381FE7" w:rsidRPr="00D75E13" w14:paraId="2DD072DC"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5EBADC51" w14:textId="4C021C91" w:rsidR="00381FE7" w:rsidRPr="009B1CB8" w:rsidRDefault="00381FE7" w:rsidP="00914A60">
            <w:pPr>
              <w:widowControl/>
              <w:suppressLineNumbers/>
              <w:suppressAutoHyphens/>
              <w:autoSpaceDE w:val="0"/>
              <w:spacing w:before="0" w:after="0"/>
              <w:jc w:val="left"/>
              <w:textAlignment w:val="auto"/>
              <w:rPr>
                <w:b/>
                <w:bCs/>
              </w:rPr>
            </w:pPr>
            <w:r w:rsidRPr="009B1CB8">
              <w:rPr>
                <w:b/>
                <w:bCs/>
              </w:rPr>
              <w:t>5</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1A2F57A" w14:textId="4B62DBA5" w:rsidR="00381FE7" w:rsidRPr="00EE35CE" w:rsidRDefault="00381FE7" w:rsidP="00914A60">
            <w:pPr>
              <w:widowControl/>
              <w:suppressLineNumbers/>
              <w:suppressAutoHyphens/>
              <w:autoSpaceDE w:val="0"/>
              <w:spacing w:before="0" w:after="0"/>
              <w:jc w:val="left"/>
              <w:textAlignment w:val="auto"/>
              <w:rPr>
                <w:b/>
                <w:bCs/>
              </w:rPr>
            </w:pPr>
            <w:r w:rsidRPr="00EE35CE">
              <w:rPr>
                <w:b/>
                <w:bCs/>
              </w:rPr>
              <w:t>Z</w:t>
            </w:r>
            <w:r w:rsidR="007A502C" w:rsidRPr="00EE35CE">
              <w:rPr>
                <w:b/>
                <w:bCs/>
              </w:rPr>
              <w:t>.</w:t>
            </w:r>
            <w:r w:rsidRPr="00EE35CE">
              <w:rPr>
                <w:b/>
                <w:bCs/>
              </w:rPr>
              <w:t>5</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3B0324C" w14:textId="425B0335" w:rsidR="00381FE7" w:rsidRPr="00D75E13" w:rsidRDefault="00381FE7" w:rsidP="00914A60">
            <w:pPr>
              <w:widowControl/>
              <w:suppressLineNumbers/>
              <w:suppressAutoHyphens/>
              <w:autoSpaceDE w:val="0"/>
              <w:spacing w:before="0" w:after="0"/>
              <w:jc w:val="left"/>
              <w:textAlignment w:val="auto"/>
            </w:pPr>
            <w:r>
              <w:t xml:space="preserve">Bydlení venkovské </w:t>
            </w:r>
            <w:r w:rsidRPr="00EE35CE">
              <w:rPr>
                <w:b/>
                <w:bCs/>
              </w:rPr>
              <w:t>BV</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9865371" w14:textId="62CD9CF0" w:rsidR="00381FE7" w:rsidRPr="000B3512" w:rsidRDefault="00381FE7" w:rsidP="00914A60">
            <w:pPr>
              <w:widowControl/>
              <w:snapToGrid w:val="0"/>
              <w:spacing w:before="0" w:after="0"/>
              <w:jc w:val="left"/>
              <w:textAlignment w:val="auto"/>
              <w:rPr>
                <w:strike/>
                <w:color w:val="FF0000"/>
              </w:rPr>
            </w:pP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13BFAFA" w14:textId="77777777" w:rsidR="00381FE7" w:rsidRPr="00F92104" w:rsidRDefault="00381FE7" w:rsidP="00914A60">
            <w:pPr>
              <w:widowControl/>
              <w:snapToGrid w:val="0"/>
              <w:spacing w:before="0" w:after="0"/>
              <w:jc w:val="left"/>
              <w:textAlignment w:val="auto"/>
              <w:rPr>
                <w:rFonts w:eastAsia="Times New Roman" w:cs="Arial"/>
                <w:shd w:val="clear" w:color="auto" w:fill="00FE17"/>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5183C5D" w14:textId="2F321E6A" w:rsidR="00381FE7" w:rsidRPr="00914A60" w:rsidRDefault="0059450C" w:rsidP="00914A60">
            <w:pPr>
              <w:widowControl/>
              <w:snapToGrid w:val="0"/>
              <w:spacing w:before="0" w:after="0"/>
              <w:jc w:val="left"/>
              <w:textAlignment w:val="auto"/>
              <w:rPr>
                <w:rFonts w:eastAsia="Calibri"/>
                <w:kern w:val="0"/>
                <w:shd w:val="clear" w:color="auto" w:fill="00FE17"/>
                <w:lang w:eastAsia="en-US"/>
              </w:rPr>
            </w:pPr>
            <w:r>
              <w:t xml:space="preserve">Scelení SZÚO, plocha obtížně obdělatelná, sevřena mezi plochami </w:t>
            </w:r>
            <w:r w:rsidRPr="00EE35CE">
              <w:rPr>
                <w:b/>
                <w:bCs/>
              </w:rPr>
              <w:t>VZ</w:t>
            </w:r>
            <w:r>
              <w:t xml:space="preserve"> a </w:t>
            </w:r>
            <w:r w:rsidRPr="00EE35CE">
              <w:rPr>
                <w:b/>
                <w:bCs/>
              </w:rPr>
              <w:t>BV</w:t>
            </w:r>
            <w:r>
              <w:t>.</w:t>
            </w:r>
          </w:p>
        </w:tc>
      </w:tr>
      <w:tr w:rsidR="0058693A" w:rsidRPr="00D75E13" w14:paraId="5DD526F3" w14:textId="77777777" w:rsidTr="007F7615">
        <w:trPr>
          <w:cantSplit/>
          <w:trHeight w:val="2797"/>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30D328CE" w14:textId="080EC5FD" w:rsidR="0058693A" w:rsidRPr="009B1CB8" w:rsidRDefault="0058693A" w:rsidP="00914A60">
            <w:pPr>
              <w:widowControl/>
              <w:suppressLineNumbers/>
              <w:suppressAutoHyphens/>
              <w:autoSpaceDE w:val="0"/>
              <w:spacing w:before="0" w:after="0"/>
              <w:jc w:val="left"/>
              <w:textAlignment w:val="auto"/>
              <w:rPr>
                <w:b/>
                <w:bCs/>
              </w:rPr>
            </w:pPr>
            <w:r w:rsidRPr="009B1CB8">
              <w:rPr>
                <w:b/>
                <w:bCs/>
              </w:rPr>
              <w:t>6</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FD13A3C" w14:textId="2A911CDD" w:rsidR="0058693A" w:rsidRPr="00EE35CE" w:rsidRDefault="0058693A" w:rsidP="00914A60">
            <w:pPr>
              <w:widowControl/>
              <w:suppressLineNumbers/>
              <w:suppressAutoHyphens/>
              <w:autoSpaceDE w:val="0"/>
              <w:spacing w:before="0" w:after="0"/>
              <w:jc w:val="left"/>
              <w:textAlignment w:val="auto"/>
              <w:rPr>
                <w:b/>
                <w:bCs/>
              </w:rPr>
            </w:pPr>
            <w:r w:rsidRPr="00EE35CE">
              <w:rPr>
                <w:b/>
                <w:bCs/>
              </w:rPr>
              <w:t>Z.6</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8B3C9A5" w14:textId="3896DA4D" w:rsidR="0058693A" w:rsidRPr="00D75E13" w:rsidRDefault="0058693A" w:rsidP="00914A60">
            <w:pPr>
              <w:widowControl/>
              <w:suppressLineNumbers/>
              <w:suppressAutoHyphens/>
              <w:autoSpaceDE w:val="0"/>
              <w:spacing w:before="0" w:after="0"/>
              <w:jc w:val="left"/>
              <w:textAlignment w:val="auto"/>
            </w:pPr>
            <w:r>
              <w:t xml:space="preserve">Bydlení venkovské </w:t>
            </w:r>
            <w:r w:rsidRPr="00EE35CE">
              <w:rPr>
                <w:b/>
                <w:bCs/>
              </w:rPr>
              <w:t>BV</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44B7B1B" w14:textId="77777777" w:rsidR="0058693A" w:rsidRPr="00F92104" w:rsidRDefault="0058693A" w:rsidP="00914A60">
            <w:pPr>
              <w:widowControl/>
              <w:snapToGrid w:val="0"/>
              <w:spacing w:before="0" w:after="0"/>
              <w:jc w:val="left"/>
              <w:textAlignment w:val="auto"/>
            </w:pP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EBEB58B" w14:textId="77777777" w:rsidR="0058693A" w:rsidRPr="00F92104" w:rsidRDefault="0058693A" w:rsidP="00914A60">
            <w:pPr>
              <w:widowControl/>
              <w:snapToGrid w:val="0"/>
              <w:spacing w:before="0" w:after="0"/>
              <w:jc w:val="left"/>
              <w:textAlignment w:val="auto"/>
              <w:rPr>
                <w:rFonts w:eastAsia="Calibri"/>
                <w:kern w:val="0"/>
                <w:shd w:val="clear" w:color="auto" w:fill="00FE17"/>
                <w:lang w:eastAsia="en-US"/>
              </w:rPr>
            </w:pPr>
          </w:p>
        </w:tc>
        <w:tc>
          <w:tcPr>
            <w:tcW w:w="4492" w:type="dxa"/>
            <w:tcBorders>
              <w:top w:val="single" w:sz="3" w:space="0" w:color="000000"/>
              <w:left w:val="single" w:sz="3" w:space="0" w:color="000000"/>
              <w:bottom w:val="single" w:sz="4" w:space="0" w:color="auto"/>
              <w:right w:val="single" w:sz="3" w:space="0" w:color="000000"/>
            </w:tcBorders>
            <w:shd w:val="clear" w:color="auto" w:fill="FFFFFF"/>
            <w:vAlign w:val="center"/>
          </w:tcPr>
          <w:p w14:paraId="68DC3741" w14:textId="03D1E903" w:rsidR="0058693A" w:rsidRPr="004E2398" w:rsidRDefault="0058693A" w:rsidP="009B1CB8">
            <w:pPr>
              <w:widowControl/>
              <w:snapToGrid w:val="0"/>
              <w:spacing w:before="0" w:after="0"/>
              <w:jc w:val="left"/>
              <w:textAlignment w:val="auto"/>
              <w:rPr>
                <w:color w:val="auto"/>
              </w:rPr>
            </w:pPr>
            <w:r>
              <w:t>Vybrána</w:t>
            </w:r>
            <w:r w:rsidR="004E2398">
              <w:t xml:space="preserve"> </w:t>
            </w:r>
            <w:r>
              <w:t xml:space="preserve">jako klíčová rozvojová plocha pro bydlení. Ležící na zatravněných plochách, </w:t>
            </w:r>
            <w:r w:rsidRPr="004E2398">
              <w:rPr>
                <w:color w:val="auto"/>
              </w:rPr>
              <w:t xml:space="preserve">horších bonit. Navazující na plochy zástavby. </w:t>
            </w:r>
          </w:p>
          <w:p w14:paraId="45475D5A" w14:textId="525F8367" w:rsidR="0058693A" w:rsidRPr="00D75E13" w:rsidRDefault="0058693A" w:rsidP="009B1CB8">
            <w:pPr>
              <w:widowControl/>
              <w:snapToGrid w:val="0"/>
              <w:spacing w:before="0" w:after="0"/>
              <w:jc w:val="left"/>
              <w:textAlignment w:val="auto"/>
              <w:rPr>
                <w:rFonts w:eastAsia="Calibri"/>
                <w:kern w:val="0"/>
                <w:shd w:val="clear" w:color="auto" w:fill="00FE17"/>
                <w:lang w:eastAsia="en-US"/>
              </w:rPr>
            </w:pPr>
            <w:r w:rsidRPr="004E2398">
              <w:rPr>
                <w:color w:val="auto"/>
              </w:rPr>
              <w:t xml:space="preserve">Dotčené pozemky (p. p. č. 50/10 a 50/21) jsou ve vlastnictví obce Krátošice. Plocha </w:t>
            </w:r>
            <w:r w:rsidRPr="004E2398">
              <w:rPr>
                <w:b/>
                <w:bCs/>
                <w:color w:val="auto"/>
              </w:rPr>
              <w:t>Z.6</w:t>
            </w:r>
            <w:r w:rsidRPr="004E2398">
              <w:rPr>
                <w:color w:val="auto"/>
              </w:rPr>
              <w:t xml:space="preserve"> spadá do záměru obce na rozvoj infrastruktury k posílení demografie.</w:t>
            </w:r>
          </w:p>
        </w:tc>
      </w:tr>
      <w:tr w:rsidR="00381FE7" w:rsidRPr="00D75E13" w14:paraId="582D345B"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3D3D0F92" w14:textId="361B5A89" w:rsidR="00381FE7" w:rsidRPr="009B1CB8" w:rsidRDefault="00381FE7" w:rsidP="00914A60">
            <w:pPr>
              <w:widowControl/>
              <w:suppressLineNumbers/>
              <w:suppressAutoHyphens/>
              <w:autoSpaceDE w:val="0"/>
              <w:spacing w:before="0" w:after="0"/>
              <w:jc w:val="left"/>
              <w:textAlignment w:val="auto"/>
              <w:rPr>
                <w:b/>
                <w:bCs/>
              </w:rPr>
            </w:pPr>
            <w:r w:rsidRPr="009B1CB8">
              <w:rPr>
                <w:b/>
                <w:bCs/>
              </w:rPr>
              <w:t>8</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A8B25A2" w14:textId="7C8FB2C2" w:rsidR="00381FE7" w:rsidRPr="00EE35CE" w:rsidRDefault="00381FE7" w:rsidP="00914A60">
            <w:pPr>
              <w:widowControl/>
              <w:suppressLineNumbers/>
              <w:suppressAutoHyphens/>
              <w:autoSpaceDE w:val="0"/>
              <w:spacing w:before="0" w:after="0"/>
              <w:jc w:val="left"/>
              <w:textAlignment w:val="auto"/>
              <w:rPr>
                <w:b/>
                <w:bCs/>
              </w:rPr>
            </w:pPr>
            <w:r w:rsidRPr="00EE35CE">
              <w:rPr>
                <w:b/>
                <w:bCs/>
              </w:rPr>
              <w:t>Z</w:t>
            </w:r>
            <w:r w:rsidR="007A502C" w:rsidRPr="00EE35CE">
              <w:rPr>
                <w:b/>
                <w:bCs/>
              </w:rPr>
              <w:t>.</w:t>
            </w:r>
            <w:r w:rsidRPr="00EE35CE">
              <w:rPr>
                <w:b/>
                <w:bCs/>
              </w:rPr>
              <w:t>8</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72FB0A2" w14:textId="3F2DE069" w:rsidR="00381FE7" w:rsidRPr="00D75E13" w:rsidRDefault="00381FE7" w:rsidP="00914A60">
            <w:pPr>
              <w:widowControl/>
              <w:suppressLineNumbers/>
              <w:suppressAutoHyphens/>
              <w:autoSpaceDE w:val="0"/>
              <w:spacing w:before="0" w:after="0"/>
              <w:jc w:val="left"/>
              <w:textAlignment w:val="auto"/>
            </w:pPr>
            <w:r>
              <w:t xml:space="preserve">Bydlení venkovské </w:t>
            </w:r>
            <w:r w:rsidRPr="00EE35CE">
              <w:rPr>
                <w:b/>
                <w:bCs/>
              </w:rPr>
              <w:t>BV</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B982F8F" w14:textId="75AE4364" w:rsidR="00381FE7" w:rsidRPr="00A3050F" w:rsidRDefault="00494CD7" w:rsidP="00914A60">
            <w:pPr>
              <w:widowControl/>
              <w:snapToGrid w:val="0"/>
              <w:spacing w:before="0" w:after="0"/>
              <w:jc w:val="left"/>
              <w:textAlignment w:val="auto"/>
              <w:rPr>
                <w:color w:val="FF0000"/>
              </w:rPr>
            </w:pPr>
            <w:r w:rsidRPr="00A3050F">
              <w:rPr>
                <w:color w:val="auto"/>
              </w:rPr>
              <w:t>0,1112</w:t>
            </w: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86572C5" w14:textId="77777777" w:rsidR="00381FE7" w:rsidRPr="00F92104" w:rsidRDefault="00381FE7" w:rsidP="00914A60">
            <w:pPr>
              <w:widowControl/>
              <w:snapToGrid w:val="0"/>
              <w:spacing w:before="0" w:after="0"/>
              <w:jc w:val="left"/>
              <w:textAlignment w:val="auto"/>
              <w:rPr>
                <w:rFonts w:eastAsia="Calibri"/>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6F09FC0" w14:textId="31531F43" w:rsidR="00381FE7" w:rsidRPr="00D75E13" w:rsidRDefault="0059450C" w:rsidP="00914A60">
            <w:pPr>
              <w:widowControl/>
              <w:snapToGrid w:val="0"/>
              <w:spacing w:before="0" w:after="0"/>
              <w:jc w:val="left"/>
              <w:textAlignment w:val="auto"/>
              <w:rPr>
                <w:rFonts w:eastAsia="Calibri"/>
                <w:kern w:val="0"/>
                <w:shd w:val="clear" w:color="auto" w:fill="00FE17"/>
                <w:lang w:eastAsia="en-US"/>
              </w:rPr>
            </w:pPr>
            <w:r>
              <w:t xml:space="preserve">Scelení SZÚO, jde de facto o proluku v sídle. </w:t>
            </w:r>
          </w:p>
        </w:tc>
      </w:tr>
      <w:tr w:rsidR="00381FE7" w:rsidRPr="00D75E13" w14:paraId="28CE173D" w14:textId="77777777" w:rsidTr="007F7615">
        <w:trPr>
          <w:cantSplit/>
          <w:trHeight w:val="2789"/>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593E7C52" w14:textId="3811DD9D" w:rsidR="00381FE7" w:rsidRPr="004E2398" w:rsidRDefault="00381FE7" w:rsidP="00914A60">
            <w:pPr>
              <w:widowControl/>
              <w:suppressLineNumbers/>
              <w:suppressAutoHyphens/>
              <w:autoSpaceDE w:val="0"/>
              <w:spacing w:before="0" w:after="0"/>
              <w:jc w:val="left"/>
              <w:textAlignment w:val="auto"/>
              <w:rPr>
                <w:b/>
                <w:bCs/>
                <w:color w:val="auto"/>
              </w:rPr>
            </w:pPr>
            <w:r w:rsidRPr="004E2398">
              <w:rPr>
                <w:b/>
                <w:bCs/>
                <w:color w:val="auto"/>
              </w:rPr>
              <w:lastRenderedPageBreak/>
              <w:t>9</w:t>
            </w:r>
            <w:r w:rsidR="000C7152" w:rsidRPr="004E2398">
              <w:rPr>
                <w:b/>
                <w:bCs/>
                <w:color w:val="auto"/>
              </w:rPr>
              <w:t>a</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D3439E5" w14:textId="2FC9A4DA" w:rsidR="00381FE7" w:rsidRPr="004E2398" w:rsidRDefault="00381FE7" w:rsidP="00914A60">
            <w:pPr>
              <w:widowControl/>
              <w:suppressLineNumbers/>
              <w:suppressAutoHyphens/>
              <w:autoSpaceDE w:val="0"/>
              <w:spacing w:before="0" w:after="0"/>
              <w:jc w:val="left"/>
              <w:textAlignment w:val="auto"/>
              <w:rPr>
                <w:b/>
                <w:bCs/>
                <w:color w:val="auto"/>
              </w:rPr>
            </w:pPr>
            <w:r w:rsidRPr="004E2398">
              <w:rPr>
                <w:b/>
                <w:bCs/>
                <w:color w:val="auto"/>
              </w:rPr>
              <w:t>Z</w:t>
            </w:r>
            <w:r w:rsidR="007A502C" w:rsidRPr="004E2398">
              <w:rPr>
                <w:b/>
                <w:bCs/>
                <w:color w:val="auto"/>
              </w:rPr>
              <w:t>.</w:t>
            </w:r>
            <w:r w:rsidRPr="004E2398">
              <w:rPr>
                <w:b/>
                <w:bCs/>
                <w:color w:val="auto"/>
              </w:rPr>
              <w:t>9</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79DD371" w14:textId="5E07039E" w:rsidR="00381FE7" w:rsidRPr="004E2398" w:rsidRDefault="00381FE7" w:rsidP="00914A60">
            <w:pPr>
              <w:widowControl/>
              <w:suppressLineNumbers/>
              <w:suppressAutoHyphens/>
              <w:autoSpaceDE w:val="0"/>
              <w:spacing w:before="0" w:after="0"/>
              <w:jc w:val="left"/>
              <w:textAlignment w:val="auto"/>
              <w:rPr>
                <w:color w:val="auto"/>
              </w:rPr>
            </w:pPr>
            <w:r w:rsidRPr="004E2398">
              <w:rPr>
                <w:color w:val="auto"/>
              </w:rPr>
              <w:t xml:space="preserve">Bydlení venkovské </w:t>
            </w:r>
            <w:r w:rsidRPr="004E2398">
              <w:rPr>
                <w:b/>
                <w:bCs/>
                <w:color w:val="auto"/>
              </w:rPr>
              <w:t>BV</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CC57A4E" w14:textId="188EC4B7" w:rsidR="00381FE7" w:rsidRPr="004E2398" w:rsidRDefault="00494CD7" w:rsidP="00914A60">
            <w:pPr>
              <w:widowControl/>
              <w:snapToGrid w:val="0"/>
              <w:spacing w:before="0" w:after="0"/>
              <w:jc w:val="left"/>
              <w:textAlignment w:val="auto"/>
              <w:rPr>
                <w:color w:val="auto"/>
              </w:rPr>
            </w:pPr>
            <w:r w:rsidRPr="004E2398">
              <w:rPr>
                <w:color w:val="auto"/>
              </w:rPr>
              <w:t>0,0096</w:t>
            </w: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EF1DD86" w14:textId="77777777" w:rsidR="00381FE7" w:rsidRPr="004E2398" w:rsidRDefault="00381FE7" w:rsidP="00914A60">
            <w:pPr>
              <w:widowControl/>
              <w:snapToGrid w:val="0"/>
              <w:spacing w:before="0" w:after="0"/>
              <w:jc w:val="left"/>
              <w:textAlignment w:val="auto"/>
              <w:rPr>
                <w:rFonts w:eastAsia="Calibri"/>
                <w:color w:val="auto"/>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6446E6C" w14:textId="18615D48" w:rsidR="009C4D9E" w:rsidRPr="004E2398" w:rsidRDefault="00E2325C" w:rsidP="00914A60">
            <w:pPr>
              <w:widowControl/>
              <w:snapToGrid w:val="0"/>
              <w:spacing w:before="0" w:after="0"/>
              <w:jc w:val="left"/>
              <w:textAlignment w:val="auto"/>
              <w:rPr>
                <w:color w:val="auto"/>
              </w:rPr>
            </w:pPr>
            <w:r w:rsidRPr="004E2398">
              <w:rPr>
                <w:color w:val="auto"/>
              </w:rPr>
              <w:t>Spolu se zastav</w:t>
            </w:r>
            <w:r w:rsidR="00AC6796" w:rsidRPr="004E2398">
              <w:rPr>
                <w:color w:val="auto"/>
              </w:rPr>
              <w:t xml:space="preserve">itelnou plochou </w:t>
            </w:r>
            <w:r w:rsidR="00AC6796" w:rsidRPr="004E2398">
              <w:rPr>
                <w:b/>
                <w:bCs/>
                <w:color w:val="auto"/>
              </w:rPr>
              <w:t>Z</w:t>
            </w:r>
            <w:r w:rsidR="007A502C" w:rsidRPr="004E2398">
              <w:rPr>
                <w:b/>
                <w:bCs/>
                <w:color w:val="auto"/>
              </w:rPr>
              <w:t>.</w:t>
            </w:r>
            <w:r w:rsidR="00AC6796" w:rsidRPr="004E2398">
              <w:rPr>
                <w:b/>
                <w:bCs/>
                <w:color w:val="auto"/>
              </w:rPr>
              <w:t>10</w:t>
            </w:r>
            <w:r w:rsidR="00AC6796" w:rsidRPr="004E2398">
              <w:rPr>
                <w:color w:val="auto"/>
              </w:rPr>
              <w:t xml:space="preserve"> n</w:t>
            </w:r>
            <w:r w:rsidR="0059450C" w:rsidRPr="004E2398">
              <w:rPr>
                <w:color w:val="auto"/>
              </w:rPr>
              <w:t xml:space="preserve">avazuje na již existující </w:t>
            </w:r>
            <w:r w:rsidR="0059659E" w:rsidRPr="004E2398">
              <w:rPr>
                <w:color w:val="auto"/>
              </w:rPr>
              <w:t xml:space="preserve">zastavěné </w:t>
            </w:r>
            <w:r w:rsidR="0059450C" w:rsidRPr="004E2398">
              <w:rPr>
                <w:color w:val="auto"/>
              </w:rPr>
              <w:t>ploch</w:t>
            </w:r>
            <w:r w:rsidR="0059659E" w:rsidRPr="004E2398">
              <w:rPr>
                <w:color w:val="auto"/>
              </w:rPr>
              <w:t xml:space="preserve">y v jihovýchodní části a dobře dopravně napojitelná, ležící na horších bonitách. </w:t>
            </w:r>
          </w:p>
          <w:p w14:paraId="0FCC39B2" w14:textId="10C0BC5A" w:rsidR="009C4D9E" w:rsidRPr="004E2398" w:rsidRDefault="009C4D9E" w:rsidP="00914A60">
            <w:pPr>
              <w:widowControl/>
              <w:snapToGrid w:val="0"/>
              <w:spacing w:before="0" w:after="0"/>
              <w:jc w:val="left"/>
              <w:textAlignment w:val="auto"/>
              <w:rPr>
                <w:rFonts w:eastAsia="Calibri"/>
                <w:color w:val="auto"/>
                <w:kern w:val="0"/>
                <w:shd w:val="clear" w:color="auto" w:fill="00FE17"/>
                <w:lang w:eastAsia="en-US"/>
              </w:rPr>
            </w:pPr>
            <w:r w:rsidRPr="004E2398">
              <w:rPr>
                <w:color w:val="auto"/>
              </w:rPr>
              <w:t xml:space="preserve">Dotčené pozemky (p. p. č. </w:t>
            </w:r>
            <w:r w:rsidR="00E81D18" w:rsidRPr="004E2398">
              <w:rPr>
                <w:color w:val="auto"/>
              </w:rPr>
              <w:t>90, 94/1 a část 94/2</w:t>
            </w:r>
            <w:r w:rsidRPr="004E2398">
              <w:rPr>
                <w:color w:val="auto"/>
              </w:rPr>
              <w:t xml:space="preserve">) jsou ve vlastnictví obce Krátošice. Plocha </w:t>
            </w:r>
            <w:r w:rsidRPr="004E2398">
              <w:rPr>
                <w:b/>
                <w:bCs/>
                <w:color w:val="auto"/>
              </w:rPr>
              <w:t>Z.</w:t>
            </w:r>
            <w:r w:rsidR="00E81D18" w:rsidRPr="004E2398">
              <w:rPr>
                <w:b/>
                <w:bCs/>
                <w:color w:val="auto"/>
              </w:rPr>
              <w:t>9</w:t>
            </w:r>
            <w:r w:rsidRPr="004E2398">
              <w:rPr>
                <w:color w:val="auto"/>
              </w:rPr>
              <w:t xml:space="preserve"> spadá do záměru obce na rozvoj infrastruktury k posílení demografie.</w:t>
            </w:r>
          </w:p>
        </w:tc>
      </w:tr>
      <w:tr w:rsidR="000C7152" w:rsidRPr="00D75E13" w14:paraId="07B6E6B8" w14:textId="77777777" w:rsidTr="007F7615">
        <w:trPr>
          <w:cantSplit/>
          <w:trHeight w:val="2789"/>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10AAF581" w14:textId="20DAFE3E" w:rsidR="000C7152" w:rsidRPr="004E2398" w:rsidRDefault="000C7152" w:rsidP="00914A60">
            <w:pPr>
              <w:widowControl/>
              <w:suppressLineNumbers/>
              <w:suppressAutoHyphens/>
              <w:autoSpaceDE w:val="0"/>
              <w:spacing w:before="0" w:after="0"/>
              <w:jc w:val="left"/>
              <w:textAlignment w:val="auto"/>
              <w:rPr>
                <w:b/>
                <w:bCs/>
                <w:color w:val="auto"/>
              </w:rPr>
            </w:pPr>
            <w:r w:rsidRPr="004E2398">
              <w:rPr>
                <w:b/>
                <w:bCs/>
                <w:color w:val="auto"/>
              </w:rPr>
              <w:t>9b</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999193A" w14:textId="122EBF7F" w:rsidR="000C7152" w:rsidRPr="004E2398" w:rsidRDefault="000C7152" w:rsidP="00914A60">
            <w:pPr>
              <w:widowControl/>
              <w:suppressLineNumbers/>
              <w:suppressAutoHyphens/>
              <w:autoSpaceDE w:val="0"/>
              <w:spacing w:before="0" w:after="0"/>
              <w:jc w:val="left"/>
              <w:textAlignment w:val="auto"/>
              <w:rPr>
                <w:b/>
                <w:bCs/>
                <w:color w:val="auto"/>
              </w:rPr>
            </w:pPr>
            <w:r w:rsidRPr="004E2398">
              <w:rPr>
                <w:b/>
                <w:bCs/>
                <w:color w:val="auto"/>
              </w:rPr>
              <w:t>Z.9</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16984DC" w14:textId="5B7FCCD4" w:rsidR="000C7152" w:rsidRPr="004E2398" w:rsidRDefault="000C7152" w:rsidP="00914A60">
            <w:pPr>
              <w:widowControl/>
              <w:suppressLineNumbers/>
              <w:suppressAutoHyphens/>
              <w:autoSpaceDE w:val="0"/>
              <w:spacing w:before="0" w:after="0"/>
              <w:jc w:val="left"/>
              <w:textAlignment w:val="auto"/>
              <w:rPr>
                <w:color w:val="auto"/>
              </w:rPr>
            </w:pPr>
            <w:r w:rsidRPr="004E2398">
              <w:rPr>
                <w:color w:val="auto"/>
              </w:rPr>
              <w:t xml:space="preserve">Doprava silniční – </w:t>
            </w:r>
            <w:r w:rsidR="0017004F" w:rsidRPr="004E2398">
              <w:rPr>
                <w:color w:val="auto"/>
              </w:rPr>
              <w:t>účelová</w:t>
            </w:r>
            <w:r w:rsidRPr="004E2398">
              <w:rPr>
                <w:color w:val="auto"/>
              </w:rPr>
              <w:t xml:space="preserve"> komunikace </w:t>
            </w:r>
            <w:r w:rsidRPr="004E2398">
              <w:rPr>
                <w:b/>
                <w:bCs/>
                <w:color w:val="auto"/>
              </w:rPr>
              <w:t>DS.</w:t>
            </w:r>
            <w:r w:rsidR="0017004F" w:rsidRPr="004E2398">
              <w:rPr>
                <w:b/>
                <w:bCs/>
                <w:color w:val="auto"/>
              </w:rPr>
              <w:t>2</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81ACE00" w14:textId="77777777" w:rsidR="000C7152" w:rsidRPr="004E2398" w:rsidRDefault="000C7152" w:rsidP="00914A60">
            <w:pPr>
              <w:widowControl/>
              <w:snapToGrid w:val="0"/>
              <w:spacing w:before="0" w:after="0"/>
              <w:jc w:val="left"/>
              <w:textAlignment w:val="auto"/>
              <w:rPr>
                <w:color w:val="auto"/>
              </w:rPr>
            </w:pP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75DCD4A" w14:textId="77777777" w:rsidR="000C7152" w:rsidRPr="004E2398" w:rsidRDefault="000C7152" w:rsidP="00914A60">
            <w:pPr>
              <w:widowControl/>
              <w:snapToGrid w:val="0"/>
              <w:spacing w:before="0" w:after="0"/>
              <w:jc w:val="left"/>
              <w:textAlignment w:val="auto"/>
              <w:rPr>
                <w:rFonts w:eastAsia="Calibri"/>
                <w:color w:val="auto"/>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49949F5" w14:textId="7154C725" w:rsidR="000C7152" w:rsidRPr="004E2398" w:rsidRDefault="0090751D" w:rsidP="00914A60">
            <w:pPr>
              <w:widowControl/>
              <w:snapToGrid w:val="0"/>
              <w:spacing w:before="0" w:after="0"/>
              <w:jc w:val="left"/>
              <w:textAlignment w:val="auto"/>
              <w:rPr>
                <w:i/>
                <w:iCs/>
                <w:color w:val="auto"/>
              </w:rPr>
            </w:pPr>
            <w:r w:rsidRPr="004E2398">
              <w:rPr>
                <w:color w:val="auto"/>
              </w:rPr>
              <w:t xml:space="preserve">Jedná se o dopravní napojení plochy </w:t>
            </w:r>
            <w:r w:rsidRPr="004E2398">
              <w:rPr>
                <w:b/>
                <w:bCs/>
                <w:color w:val="auto"/>
              </w:rPr>
              <w:t>Z.9</w:t>
            </w:r>
            <w:r w:rsidRPr="004E2398">
              <w:rPr>
                <w:color w:val="auto"/>
              </w:rPr>
              <w:t>.</w:t>
            </w:r>
          </w:p>
        </w:tc>
      </w:tr>
      <w:tr w:rsidR="000B4176" w:rsidRPr="00D75E13" w14:paraId="462A191D"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0FCA231E" w14:textId="52262A14" w:rsidR="000B4176" w:rsidRPr="009B1CB8" w:rsidRDefault="000B4176" w:rsidP="00914A60">
            <w:pPr>
              <w:widowControl/>
              <w:suppressLineNumbers/>
              <w:suppressAutoHyphens/>
              <w:autoSpaceDE w:val="0"/>
              <w:spacing w:before="0" w:after="0"/>
              <w:jc w:val="left"/>
              <w:textAlignment w:val="auto"/>
              <w:rPr>
                <w:b/>
                <w:bCs/>
              </w:rPr>
            </w:pPr>
            <w:r>
              <w:rPr>
                <w:b/>
                <w:bCs/>
              </w:rPr>
              <w:t>23</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8B1FF67" w14:textId="73A0C983" w:rsidR="000B4176" w:rsidRPr="00EE35CE" w:rsidRDefault="000B4176" w:rsidP="00914A60">
            <w:pPr>
              <w:widowControl/>
              <w:suppressLineNumbers/>
              <w:suppressAutoHyphens/>
              <w:autoSpaceDE w:val="0"/>
              <w:spacing w:before="0" w:after="0"/>
              <w:jc w:val="left"/>
              <w:textAlignment w:val="auto"/>
              <w:rPr>
                <w:b/>
                <w:bCs/>
              </w:rPr>
            </w:pPr>
            <w:r w:rsidRPr="00EE35CE">
              <w:rPr>
                <w:b/>
                <w:bCs/>
              </w:rPr>
              <w:t>Z.17</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F9FF386" w14:textId="4F139D87" w:rsidR="000B4176" w:rsidRDefault="000B4176" w:rsidP="00914A60">
            <w:pPr>
              <w:widowControl/>
              <w:suppressLineNumbers/>
              <w:suppressAutoHyphens/>
              <w:autoSpaceDE w:val="0"/>
              <w:spacing w:before="0" w:after="0"/>
              <w:jc w:val="left"/>
              <w:textAlignment w:val="auto"/>
            </w:pPr>
            <w:r>
              <w:t xml:space="preserve">Bydlení venkovské </w:t>
            </w:r>
            <w:r w:rsidRPr="001371F0">
              <w:rPr>
                <w:b/>
                <w:bCs/>
              </w:rPr>
              <w:t>BV</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64E451A" w14:textId="062C1A1E" w:rsidR="000B4176" w:rsidRPr="00F92104" w:rsidRDefault="000B4176" w:rsidP="00914A60">
            <w:pPr>
              <w:widowControl/>
              <w:snapToGrid w:val="0"/>
              <w:spacing w:before="0" w:after="0"/>
              <w:jc w:val="left"/>
              <w:textAlignment w:val="auto"/>
            </w:pPr>
            <w:r>
              <w:t>0,1382</w:t>
            </w: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3BDE617" w14:textId="77777777" w:rsidR="000B4176" w:rsidRPr="0086078E" w:rsidRDefault="000B4176" w:rsidP="00914A60">
            <w:pPr>
              <w:widowControl/>
              <w:snapToGrid w:val="0"/>
              <w:spacing w:before="0" w:after="0"/>
              <w:jc w:val="left"/>
              <w:textAlignment w:val="auto"/>
              <w:rPr>
                <w:rFonts w:eastAsia="Calibri"/>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730CCB6" w14:textId="5383A10D" w:rsidR="000B4176" w:rsidRPr="0086078E" w:rsidRDefault="00F73A41" w:rsidP="00914A60">
            <w:pPr>
              <w:widowControl/>
              <w:snapToGrid w:val="0"/>
              <w:spacing w:before="0" w:after="0"/>
              <w:jc w:val="left"/>
              <w:textAlignment w:val="auto"/>
            </w:pPr>
            <w:r w:rsidRPr="0086078E">
              <w:t>Na základě pravomocného stavebního povolení je na tomto pozemku již započata výstavba rodinného domu.</w:t>
            </w:r>
            <w:r w:rsidR="0018626C" w:rsidRPr="0086078E">
              <w:t xml:space="preserve"> </w:t>
            </w:r>
          </w:p>
        </w:tc>
      </w:tr>
      <w:tr w:rsidR="00EE35CE" w:rsidRPr="00D75E13" w14:paraId="5714EF34"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055E5422" w14:textId="77A7BBC7" w:rsidR="00EE35CE" w:rsidRPr="009B1CB8" w:rsidRDefault="00EE35CE" w:rsidP="00EE35CE">
            <w:pPr>
              <w:widowControl/>
              <w:suppressLineNumbers/>
              <w:suppressAutoHyphens/>
              <w:autoSpaceDE w:val="0"/>
              <w:spacing w:before="0" w:after="0"/>
              <w:jc w:val="left"/>
              <w:textAlignment w:val="auto"/>
              <w:rPr>
                <w:b/>
                <w:bCs/>
              </w:rPr>
            </w:pPr>
            <w:r w:rsidRPr="009B1CB8">
              <w:rPr>
                <w:b/>
                <w:bCs/>
              </w:rPr>
              <w:t>10</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ECE4F15" w14:textId="4AA8A900" w:rsidR="00EE35CE" w:rsidRPr="00EE35CE" w:rsidRDefault="00EE35CE" w:rsidP="00EE35CE">
            <w:pPr>
              <w:widowControl/>
              <w:suppressLineNumbers/>
              <w:suppressAutoHyphens/>
              <w:autoSpaceDE w:val="0"/>
              <w:spacing w:before="0" w:after="0"/>
              <w:jc w:val="left"/>
              <w:textAlignment w:val="auto"/>
              <w:rPr>
                <w:b/>
                <w:bCs/>
              </w:rPr>
            </w:pPr>
            <w:r w:rsidRPr="00EE35CE">
              <w:rPr>
                <w:b/>
                <w:bCs/>
              </w:rPr>
              <w:t>Z.10</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BBC8AFC" w14:textId="515FF8C0" w:rsidR="00EE35CE" w:rsidRPr="00D75E13" w:rsidRDefault="00EE35CE" w:rsidP="00EE35CE">
            <w:pPr>
              <w:widowControl/>
              <w:suppressLineNumbers/>
              <w:suppressAutoHyphens/>
              <w:autoSpaceDE w:val="0"/>
              <w:spacing w:before="0" w:after="0"/>
              <w:jc w:val="left"/>
              <w:textAlignment w:val="auto"/>
            </w:pPr>
            <w:r>
              <w:t xml:space="preserve">Bydlení venkovské </w:t>
            </w:r>
            <w:r w:rsidRPr="001371F0">
              <w:rPr>
                <w:b/>
                <w:bCs/>
              </w:rPr>
              <w:t>BV</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B2C9B6C" w14:textId="0A6BCBF1" w:rsidR="00EE35CE" w:rsidRPr="00F92104" w:rsidRDefault="00EE35CE" w:rsidP="00EE35CE">
            <w:pPr>
              <w:widowControl/>
              <w:snapToGrid w:val="0"/>
              <w:spacing w:before="0" w:after="0"/>
              <w:jc w:val="left"/>
              <w:textAlignment w:val="auto"/>
            </w:pPr>
            <w:r w:rsidRPr="00F92104">
              <w:t>0,1604</w:t>
            </w: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95348B6" w14:textId="77777777" w:rsidR="00EE35CE" w:rsidRPr="00F92104" w:rsidRDefault="00EE35CE" w:rsidP="00EE35CE">
            <w:pPr>
              <w:widowControl/>
              <w:snapToGrid w:val="0"/>
              <w:spacing w:before="0" w:after="0"/>
              <w:jc w:val="left"/>
              <w:textAlignment w:val="auto"/>
              <w:rPr>
                <w:rFonts w:eastAsia="Calibri"/>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B195D16" w14:textId="229CC8B4" w:rsidR="00EE35CE" w:rsidRPr="000C7235" w:rsidRDefault="003F1216" w:rsidP="003F1216">
            <w:pPr>
              <w:widowControl/>
              <w:snapToGrid w:val="0"/>
              <w:spacing w:before="0" w:after="0"/>
              <w:textAlignment w:val="auto"/>
              <w:rPr>
                <w:rFonts w:eastAsia="Calibri"/>
                <w:color w:val="auto"/>
                <w:kern w:val="0"/>
                <w:shd w:val="clear" w:color="auto" w:fill="00FE17"/>
                <w:lang w:eastAsia="en-US"/>
              </w:rPr>
            </w:pPr>
            <w:r w:rsidRPr="000C7235">
              <w:rPr>
                <w:color w:val="auto"/>
              </w:rPr>
              <w:t xml:space="preserve">Záměr </w:t>
            </w:r>
            <w:r w:rsidR="00EE35CE" w:rsidRPr="000C7235">
              <w:rPr>
                <w:color w:val="auto"/>
              </w:rPr>
              <w:t xml:space="preserve">sceluje plochy </w:t>
            </w:r>
            <w:r w:rsidR="00EE35CE" w:rsidRPr="000C7235">
              <w:rPr>
                <w:b/>
                <w:bCs/>
                <w:color w:val="auto"/>
              </w:rPr>
              <w:t>Z.9</w:t>
            </w:r>
            <w:r w:rsidR="00EE35CE" w:rsidRPr="000C7235">
              <w:rPr>
                <w:color w:val="auto"/>
              </w:rPr>
              <w:t xml:space="preserve"> a stávající plochy </w:t>
            </w:r>
            <w:r w:rsidR="00EE35CE" w:rsidRPr="000C7235">
              <w:rPr>
                <w:b/>
                <w:bCs/>
                <w:color w:val="auto"/>
              </w:rPr>
              <w:t>BV</w:t>
            </w:r>
            <w:r w:rsidRPr="000C7235">
              <w:rPr>
                <w:color w:val="auto"/>
              </w:rPr>
              <w:t xml:space="preserve"> do jedné souvislé stavební plochy, napojené na existující dopravní infrastruktury. Ponechání zemědělského pozemku jako proluky v řadě by nebylo efektivní ani zemědělsky ani z hlediska pohody bydlení. </w:t>
            </w:r>
            <w:r w:rsidR="00EE35CE" w:rsidRPr="000C7235">
              <w:rPr>
                <w:color w:val="auto"/>
              </w:rPr>
              <w:t xml:space="preserve">   </w:t>
            </w:r>
          </w:p>
        </w:tc>
      </w:tr>
      <w:tr w:rsidR="00381FE7" w:rsidRPr="00D75E13" w14:paraId="7329F77F"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59299267" w14:textId="1EA1393B" w:rsidR="00381FE7" w:rsidRPr="009B1CB8" w:rsidRDefault="00494CD7" w:rsidP="00914A60">
            <w:pPr>
              <w:widowControl/>
              <w:suppressLineNumbers/>
              <w:suppressAutoHyphens/>
              <w:autoSpaceDE w:val="0"/>
              <w:spacing w:before="0" w:after="0"/>
              <w:jc w:val="left"/>
              <w:textAlignment w:val="auto"/>
              <w:rPr>
                <w:b/>
                <w:bCs/>
              </w:rPr>
            </w:pPr>
            <w:r w:rsidRPr="009B1CB8">
              <w:rPr>
                <w:b/>
                <w:bCs/>
              </w:rPr>
              <w:t>11</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AE26491" w14:textId="111471B8" w:rsidR="00381FE7" w:rsidRPr="00EE35CE" w:rsidRDefault="00381FE7" w:rsidP="00914A60">
            <w:pPr>
              <w:widowControl/>
              <w:suppressLineNumbers/>
              <w:suppressAutoHyphens/>
              <w:autoSpaceDE w:val="0"/>
              <w:spacing w:before="0" w:after="0"/>
              <w:jc w:val="left"/>
              <w:textAlignment w:val="auto"/>
              <w:rPr>
                <w:b/>
                <w:bCs/>
              </w:rPr>
            </w:pPr>
            <w:r w:rsidRPr="00EE35CE">
              <w:rPr>
                <w:b/>
                <w:bCs/>
              </w:rPr>
              <w:t>Z</w:t>
            </w:r>
            <w:r w:rsidR="00DF5962" w:rsidRPr="00EE35CE">
              <w:rPr>
                <w:b/>
                <w:bCs/>
              </w:rPr>
              <w:t>.</w:t>
            </w:r>
            <w:r w:rsidRPr="00EE35CE">
              <w:rPr>
                <w:b/>
                <w:bCs/>
              </w:rPr>
              <w:t>16</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A38DEC6" w14:textId="7119484A" w:rsidR="00381FE7" w:rsidRPr="00D75E13" w:rsidRDefault="00494CD7" w:rsidP="00914A60">
            <w:pPr>
              <w:widowControl/>
              <w:suppressLineNumbers/>
              <w:suppressAutoHyphens/>
              <w:autoSpaceDE w:val="0"/>
              <w:spacing w:before="0" w:after="0"/>
              <w:jc w:val="left"/>
              <w:textAlignment w:val="auto"/>
            </w:pPr>
            <w:r>
              <w:t xml:space="preserve">Smíšené obytné venkovské </w:t>
            </w:r>
            <w:r w:rsidRPr="001371F0">
              <w:rPr>
                <w:b/>
                <w:bCs/>
              </w:rPr>
              <w:t>SV</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2C73271" w14:textId="77777777" w:rsidR="00381FE7" w:rsidRPr="00F92104" w:rsidRDefault="00381FE7" w:rsidP="00914A60">
            <w:pPr>
              <w:widowControl/>
              <w:snapToGrid w:val="0"/>
              <w:spacing w:before="0" w:after="0"/>
              <w:jc w:val="left"/>
              <w:textAlignment w:val="auto"/>
            </w:pP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EE6CABB" w14:textId="77777777" w:rsidR="00381FE7" w:rsidRPr="00F92104" w:rsidRDefault="00381FE7" w:rsidP="00914A60">
            <w:pPr>
              <w:widowControl/>
              <w:snapToGrid w:val="0"/>
              <w:spacing w:before="0" w:after="0"/>
              <w:jc w:val="left"/>
              <w:textAlignment w:val="auto"/>
              <w:rPr>
                <w:rFonts w:eastAsia="Calibri"/>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6FC2BD2" w14:textId="1589CBC7" w:rsidR="00381FE7" w:rsidRPr="00D75E13" w:rsidRDefault="0059659E" w:rsidP="00914A60">
            <w:pPr>
              <w:widowControl/>
              <w:snapToGrid w:val="0"/>
              <w:spacing w:before="0" w:after="0"/>
              <w:jc w:val="left"/>
              <w:textAlignment w:val="auto"/>
              <w:rPr>
                <w:rFonts w:eastAsia="Calibri"/>
                <w:kern w:val="0"/>
                <w:shd w:val="clear" w:color="auto" w:fill="00FE17"/>
                <w:lang w:eastAsia="en-US"/>
              </w:rPr>
            </w:pPr>
            <w:r>
              <w:t xml:space="preserve">Dopravně napojitelná na existující dopravní síť, navazuje na plochy </w:t>
            </w:r>
            <w:r w:rsidRPr="001371F0">
              <w:rPr>
                <w:b/>
                <w:bCs/>
              </w:rPr>
              <w:t>SV</w:t>
            </w:r>
            <w:r>
              <w:t xml:space="preserve">. </w:t>
            </w:r>
          </w:p>
        </w:tc>
      </w:tr>
      <w:tr w:rsidR="00381FE7" w:rsidRPr="00D75E13" w14:paraId="4BE4D17C"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2C08A5AB" w14:textId="43E0E900" w:rsidR="00381FE7" w:rsidRPr="009B1CB8" w:rsidRDefault="00494CD7" w:rsidP="00914A60">
            <w:pPr>
              <w:widowControl/>
              <w:suppressLineNumbers/>
              <w:suppressAutoHyphens/>
              <w:autoSpaceDE w:val="0"/>
              <w:spacing w:before="0" w:after="0"/>
              <w:jc w:val="left"/>
              <w:textAlignment w:val="auto"/>
              <w:rPr>
                <w:b/>
                <w:bCs/>
              </w:rPr>
            </w:pPr>
            <w:r w:rsidRPr="009B1CB8">
              <w:rPr>
                <w:b/>
                <w:bCs/>
              </w:rPr>
              <w:t>12</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2C86590" w14:textId="585B6A52" w:rsidR="00381FE7" w:rsidRPr="00EE35CE" w:rsidRDefault="00381FE7" w:rsidP="00914A60">
            <w:pPr>
              <w:widowControl/>
              <w:suppressLineNumbers/>
              <w:suppressAutoHyphens/>
              <w:autoSpaceDE w:val="0"/>
              <w:spacing w:before="0" w:after="0"/>
              <w:jc w:val="left"/>
              <w:textAlignment w:val="auto"/>
              <w:rPr>
                <w:b/>
                <w:bCs/>
              </w:rPr>
            </w:pPr>
            <w:r w:rsidRPr="00EE35CE">
              <w:rPr>
                <w:b/>
                <w:bCs/>
              </w:rPr>
              <w:t>Z</w:t>
            </w:r>
            <w:r w:rsidR="00DF5962" w:rsidRPr="00EE35CE">
              <w:rPr>
                <w:b/>
                <w:bCs/>
              </w:rPr>
              <w:t>.</w:t>
            </w:r>
            <w:r w:rsidRPr="00EE35CE">
              <w:rPr>
                <w:b/>
                <w:bCs/>
              </w:rPr>
              <w:t>12</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CED3A5A" w14:textId="48A8BCB5" w:rsidR="00381FE7" w:rsidRPr="00D75E13" w:rsidRDefault="00494CD7" w:rsidP="00914A60">
            <w:pPr>
              <w:widowControl/>
              <w:suppressLineNumbers/>
              <w:suppressAutoHyphens/>
              <w:autoSpaceDE w:val="0"/>
              <w:spacing w:before="0" w:after="0"/>
              <w:jc w:val="left"/>
              <w:textAlignment w:val="auto"/>
            </w:pPr>
            <w:r>
              <w:t>Doprava silniční</w:t>
            </w:r>
            <w:r w:rsidR="00525A19">
              <w:t xml:space="preserve"> – místní komunikace</w:t>
            </w:r>
            <w:r>
              <w:t xml:space="preserve"> </w:t>
            </w:r>
            <w:r w:rsidRPr="001371F0">
              <w:rPr>
                <w:b/>
                <w:bCs/>
              </w:rPr>
              <w:t>DS</w:t>
            </w:r>
            <w:r w:rsidR="00525A19" w:rsidRPr="001371F0">
              <w:rPr>
                <w:b/>
                <w:bCs/>
              </w:rPr>
              <w:t>.1</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3E45DE4" w14:textId="77777777" w:rsidR="00381FE7" w:rsidRPr="00F92104" w:rsidRDefault="00381FE7" w:rsidP="00914A60">
            <w:pPr>
              <w:widowControl/>
              <w:snapToGrid w:val="0"/>
              <w:spacing w:before="0" w:after="0"/>
              <w:jc w:val="left"/>
              <w:textAlignment w:val="auto"/>
            </w:pP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AF2F3CF" w14:textId="77777777" w:rsidR="00381FE7" w:rsidRPr="00F92104" w:rsidRDefault="00381FE7" w:rsidP="00914A60">
            <w:pPr>
              <w:widowControl/>
              <w:snapToGrid w:val="0"/>
              <w:spacing w:before="0" w:after="0"/>
              <w:jc w:val="left"/>
              <w:textAlignment w:val="auto"/>
              <w:rPr>
                <w:rFonts w:eastAsia="Calibri"/>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58008F7" w14:textId="24AB7EB1" w:rsidR="00381FE7" w:rsidRPr="00D75E13" w:rsidRDefault="0059659E" w:rsidP="00914A60">
            <w:pPr>
              <w:widowControl/>
              <w:snapToGrid w:val="0"/>
              <w:spacing w:before="0" w:after="0"/>
              <w:jc w:val="left"/>
              <w:textAlignment w:val="auto"/>
              <w:rPr>
                <w:rFonts w:eastAsia="Calibri"/>
                <w:kern w:val="0"/>
                <w:shd w:val="clear" w:color="auto" w:fill="00FE17"/>
                <w:lang w:eastAsia="en-US"/>
              </w:rPr>
            </w:pPr>
            <w:r>
              <w:t xml:space="preserve">Dopravně obsluhuje plochy </w:t>
            </w:r>
            <w:r w:rsidRPr="001371F0">
              <w:rPr>
                <w:b/>
                <w:bCs/>
              </w:rPr>
              <w:t>Z</w:t>
            </w:r>
            <w:r w:rsidR="00DF5962" w:rsidRPr="001371F0">
              <w:rPr>
                <w:b/>
                <w:bCs/>
              </w:rPr>
              <w:t>.</w:t>
            </w:r>
            <w:r w:rsidRPr="001371F0">
              <w:rPr>
                <w:b/>
                <w:bCs/>
              </w:rPr>
              <w:t>3</w:t>
            </w:r>
            <w:r>
              <w:t xml:space="preserve"> a </w:t>
            </w:r>
            <w:r w:rsidRPr="001371F0">
              <w:rPr>
                <w:b/>
                <w:bCs/>
              </w:rPr>
              <w:t>Z</w:t>
            </w:r>
            <w:r w:rsidR="00DF5962" w:rsidRPr="001371F0">
              <w:rPr>
                <w:b/>
                <w:bCs/>
              </w:rPr>
              <w:t>.</w:t>
            </w:r>
            <w:r w:rsidRPr="001371F0">
              <w:rPr>
                <w:b/>
                <w:bCs/>
              </w:rPr>
              <w:t>4</w:t>
            </w:r>
            <w:r>
              <w:t xml:space="preserve">. </w:t>
            </w:r>
          </w:p>
        </w:tc>
      </w:tr>
      <w:tr w:rsidR="00525A19" w:rsidRPr="00D75E13" w14:paraId="6C953756"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24454F4D" w14:textId="04EC1851" w:rsidR="00525A19" w:rsidRPr="009B1CB8" w:rsidRDefault="00525A19" w:rsidP="00525A19">
            <w:pPr>
              <w:widowControl/>
              <w:suppressLineNumbers/>
              <w:suppressAutoHyphens/>
              <w:autoSpaceDE w:val="0"/>
              <w:spacing w:before="0" w:after="0"/>
              <w:jc w:val="left"/>
              <w:textAlignment w:val="auto"/>
              <w:rPr>
                <w:b/>
                <w:bCs/>
              </w:rPr>
            </w:pPr>
            <w:r w:rsidRPr="009B1CB8">
              <w:rPr>
                <w:b/>
                <w:bCs/>
              </w:rPr>
              <w:t>13</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1FFFADE" w14:textId="62281A73" w:rsidR="00525A19" w:rsidRPr="00EE35CE" w:rsidRDefault="00525A19" w:rsidP="00525A19">
            <w:pPr>
              <w:widowControl/>
              <w:suppressLineNumbers/>
              <w:suppressAutoHyphens/>
              <w:autoSpaceDE w:val="0"/>
              <w:spacing w:before="0" w:after="0"/>
              <w:jc w:val="left"/>
              <w:textAlignment w:val="auto"/>
              <w:rPr>
                <w:b/>
                <w:bCs/>
              </w:rPr>
            </w:pPr>
            <w:r w:rsidRPr="00EE35CE">
              <w:rPr>
                <w:b/>
                <w:bCs/>
              </w:rPr>
              <w:t>Z.14</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447CB7A" w14:textId="33F5E8BE" w:rsidR="00525A19" w:rsidRPr="000C7235" w:rsidRDefault="00525A19" w:rsidP="00525A19">
            <w:pPr>
              <w:widowControl/>
              <w:suppressLineNumbers/>
              <w:suppressAutoHyphens/>
              <w:autoSpaceDE w:val="0"/>
              <w:spacing w:before="0" w:after="0"/>
              <w:jc w:val="left"/>
              <w:textAlignment w:val="auto"/>
              <w:rPr>
                <w:color w:val="auto"/>
              </w:rPr>
            </w:pPr>
            <w:r w:rsidRPr="000C7235">
              <w:rPr>
                <w:color w:val="auto"/>
              </w:rPr>
              <w:t xml:space="preserve">Doprava silniční – místní komunikace </w:t>
            </w:r>
            <w:r w:rsidRPr="000C7235">
              <w:rPr>
                <w:b/>
                <w:bCs/>
                <w:color w:val="auto"/>
              </w:rPr>
              <w:t>DS.1</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155BCF7" w14:textId="0035CFEB" w:rsidR="00CB3E63" w:rsidRPr="000C7235" w:rsidRDefault="00CB3E63" w:rsidP="00525A19">
            <w:pPr>
              <w:widowControl/>
              <w:snapToGrid w:val="0"/>
              <w:spacing w:before="0" w:after="0"/>
              <w:jc w:val="left"/>
              <w:textAlignment w:val="auto"/>
              <w:rPr>
                <w:strike/>
                <w:color w:val="auto"/>
              </w:rPr>
            </w:pPr>
            <w:r w:rsidRPr="000C7235">
              <w:rPr>
                <w:rFonts w:eastAsia="Times New Roman" w:cs="Arial"/>
                <w:color w:val="auto"/>
                <w:kern w:val="0"/>
                <w:lang w:eastAsia="cs-CZ"/>
              </w:rPr>
              <w:t>0,0546</w:t>
            </w: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13F5209" w14:textId="77777777" w:rsidR="00525A19" w:rsidRPr="000C7235" w:rsidRDefault="00525A19" w:rsidP="00525A19">
            <w:pPr>
              <w:widowControl/>
              <w:snapToGrid w:val="0"/>
              <w:spacing w:before="0" w:after="0"/>
              <w:jc w:val="left"/>
              <w:textAlignment w:val="auto"/>
              <w:rPr>
                <w:rFonts w:eastAsia="Calibri"/>
                <w:color w:val="auto"/>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53AD1F2" w14:textId="656F3067" w:rsidR="00525A19" w:rsidRPr="000C7235" w:rsidRDefault="00525A19" w:rsidP="00525A19">
            <w:pPr>
              <w:widowControl/>
              <w:snapToGrid w:val="0"/>
              <w:spacing w:before="0" w:after="0"/>
              <w:jc w:val="left"/>
              <w:textAlignment w:val="auto"/>
              <w:rPr>
                <w:rFonts w:eastAsia="Calibri"/>
                <w:color w:val="auto"/>
                <w:kern w:val="0"/>
                <w:shd w:val="clear" w:color="auto" w:fill="00FE17"/>
                <w:lang w:eastAsia="en-US"/>
              </w:rPr>
            </w:pPr>
            <w:r w:rsidRPr="000C7235">
              <w:rPr>
                <w:color w:val="auto"/>
              </w:rPr>
              <w:t xml:space="preserve">Dopravně obsluhuje </w:t>
            </w:r>
            <w:r w:rsidR="00D2369C" w:rsidRPr="000C7235">
              <w:rPr>
                <w:color w:val="auto"/>
              </w:rPr>
              <w:t xml:space="preserve">plochu </w:t>
            </w:r>
            <w:r w:rsidRPr="000C7235">
              <w:rPr>
                <w:b/>
                <w:bCs/>
                <w:color w:val="auto"/>
              </w:rPr>
              <w:t>Z.6</w:t>
            </w:r>
            <w:r w:rsidRPr="000C7235">
              <w:rPr>
                <w:color w:val="auto"/>
              </w:rPr>
              <w:t>.</w:t>
            </w:r>
          </w:p>
        </w:tc>
      </w:tr>
      <w:tr w:rsidR="00381FE7" w:rsidRPr="00D75E13" w14:paraId="524C6240"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3378BE60" w14:textId="154A2F48" w:rsidR="00381FE7" w:rsidRPr="009B1CB8" w:rsidRDefault="00494CD7" w:rsidP="00914A60">
            <w:pPr>
              <w:widowControl/>
              <w:suppressLineNumbers/>
              <w:suppressAutoHyphens/>
              <w:autoSpaceDE w:val="0"/>
              <w:spacing w:before="0" w:after="0"/>
              <w:jc w:val="left"/>
              <w:textAlignment w:val="auto"/>
              <w:rPr>
                <w:b/>
                <w:bCs/>
              </w:rPr>
            </w:pPr>
            <w:r w:rsidRPr="009B1CB8">
              <w:rPr>
                <w:b/>
                <w:bCs/>
              </w:rPr>
              <w:t>17</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A2C4483" w14:textId="3BED3AAC" w:rsidR="00381FE7" w:rsidRPr="00EE35CE" w:rsidRDefault="00381FE7" w:rsidP="00914A60">
            <w:pPr>
              <w:widowControl/>
              <w:suppressLineNumbers/>
              <w:suppressAutoHyphens/>
              <w:autoSpaceDE w:val="0"/>
              <w:spacing w:before="0" w:after="0"/>
              <w:jc w:val="left"/>
              <w:textAlignment w:val="auto"/>
              <w:rPr>
                <w:b/>
                <w:bCs/>
              </w:rPr>
            </w:pPr>
            <w:r w:rsidRPr="00EE35CE">
              <w:rPr>
                <w:b/>
                <w:bCs/>
              </w:rPr>
              <w:t>Z</w:t>
            </w:r>
            <w:r w:rsidR="00DF5962" w:rsidRPr="00EE35CE">
              <w:rPr>
                <w:b/>
                <w:bCs/>
              </w:rPr>
              <w:t>.</w:t>
            </w:r>
            <w:r w:rsidR="00494CD7" w:rsidRPr="00EE35CE">
              <w:rPr>
                <w:b/>
                <w:bCs/>
              </w:rPr>
              <w:t>11</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4F4D350C" w14:textId="789AF56D" w:rsidR="00381FE7" w:rsidRPr="00D75E13" w:rsidRDefault="00494CD7" w:rsidP="00914A60">
            <w:pPr>
              <w:widowControl/>
              <w:suppressLineNumbers/>
              <w:suppressAutoHyphens/>
              <w:autoSpaceDE w:val="0"/>
              <w:spacing w:before="0" w:after="0"/>
              <w:jc w:val="left"/>
              <w:textAlignment w:val="auto"/>
            </w:pPr>
            <w:r>
              <w:t xml:space="preserve">Vodní hospodářství </w:t>
            </w:r>
            <w:r w:rsidRPr="00766C44">
              <w:rPr>
                <w:b/>
                <w:bCs/>
              </w:rPr>
              <w:t>TW</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5FF8F6EF" w14:textId="0DB38903" w:rsidR="00766C44" w:rsidRPr="000C7235" w:rsidRDefault="00766C44" w:rsidP="00914A60">
            <w:pPr>
              <w:widowControl/>
              <w:snapToGrid w:val="0"/>
              <w:spacing w:before="0" w:after="0"/>
              <w:jc w:val="left"/>
              <w:textAlignment w:val="auto"/>
              <w:rPr>
                <w:rFonts w:eastAsia="Calibri" w:cs="Calibri"/>
                <w:color w:val="auto"/>
                <w:kern w:val="0"/>
                <w:shd w:val="clear" w:color="auto" w:fill="00FE17"/>
                <w:lang w:eastAsia="en-US"/>
              </w:rPr>
            </w:pPr>
            <w:r w:rsidRPr="000C7235">
              <w:rPr>
                <w:color w:val="auto"/>
              </w:rPr>
              <w:t>0,1440</w:t>
            </w: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D26060A" w14:textId="77777777" w:rsidR="00381FE7" w:rsidRPr="00F92104" w:rsidRDefault="00381FE7" w:rsidP="00914A60">
            <w:pPr>
              <w:widowControl/>
              <w:snapToGrid w:val="0"/>
              <w:spacing w:before="0" w:after="0"/>
              <w:jc w:val="left"/>
              <w:textAlignment w:val="auto"/>
              <w:rPr>
                <w:rFonts w:eastAsia="Calibri"/>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6C297F4" w14:textId="26A11B1C" w:rsidR="00381FE7" w:rsidRPr="00D75E13" w:rsidRDefault="0059659E" w:rsidP="00914A60">
            <w:pPr>
              <w:widowControl/>
              <w:snapToGrid w:val="0"/>
              <w:spacing w:before="0" w:after="0"/>
              <w:jc w:val="left"/>
              <w:textAlignment w:val="auto"/>
              <w:rPr>
                <w:rFonts w:eastAsia="Calibri"/>
                <w:kern w:val="0"/>
                <w:shd w:val="clear" w:color="auto" w:fill="00FE17"/>
                <w:lang w:eastAsia="en-US"/>
              </w:rPr>
            </w:pPr>
            <w:r>
              <w:t xml:space="preserve">Nejnižší místo pod </w:t>
            </w:r>
            <w:r w:rsidR="00FC4661">
              <w:t>sídlem,</w:t>
            </w:r>
            <w:r>
              <w:t xml:space="preserve"> dobře dopravně napojitelné. </w:t>
            </w:r>
          </w:p>
        </w:tc>
      </w:tr>
      <w:tr w:rsidR="00381FE7" w:rsidRPr="00D75E13" w14:paraId="2F18B044" w14:textId="77777777" w:rsidTr="007F7615">
        <w:trPr>
          <w:cantSplit/>
          <w:trHeight w:val="4489"/>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57621FB1" w14:textId="3372A2D8" w:rsidR="00381FE7" w:rsidRPr="009B1CB8" w:rsidRDefault="00494CD7" w:rsidP="00914A60">
            <w:pPr>
              <w:widowControl/>
              <w:suppressLineNumbers/>
              <w:suppressAutoHyphens/>
              <w:autoSpaceDE w:val="0"/>
              <w:spacing w:before="0" w:after="0"/>
              <w:jc w:val="left"/>
              <w:textAlignment w:val="auto"/>
              <w:rPr>
                <w:b/>
                <w:bCs/>
              </w:rPr>
            </w:pPr>
            <w:r w:rsidRPr="009B1CB8">
              <w:rPr>
                <w:b/>
                <w:bCs/>
              </w:rPr>
              <w:lastRenderedPageBreak/>
              <w:t>18</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A66BF76" w14:textId="16F0B087" w:rsidR="00381FE7" w:rsidRPr="00EE35CE" w:rsidRDefault="00381FE7" w:rsidP="00914A60">
            <w:pPr>
              <w:widowControl/>
              <w:suppressLineNumbers/>
              <w:suppressAutoHyphens/>
              <w:autoSpaceDE w:val="0"/>
              <w:spacing w:before="0" w:after="0"/>
              <w:jc w:val="left"/>
              <w:textAlignment w:val="auto"/>
              <w:rPr>
                <w:b/>
                <w:bCs/>
              </w:rPr>
            </w:pPr>
            <w:r w:rsidRPr="00EE35CE">
              <w:rPr>
                <w:b/>
                <w:bCs/>
              </w:rPr>
              <w:t>Z</w:t>
            </w:r>
            <w:r w:rsidR="00DF5962" w:rsidRPr="00EE35CE">
              <w:rPr>
                <w:b/>
                <w:bCs/>
              </w:rPr>
              <w:t>.</w:t>
            </w:r>
            <w:r w:rsidRPr="00EE35CE">
              <w:rPr>
                <w:b/>
                <w:bCs/>
              </w:rPr>
              <w:t>1</w:t>
            </w:r>
            <w:r w:rsidR="00494CD7" w:rsidRPr="00EE35CE">
              <w:rPr>
                <w:b/>
                <w:bCs/>
              </w:rPr>
              <w:t>3</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2CBFCDE" w14:textId="332DEF89" w:rsidR="00381FE7" w:rsidRPr="00D75E13" w:rsidRDefault="00494CD7" w:rsidP="00914A60">
            <w:pPr>
              <w:widowControl/>
              <w:suppressLineNumbers/>
              <w:suppressAutoHyphens/>
              <w:autoSpaceDE w:val="0"/>
              <w:spacing w:before="0" w:after="0"/>
              <w:jc w:val="left"/>
              <w:textAlignment w:val="auto"/>
            </w:pPr>
            <w:r>
              <w:t xml:space="preserve">Výroba zemědělská a lesnická </w:t>
            </w:r>
            <w:r w:rsidRPr="00766C44">
              <w:rPr>
                <w:b/>
                <w:bCs/>
              </w:rPr>
              <w:t>VZ</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6B092CF" w14:textId="4FE065E1" w:rsidR="00CB3E63" w:rsidRPr="000C7235" w:rsidRDefault="00CB3E63" w:rsidP="00914A60">
            <w:pPr>
              <w:widowControl/>
              <w:snapToGrid w:val="0"/>
              <w:spacing w:before="0" w:after="0"/>
              <w:jc w:val="left"/>
              <w:textAlignment w:val="auto"/>
              <w:rPr>
                <w:strike/>
                <w:color w:val="auto"/>
                <w:highlight w:val="yellow"/>
              </w:rPr>
            </w:pPr>
            <w:r w:rsidRPr="000C7235">
              <w:rPr>
                <w:rFonts w:eastAsia="Times New Roman" w:cs="Arial"/>
                <w:color w:val="auto"/>
                <w:kern w:val="0"/>
                <w:lang w:eastAsia="cs-CZ"/>
              </w:rPr>
              <w:t>0,6745</w:t>
            </w: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EFCF7F4" w14:textId="77777777" w:rsidR="00381FE7" w:rsidRPr="000C7235" w:rsidRDefault="00381FE7" w:rsidP="00914A60">
            <w:pPr>
              <w:widowControl/>
              <w:snapToGrid w:val="0"/>
              <w:spacing w:before="0" w:after="0"/>
              <w:jc w:val="left"/>
              <w:textAlignment w:val="auto"/>
              <w:rPr>
                <w:rFonts w:eastAsia="Calibri"/>
                <w:color w:val="auto"/>
                <w:kern w:val="0"/>
                <w:shd w:val="clear" w:color="auto" w:fill="00FE17"/>
                <w:lang w:eastAsia="en-US"/>
              </w:rPr>
            </w:pPr>
          </w:p>
        </w:tc>
        <w:tc>
          <w:tcPr>
            <w:tcW w:w="4492"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1EB3F718" w14:textId="43E5CCEC" w:rsidR="00F232FB" w:rsidRPr="000C7235" w:rsidRDefault="00A82485" w:rsidP="00BD42E0">
            <w:pPr>
              <w:widowControl/>
              <w:snapToGrid w:val="0"/>
              <w:spacing w:before="0" w:after="0"/>
              <w:jc w:val="left"/>
              <w:textAlignment w:val="auto"/>
              <w:rPr>
                <w:color w:val="auto"/>
              </w:rPr>
            </w:pPr>
            <w:r w:rsidRPr="000C7235">
              <w:rPr>
                <w:color w:val="auto"/>
              </w:rPr>
              <w:t xml:space="preserve">Rozvojový záměr majitele </w:t>
            </w:r>
            <w:r w:rsidR="00CA5C5E" w:rsidRPr="000C7235">
              <w:rPr>
                <w:color w:val="auto"/>
              </w:rPr>
              <w:t xml:space="preserve">pozemků, </w:t>
            </w:r>
            <w:r w:rsidR="00FE2BB0" w:rsidRPr="000C7235">
              <w:rPr>
                <w:color w:val="auto"/>
              </w:rPr>
              <w:t>vybudovat temperované sklady brambor z vlastní produkce</w:t>
            </w:r>
            <w:r w:rsidR="000A2A2C" w:rsidRPr="000C7235">
              <w:rPr>
                <w:color w:val="auto"/>
              </w:rPr>
              <w:t xml:space="preserve"> (</w:t>
            </w:r>
            <w:r w:rsidR="007356A2" w:rsidRPr="000C7235">
              <w:rPr>
                <w:color w:val="auto"/>
              </w:rPr>
              <w:t>pěstovaných na více než</w:t>
            </w:r>
            <w:r w:rsidR="000A2A2C" w:rsidRPr="000C7235">
              <w:rPr>
                <w:color w:val="auto"/>
              </w:rPr>
              <w:t xml:space="preserve"> 100 ha půdy).</w:t>
            </w:r>
            <w:r w:rsidR="00DD36B0" w:rsidRPr="000C7235">
              <w:rPr>
                <w:color w:val="auto"/>
              </w:rPr>
              <w:t xml:space="preserve"> Tedy ačkoliv by se jednalo o zábor orné půdy a navíc v I. třídě ochrany, </w:t>
            </w:r>
            <w:r w:rsidR="00D12171" w:rsidRPr="000C7235">
              <w:rPr>
                <w:color w:val="auto"/>
              </w:rPr>
              <w:t>navrhovaná zástavba by přímo souvisela se zemědělskou činností.</w:t>
            </w:r>
          </w:p>
          <w:p w14:paraId="59319C56" w14:textId="4374FC81" w:rsidR="00D452B8" w:rsidRPr="000C7235" w:rsidRDefault="000828C0" w:rsidP="00BD42E0">
            <w:pPr>
              <w:widowControl/>
              <w:snapToGrid w:val="0"/>
              <w:spacing w:before="0" w:after="0"/>
              <w:jc w:val="left"/>
              <w:textAlignment w:val="auto"/>
              <w:rPr>
                <w:color w:val="auto"/>
              </w:rPr>
            </w:pPr>
            <w:r w:rsidRPr="000C7235">
              <w:rPr>
                <w:color w:val="auto"/>
              </w:rPr>
              <w:t>Zamýšlené</w:t>
            </w:r>
            <w:r w:rsidR="000A2A2C" w:rsidRPr="000C7235">
              <w:rPr>
                <w:color w:val="auto"/>
              </w:rPr>
              <w:t xml:space="preserve"> sklady by byly zásobovány elektrickou energií</w:t>
            </w:r>
            <w:r w:rsidR="007356A2" w:rsidRPr="000C7235">
              <w:rPr>
                <w:color w:val="auto"/>
              </w:rPr>
              <w:t xml:space="preserve"> z vedlejší bioplynové stanice patřící stejnému majiteli.</w:t>
            </w:r>
            <w:r w:rsidR="0086078E" w:rsidRPr="000C7235">
              <w:rPr>
                <w:color w:val="auto"/>
              </w:rPr>
              <w:t xml:space="preserve"> Navazují na již zainvestované pozemky zemědělského areálu. </w:t>
            </w:r>
          </w:p>
          <w:p w14:paraId="2AE20818" w14:textId="77777777" w:rsidR="00F232FB" w:rsidRPr="000C7235" w:rsidRDefault="00F232FB" w:rsidP="00BD42E0">
            <w:pPr>
              <w:widowControl/>
              <w:snapToGrid w:val="0"/>
              <w:spacing w:before="0" w:after="0"/>
              <w:jc w:val="left"/>
              <w:textAlignment w:val="auto"/>
              <w:rPr>
                <w:rFonts w:eastAsia="Calibri"/>
                <w:color w:val="auto"/>
                <w:kern w:val="0"/>
                <w:shd w:val="clear" w:color="auto" w:fill="00FE17"/>
                <w:lang w:eastAsia="en-US"/>
              </w:rPr>
            </w:pPr>
          </w:p>
          <w:p w14:paraId="69C11392" w14:textId="29565EFF" w:rsidR="00D525EF" w:rsidRPr="000C7235" w:rsidRDefault="00D84281" w:rsidP="007B2BF0">
            <w:pPr>
              <w:widowControl/>
              <w:snapToGrid w:val="0"/>
              <w:spacing w:before="0" w:after="0"/>
              <w:jc w:val="left"/>
              <w:textAlignment w:val="auto"/>
              <w:rPr>
                <w:rFonts w:eastAsia="Calibri"/>
                <w:color w:val="auto"/>
                <w:kern w:val="0"/>
                <w:highlight w:val="cyan"/>
                <w:shd w:val="clear" w:color="auto" w:fill="00FE17"/>
                <w:lang w:eastAsia="en-US"/>
              </w:rPr>
            </w:pPr>
            <w:r w:rsidRPr="000C7235">
              <w:rPr>
                <w:rFonts w:eastAsia="Calibri"/>
                <w:color w:val="auto"/>
                <w:kern w:val="0"/>
                <w:lang w:eastAsia="en-US"/>
              </w:rPr>
              <w:t xml:space="preserve">Původní východní část o rozloze </w:t>
            </w:r>
            <w:r w:rsidR="005D0556" w:rsidRPr="000C7235">
              <w:rPr>
                <w:rFonts w:eastAsia="Calibri"/>
                <w:color w:val="auto"/>
                <w:kern w:val="0"/>
                <w:lang w:eastAsia="en-US"/>
              </w:rPr>
              <w:t xml:space="preserve">3,3039 ha byla po společném jednání </w:t>
            </w:r>
            <w:r w:rsidR="00D525EF" w:rsidRPr="000C7235">
              <w:rPr>
                <w:rFonts w:eastAsia="Calibri"/>
                <w:color w:val="auto"/>
                <w:kern w:val="0"/>
                <w:lang w:eastAsia="en-US"/>
              </w:rPr>
              <w:t>zredukována a vymezena pouze jako územní rezerva (</w:t>
            </w:r>
            <w:r w:rsidR="00D525EF" w:rsidRPr="000C7235">
              <w:rPr>
                <w:rFonts w:eastAsia="Calibri"/>
                <w:b/>
                <w:bCs/>
                <w:color w:val="auto"/>
                <w:kern w:val="0"/>
                <w:lang w:eastAsia="en-US"/>
              </w:rPr>
              <w:t>R.1</w:t>
            </w:r>
            <w:r w:rsidR="00D525EF" w:rsidRPr="000C7235">
              <w:rPr>
                <w:rFonts w:eastAsia="Calibri"/>
                <w:color w:val="auto"/>
                <w:kern w:val="0"/>
                <w:lang w:eastAsia="en-US"/>
              </w:rPr>
              <w:t>).</w:t>
            </w:r>
          </w:p>
        </w:tc>
      </w:tr>
      <w:tr w:rsidR="00381FE7" w:rsidRPr="00D75E13" w14:paraId="0471FEFF"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612EED94" w14:textId="130FCDCB" w:rsidR="00381FE7" w:rsidRPr="009B1CB8" w:rsidRDefault="00494CD7" w:rsidP="00914A60">
            <w:pPr>
              <w:widowControl/>
              <w:suppressLineNumbers/>
              <w:suppressAutoHyphens/>
              <w:autoSpaceDE w:val="0"/>
              <w:spacing w:before="0" w:after="0"/>
              <w:jc w:val="left"/>
              <w:textAlignment w:val="auto"/>
              <w:rPr>
                <w:b/>
                <w:bCs/>
              </w:rPr>
            </w:pPr>
            <w:r w:rsidRPr="009B1CB8">
              <w:rPr>
                <w:b/>
                <w:bCs/>
              </w:rPr>
              <w:t>19</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05D2E8A" w14:textId="2AB0FA65" w:rsidR="00381FE7" w:rsidRPr="00EE35CE" w:rsidRDefault="00494CD7" w:rsidP="00914A60">
            <w:pPr>
              <w:widowControl/>
              <w:suppressLineNumbers/>
              <w:suppressAutoHyphens/>
              <w:autoSpaceDE w:val="0"/>
              <w:spacing w:before="0" w:after="0"/>
              <w:jc w:val="left"/>
              <w:textAlignment w:val="auto"/>
              <w:rPr>
                <w:b/>
                <w:bCs/>
              </w:rPr>
            </w:pPr>
            <w:r w:rsidRPr="00EE35CE">
              <w:rPr>
                <w:b/>
                <w:bCs/>
              </w:rPr>
              <w:t>Z</w:t>
            </w:r>
            <w:r w:rsidR="00DF5962" w:rsidRPr="00EE35CE">
              <w:rPr>
                <w:b/>
                <w:bCs/>
              </w:rPr>
              <w:t>.</w:t>
            </w:r>
            <w:r w:rsidRPr="00EE35CE">
              <w:rPr>
                <w:b/>
                <w:bCs/>
              </w:rPr>
              <w:t>15</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1CF53EC" w14:textId="449F0895" w:rsidR="00381FE7" w:rsidRPr="00D75E13" w:rsidRDefault="00494CD7" w:rsidP="00914A60">
            <w:pPr>
              <w:widowControl/>
              <w:suppressLineNumbers/>
              <w:suppressAutoHyphens/>
              <w:autoSpaceDE w:val="0"/>
              <w:spacing w:before="0" w:after="0"/>
              <w:jc w:val="left"/>
              <w:textAlignment w:val="auto"/>
            </w:pPr>
            <w:r>
              <w:t xml:space="preserve">Výroba zemědělská a lesnická </w:t>
            </w:r>
            <w:r w:rsidRPr="00934456">
              <w:rPr>
                <w:b/>
                <w:bCs/>
              </w:rPr>
              <w:t>VZ</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9D3853D" w14:textId="77777777" w:rsidR="00381FE7" w:rsidRPr="00F92104" w:rsidRDefault="00381FE7" w:rsidP="00914A60">
            <w:pPr>
              <w:widowControl/>
              <w:snapToGrid w:val="0"/>
              <w:spacing w:before="0" w:after="0"/>
              <w:jc w:val="left"/>
              <w:textAlignment w:val="auto"/>
              <w:rPr>
                <w:rFonts w:eastAsia="Calibri" w:cs="Calibri"/>
                <w:kern w:val="0"/>
                <w:shd w:val="clear" w:color="auto" w:fill="00FE17"/>
                <w:lang w:eastAsia="en-US"/>
              </w:rPr>
            </w:pP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02AB3C6C" w14:textId="77777777" w:rsidR="00381FE7" w:rsidRPr="00F92104" w:rsidRDefault="00381FE7" w:rsidP="00914A60">
            <w:pPr>
              <w:widowControl/>
              <w:snapToGrid w:val="0"/>
              <w:spacing w:before="0" w:after="0"/>
              <w:jc w:val="left"/>
              <w:textAlignment w:val="auto"/>
              <w:rPr>
                <w:rFonts w:eastAsia="Calibri"/>
                <w:kern w:val="0"/>
                <w:shd w:val="clear" w:color="auto" w:fill="00FE17"/>
                <w:lang w:eastAsia="en-US"/>
              </w:rPr>
            </w:pPr>
          </w:p>
        </w:tc>
        <w:tc>
          <w:tcPr>
            <w:tcW w:w="4492" w:type="dxa"/>
            <w:tcBorders>
              <w:top w:val="single" w:sz="3" w:space="0" w:color="000000"/>
              <w:left w:val="single" w:sz="3" w:space="0" w:color="000000"/>
              <w:bottom w:val="single" w:sz="4" w:space="0" w:color="000000"/>
              <w:right w:val="single" w:sz="3" w:space="0" w:color="000000"/>
            </w:tcBorders>
            <w:shd w:val="clear" w:color="auto" w:fill="FFFFFF"/>
            <w:vAlign w:val="center"/>
          </w:tcPr>
          <w:p w14:paraId="7E39A4BE" w14:textId="5D1C0F5A" w:rsidR="00381FE7" w:rsidRPr="00D75E13" w:rsidRDefault="0059659E" w:rsidP="00914A60">
            <w:pPr>
              <w:widowControl/>
              <w:snapToGrid w:val="0"/>
              <w:spacing w:before="0" w:after="0"/>
              <w:jc w:val="left"/>
              <w:textAlignment w:val="auto"/>
              <w:rPr>
                <w:rFonts w:eastAsia="Calibri"/>
                <w:kern w:val="0"/>
                <w:shd w:val="clear" w:color="auto" w:fill="00FE17"/>
                <w:lang w:eastAsia="en-US"/>
              </w:rPr>
            </w:pPr>
            <w:r>
              <w:t xml:space="preserve">Sceluje SZÚO. </w:t>
            </w:r>
          </w:p>
        </w:tc>
      </w:tr>
      <w:tr w:rsidR="0059659E" w:rsidRPr="00D75E13" w14:paraId="34A04131" w14:textId="77777777" w:rsidTr="007F7615">
        <w:trPr>
          <w:cantSplit/>
          <w:trHeight w:val="1134"/>
        </w:trPr>
        <w:tc>
          <w:tcPr>
            <w:tcW w:w="981" w:type="dxa"/>
            <w:tcBorders>
              <w:top w:val="single" w:sz="3" w:space="0" w:color="000000"/>
              <w:left w:val="single" w:sz="3" w:space="0" w:color="000000"/>
              <w:bottom w:val="single" w:sz="3" w:space="0" w:color="000000"/>
              <w:right w:val="single" w:sz="3" w:space="0" w:color="000000"/>
            </w:tcBorders>
            <w:shd w:val="clear" w:color="auto" w:fill="auto"/>
            <w:vAlign w:val="center"/>
          </w:tcPr>
          <w:p w14:paraId="24502B52" w14:textId="0A2CAFF8" w:rsidR="0059659E" w:rsidRPr="009B1CB8" w:rsidRDefault="0059659E" w:rsidP="00914A60">
            <w:pPr>
              <w:widowControl/>
              <w:suppressLineNumbers/>
              <w:suppressAutoHyphens/>
              <w:autoSpaceDE w:val="0"/>
              <w:spacing w:before="0" w:after="0"/>
              <w:jc w:val="left"/>
              <w:textAlignment w:val="auto"/>
              <w:rPr>
                <w:b/>
                <w:bCs/>
              </w:rPr>
            </w:pPr>
            <w:r w:rsidRPr="009B1CB8">
              <w:rPr>
                <w:b/>
                <w:bCs/>
              </w:rPr>
              <w:t>20</w:t>
            </w:r>
          </w:p>
        </w:tc>
        <w:tc>
          <w:tcPr>
            <w:tcW w:w="1000"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329AA27C" w14:textId="6282B5E1" w:rsidR="0059659E" w:rsidRPr="00EE35CE" w:rsidRDefault="0059659E" w:rsidP="00914A60">
            <w:pPr>
              <w:widowControl/>
              <w:suppressLineNumbers/>
              <w:suppressAutoHyphens/>
              <w:autoSpaceDE w:val="0"/>
              <w:spacing w:before="0" w:after="0"/>
              <w:jc w:val="left"/>
              <w:textAlignment w:val="auto"/>
              <w:rPr>
                <w:b/>
                <w:bCs/>
              </w:rPr>
            </w:pPr>
            <w:r w:rsidRPr="00EE35CE">
              <w:rPr>
                <w:b/>
                <w:bCs/>
              </w:rPr>
              <w:t>K</w:t>
            </w:r>
            <w:r w:rsidR="00DF5962" w:rsidRPr="00EE35CE">
              <w:rPr>
                <w:b/>
                <w:bCs/>
              </w:rPr>
              <w:t>.</w:t>
            </w:r>
            <w:r w:rsidRPr="00EE35CE">
              <w:rPr>
                <w:b/>
                <w:bCs/>
              </w:rPr>
              <w:t>21</w:t>
            </w:r>
          </w:p>
        </w:tc>
        <w:tc>
          <w:tcPr>
            <w:tcW w:w="1669"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715843A3" w14:textId="7F0B45CE" w:rsidR="0059659E" w:rsidRPr="00D75E13" w:rsidRDefault="00382767" w:rsidP="00914A60">
            <w:pPr>
              <w:widowControl/>
              <w:suppressLineNumbers/>
              <w:suppressAutoHyphens/>
              <w:autoSpaceDE w:val="0"/>
              <w:spacing w:before="0" w:after="0"/>
              <w:jc w:val="left"/>
              <w:textAlignment w:val="auto"/>
            </w:pPr>
            <w:r>
              <w:t>Vodní a vodní</w:t>
            </w:r>
            <w:r w:rsidR="00D62063">
              <w:t xml:space="preserve">ch toků </w:t>
            </w:r>
            <w:r w:rsidR="00D62063" w:rsidRPr="00934456">
              <w:rPr>
                <w:b/>
                <w:bCs/>
              </w:rPr>
              <w:t>WT</w:t>
            </w:r>
          </w:p>
        </w:tc>
        <w:tc>
          <w:tcPr>
            <w:tcW w:w="843"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6227C730" w14:textId="2BE5E60A" w:rsidR="0059659E" w:rsidRPr="00F92104" w:rsidRDefault="0059659E" w:rsidP="00914A60">
            <w:pPr>
              <w:widowControl/>
              <w:snapToGrid w:val="0"/>
              <w:spacing w:before="0" w:after="0"/>
              <w:jc w:val="left"/>
              <w:textAlignment w:val="auto"/>
            </w:pPr>
            <w:r w:rsidRPr="00F92104">
              <w:t>0,0280</w:t>
            </w:r>
          </w:p>
        </w:tc>
        <w:tc>
          <w:tcPr>
            <w:tcW w:w="985" w:type="dxa"/>
            <w:tcBorders>
              <w:top w:val="single" w:sz="3" w:space="0" w:color="000000"/>
              <w:left w:val="single" w:sz="3" w:space="0" w:color="000000"/>
              <w:bottom w:val="single" w:sz="3" w:space="0" w:color="000000"/>
              <w:right w:val="single" w:sz="3" w:space="0" w:color="000000"/>
            </w:tcBorders>
            <w:shd w:val="clear" w:color="auto" w:fill="FFFFFF"/>
            <w:vAlign w:val="center"/>
          </w:tcPr>
          <w:p w14:paraId="2B1169C2" w14:textId="2D1C2FCC" w:rsidR="0059659E" w:rsidRPr="00F92104" w:rsidRDefault="00634A64" w:rsidP="00914A60">
            <w:pPr>
              <w:widowControl/>
              <w:snapToGrid w:val="0"/>
              <w:spacing w:before="0" w:after="0"/>
              <w:jc w:val="left"/>
              <w:textAlignment w:val="auto"/>
            </w:pPr>
            <w:r w:rsidRPr="00634A64">
              <w:t>1,0721</w:t>
            </w:r>
          </w:p>
        </w:tc>
        <w:tc>
          <w:tcPr>
            <w:tcW w:w="4492" w:type="dxa"/>
            <w:vMerge w:val="restart"/>
            <w:tcBorders>
              <w:top w:val="single" w:sz="4" w:space="0" w:color="000000"/>
              <w:left w:val="single" w:sz="3" w:space="0" w:color="000000"/>
              <w:bottom w:val="single" w:sz="4" w:space="0" w:color="auto"/>
              <w:right w:val="single" w:sz="4" w:space="0" w:color="000000"/>
            </w:tcBorders>
            <w:shd w:val="clear" w:color="auto" w:fill="FFFFFF"/>
            <w:vAlign w:val="center"/>
          </w:tcPr>
          <w:p w14:paraId="561311D7" w14:textId="77777777" w:rsidR="0059659E" w:rsidRPr="00D75E13" w:rsidRDefault="0059659E" w:rsidP="00346F84">
            <w:pPr>
              <w:widowControl/>
              <w:snapToGrid w:val="0"/>
              <w:spacing w:before="0" w:after="0"/>
              <w:jc w:val="left"/>
              <w:textAlignment w:val="auto"/>
              <w:rPr>
                <w:rFonts w:eastAsia="Calibri"/>
                <w:kern w:val="0"/>
                <w:shd w:val="clear" w:color="auto" w:fill="00FE17"/>
                <w:lang w:eastAsia="en-US"/>
              </w:rPr>
            </w:pPr>
            <w:r>
              <w:t>Podmáčené území, údolní niva.</w:t>
            </w:r>
            <w:r w:rsidR="00441B78">
              <w:t xml:space="preserve"> Potřeba mírnit dopady erozních splachů a přívalových vln.</w:t>
            </w:r>
          </w:p>
        </w:tc>
      </w:tr>
      <w:tr w:rsidR="00D62063" w:rsidRPr="00D75E13" w14:paraId="19DC775A" w14:textId="77777777" w:rsidTr="007F7615">
        <w:trPr>
          <w:cantSplit/>
          <w:trHeight w:val="1134"/>
        </w:trPr>
        <w:tc>
          <w:tcPr>
            <w:tcW w:w="981" w:type="dxa"/>
            <w:tcBorders>
              <w:top w:val="single" w:sz="3" w:space="0" w:color="000000"/>
              <w:left w:val="single" w:sz="3" w:space="0" w:color="000000"/>
              <w:bottom w:val="single" w:sz="4" w:space="0" w:color="000000"/>
              <w:right w:val="single" w:sz="3" w:space="0" w:color="000000"/>
            </w:tcBorders>
            <w:shd w:val="clear" w:color="auto" w:fill="auto"/>
            <w:vAlign w:val="center"/>
          </w:tcPr>
          <w:p w14:paraId="02F1D7B6" w14:textId="0299453C" w:rsidR="00D62063" w:rsidRPr="009B1CB8" w:rsidRDefault="00D62063" w:rsidP="00D62063">
            <w:pPr>
              <w:widowControl/>
              <w:suppressLineNumbers/>
              <w:suppressAutoHyphens/>
              <w:autoSpaceDE w:val="0"/>
              <w:spacing w:before="0" w:after="0"/>
              <w:jc w:val="left"/>
              <w:textAlignment w:val="auto"/>
              <w:rPr>
                <w:b/>
                <w:bCs/>
              </w:rPr>
            </w:pPr>
            <w:r w:rsidRPr="009B1CB8">
              <w:rPr>
                <w:b/>
                <w:bCs/>
              </w:rPr>
              <w:t>21</w:t>
            </w:r>
          </w:p>
        </w:tc>
        <w:tc>
          <w:tcPr>
            <w:tcW w:w="1000" w:type="dxa"/>
            <w:tcBorders>
              <w:top w:val="single" w:sz="3" w:space="0" w:color="000000"/>
              <w:left w:val="single" w:sz="3" w:space="0" w:color="000000"/>
              <w:bottom w:val="single" w:sz="4" w:space="0" w:color="000000"/>
              <w:right w:val="single" w:sz="3" w:space="0" w:color="000000"/>
            </w:tcBorders>
            <w:shd w:val="clear" w:color="auto" w:fill="FFFFFF"/>
            <w:vAlign w:val="center"/>
          </w:tcPr>
          <w:p w14:paraId="12ED0B9B" w14:textId="0BCEB8CB" w:rsidR="00D62063" w:rsidRPr="00EE35CE" w:rsidRDefault="00D62063" w:rsidP="00D62063">
            <w:pPr>
              <w:widowControl/>
              <w:suppressLineNumbers/>
              <w:suppressAutoHyphens/>
              <w:autoSpaceDE w:val="0"/>
              <w:spacing w:before="0" w:after="0"/>
              <w:jc w:val="left"/>
              <w:textAlignment w:val="auto"/>
              <w:rPr>
                <w:b/>
                <w:bCs/>
              </w:rPr>
            </w:pPr>
            <w:r w:rsidRPr="00EE35CE">
              <w:rPr>
                <w:b/>
                <w:bCs/>
              </w:rPr>
              <w:t>K.22</w:t>
            </w:r>
          </w:p>
        </w:tc>
        <w:tc>
          <w:tcPr>
            <w:tcW w:w="1669" w:type="dxa"/>
            <w:tcBorders>
              <w:top w:val="single" w:sz="3" w:space="0" w:color="000000"/>
              <w:left w:val="single" w:sz="3" w:space="0" w:color="000000"/>
              <w:bottom w:val="single" w:sz="4" w:space="0" w:color="000000"/>
              <w:right w:val="single" w:sz="3" w:space="0" w:color="000000"/>
            </w:tcBorders>
            <w:shd w:val="clear" w:color="auto" w:fill="FFFFFF"/>
            <w:vAlign w:val="center"/>
          </w:tcPr>
          <w:p w14:paraId="2AE2EC6A" w14:textId="260231CF" w:rsidR="00D62063" w:rsidRPr="00D75E13" w:rsidRDefault="00D62063" w:rsidP="00D62063">
            <w:pPr>
              <w:widowControl/>
              <w:suppressLineNumbers/>
              <w:suppressAutoHyphens/>
              <w:autoSpaceDE w:val="0"/>
              <w:spacing w:before="0" w:after="0"/>
              <w:jc w:val="left"/>
              <w:textAlignment w:val="auto"/>
            </w:pPr>
            <w:r>
              <w:t xml:space="preserve">Vodní a vodních toků </w:t>
            </w:r>
            <w:r w:rsidRPr="00934456">
              <w:rPr>
                <w:b/>
                <w:bCs/>
              </w:rPr>
              <w:t>WT</w:t>
            </w:r>
          </w:p>
        </w:tc>
        <w:tc>
          <w:tcPr>
            <w:tcW w:w="843" w:type="dxa"/>
            <w:tcBorders>
              <w:top w:val="single" w:sz="3" w:space="0" w:color="000000"/>
              <w:left w:val="single" w:sz="3" w:space="0" w:color="000000"/>
              <w:bottom w:val="single" w:sz="4" w:space="0" w:color="000000"/>
              <w:right w:val="single" w:sz="3" w:space="0" w:color="000000"/>
            </w:tcBorders>
            <w:shd w:val="clear" w:color="auto" w:fill="FFFFFF"/>
            <w:vAlign w:val="center"/>
          </w:tcPr>
          <w:p w14:paraId="5E946457" w14:textId="57D5F870" w:rsidR="00D62063" w:rsidRPr="00F92104" w:rsidRDefault="00D62063" w:rsidP="00D62063">
            <w:pPr>
              <w:widowControl/>
              <w:snapToGrid w:val="0"/>
              <w:spacing w:before="0" w:after="0"/>
              <w:jc w:val="left"/>
              <w:textAlignment w:val="auto"/>
              <w:rPr>
                <w:rFonts w:eastAsia="Calibri" w:cs="Calibri"/>
                <w:kern w:val="0"/>
                <w:shd w:val="clear" w:color="auto" w:fill="00FE17"/>
                <w:lang w:eastAsia="en-US"/>
              </w:rPr>
            </w:pPr>
          </w:p>
        </w:tc>
        <w:tc>
          <w:tcPr>
            <w:tcW w:w="985" w:type="dxa"/>
            <w:tcBorders>
              <w:top w:val="single" w:sz="3" w:space="0" w:color="000000"/>
              <w:left w:val="single" w:sz="3" w:space="0" w:color="000000"/>
              <w:bottom w:val="single" w:sz="4" w:space="0" w:color="000000"/>
              <w:right w:val="single" w:sz="3" w:space="0" w:color="000000"/>
            </w:tcBorders>
            <w:shd w:val="clear" w:color="auto" w:fill="FFFFFF"/>
            <w:vAlign w:val="center"/>
          </w:tcPr>
          <w:p w14:paraId="7DDA4288" w14:textId="77777777" w:rsidR="00D62063" w:rsidRPr="00F92104" w:rsidRDefault="00D62063" w:rsidP="00D62063">
            <w:pPr>
              <w:widowControl/>
              <w:snapToGrid w:val="0"/>
              <w:spacing w:before="0" w:after="0"/>
              <w:jc w:val="left"/>
              <w:textAlignment w:val="auto"/>
              <w:rPr>
                <w:rFonts w:eastAsia="Calibri"/>
                <w:kern w:val="0"/>
                <w:shd w:val="clear" w:color="auto" w:fill="00FE17"/>
                <w:lang w:eastAsia="en-US"/>
              </w:rPr>
            </w:pPr>
          </w:p>
        </w:tc>
        <w:tc>
          <w:tcPr>
            <w:tcW w:w="4492" w:type="dxa"/>
            <w:vMerge/>
            <w:tcBorders>
              <w:left w:val="single" w:sz="3" w:space="0" w:color="000000"/>
              <w:bottom w:val="single" w:sz="4" w:space="0" w:color="auto"/>
              <w:right w:val="single" w:sz="4" w:space="0" w:color="000000"/>
            </w:tcBorders>
            <w:shd w:val="clear" w:color="auto" w:fill="FFFFFF"/>
            <w:vAlign w:val="center"/>
          </w:tcPr>
          <w:p w14:paraId="39374EF2" w14:textId="47588F0C" w:rsidR="00D62063" w:rsidRPr="00D75E13" w:rsidRDefault="00D62063" w:rsidP="00A757D6">
            <w:pPr>
              <w:widowControl/>
              <w:numPr>
                <w:ilvl w:val="0"/>
                <w:numId w:val="21"/>
              </w:numPr>
              <w:snapToGrid w:val="0"/>
              <w:spacing w:before="0" w:after="0"/>
              <w:ind w:left="340" w:hanging="283"/>
              <w:jc w:val="left"/>
              <w:textAlignment w:val="auto"/>
              <w:rPr>
                <w:rFonts w:eastAsia="Calibri"/>
                <w:kern w:val="0"/>
                <w:shd w:val="clear" w:color="auto" w:fill="00FE17"/>
                <w:lang w:eastAsia="en-US"/>
              </w:rPr>
            </w:pPr>
          </w:p>
        </w:tc>
      </w:tr>
      <w:tr w:rsidR="00D62063" w14:paraId="5D2EA79F" w14:textId="77777777" w:rsidTr="007F7615">
        <w:trPr>
          <w:cantSplit/>
          <w:trHeight w:val="1134"/>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B7E94" w14:textId="08C17925" w:rsidR="00D62063" w:rsidRPr="009B1CB8" w:rsidRDefault="00D62063" w:rsidP="00D62063">
            <w:pPr>
              <w:widowControl/>
              <w:suppressLineNumbers/>
              <w:suppressAutoHyphens/>
              <w:autoSpaceDE w:val="0"/>
              <w:spacing w:before="0" w:after="0"/>
              <w:jc w:val="left"/>
              <w:textAlignment w:val="auto"/>
              <w:rPr>
                <w:b/>
                <w:bCs/>
              </w:rPr>
            </w:pPr>
            <w:r w:rsidRPr="009B1CB8">
              <w:rPr>
                <w:b/>
                <w:bCs/>
              </w:rPr>
              <w:t>22</w:t>
            </w:r>
          </w:p>
        </w:tc>
        <w:tc>
          <w:tcPr>
            <w:tcW w:w="10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3C729" w14:textId="1493F534" w:rsidR="00D62063" w:rsidRPr="00EE35CE" w:rsidRDefault="00D62063" w:rsidP="00D62063">
            <w:pPr>
              <w:widowControl/>
              <w:suppressLineNumbers/>
              <w:suppressAutoHyphens/>
              <w:autoSpaceDE w:val="0"/>
              <w:spacing w:before="0" w:after="0"/>
              <w:jc w:val="left"/>
              <w:textAlignment w:val="auto"/>
              <w:rPr>
                <w:b/>
                <w:bCs/>
              </w:rPr>
            </w:pPr>
            <w:r w:rsidRPr="00EE35CE">
              <w:rPr>
                <w:b/>
                <w:bCs/>
              </w:rPr>
              <w:t>K.23</w:t>
            </w:r>
          </w:p>
        </w:tc>
        <w:tc>
          <w:tcPr>
            <w:tcW w:w="1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4C501B" w14:textId="5430089D" w:rsidR="00D62063" w:rsidRPr="00D75E13" w:rsidRDefault="00D62063" w:rsidP="00D62063">
            <w:pPr>
              <w:widowControl/>
              <w:suppressLineNumbers/>
              <w:suppressAutoHyphens/>
              <w:autoSpaceDE w:val="0"/>
              <w:spacing w:before="0" w:after="0"/>
              <w:jc w:val="left"/>
              <w:textAlignment w:val="auto"/>
            </w:pPr>
            <w:r>
              <w:t xml:space="preserve">Vodní a vodních toků </w:t>
            </w:r>
            <w:r w:rsidRPr="00934456">
              <w:rPr>
                <w:b/>
                <w:bCs/>
              </w:rPr>
              <w:t>WT</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A9D7FA" w14:textId="18837094" w:rsidR="00D62063" w:rsidRPr="00F92104" w:rsidRDefault="00D62063" w:rsidP="00D62063">
            <w:pPr>
              <w:widowControl/>
              <w:snapToGrid w:val="0"/>
              <w:spacing w:before="0" w:after="0"/>
              <w:jc w:val="left"/>
              <w:textAlignment w:val="auto"/>
            </w:pPr>
            <w:r w:rsidRPr="00F92104">
              <w:t>0,0006</w:t>
            </w: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F6630" w14:textId="77777777" w:rsidR="00D62063" w:rsidRPr="00F92104" w:rsidRDefault="00D62063" w:rsidP="00D62063">
            <w:pPr>
              <w:widowControl/>
              <w:snapToGrid w:val="0"/>
              <w:spacing w:before="0" w:after="0"/>
              <w:jc w:val="left"/>
              <w:textAlignment w:val="auto"/>
              <w:rPr>
                <w:rFonts w:eastAsia="Calibri"/>
                <w:kern w:val="0"/>
                <w:shd w:val="clear" w:color="auto" w:fill="00FE17"/>
                <w:lang w:eastAsia="en-US"/>
              </w:rPr>
            </w:pPr>
          </w:p>
        </w:tc>
        <w:tc>
          <w:tcPr>
            <w:tcW w:w="4492" w:type="dxa"/>
            <w:vMerge/>
            <w:tcBorders>
              <w:left w:val="single" w:sz="4" w:space="0" w:color="000000"/>
              <w:bottom w:val="single" w:sz="4" w:space="0" w:color="auto"/>
              <w:right w:val="single" w:sz="4" w:space="0" w:color="000000"/>
            </w:tcBorders>
            <w:shd w:val="clear" w:color="auto" w:fill="FFFFFF"/>
            <w:vAlign w:val="center"/>
          </w:tcPr>
          <w:p w14:paraId="53902D82" w14:textId="2B74AD22" w:rsidR="00D62063" w:rsidRPr="00D75E13" w:rsidRDefault="00D62063" w:rsidP="00A757D6">
            <w:pPr>
              <w:widowControl/>
              <w:numPr>
                <w:ilvl w:val="0"/>
                <w:numId w:val="21"/>
              </w:numPr>
              <w:snapToGrid w:val="0"/>
              <w:spacing w:before="0" w:after="0"/>
              <w:ind w:left="340" w:hanging="283"/>
              <w:jc w:val="left"/>
              <w:textAlignment w:val="auto"/>
              <w:rPr>
                <w:rFonts w:eastAsia="Calibri"/>
                <w:kern w:val="0"/>
                <w:shd w:val="clear" w:color="auto" w:fill="00FE17"/>
                <w:lang w:eastAsia="en-US"/>
              </w:rPr>
            </w:pPr>
          </w:p>
        </w:tc>
      </w:tr>
      <w:tr w:rsidR="00934456" w14:paraId="5575B475" w14:textId="77777777" w:rsidTr="007F7615">
        <w:trPr>
          <w:cantSplit/>
          <w:trHeight w:val="1134"/>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CD3E4" w14:textId="4D4396F0" w:rsidR="00934456" w:rsidRPr="000C7235" w:rsidRDefault="00934456" w:rsidP="00934456">
            <w:pPr>
              <w:widowControl/>
              <w:suppressLineNumbers/>
              <w:suppressAutoHyphens/>
              <w:autoSpaceDE w:val="0"/>
              <w:spacing w:before="0" w:after="0"/>
              <w:jc w:val="left"/>
              <w:textAlignment w:val="auto"/>
              <w:rPr>
                <w:b/>
                <w:bCs/>
                <w:color w:val="auto"/>
              </w:rPr>
            </w:pPr>
            <w:r w:rsidRPr="000C7235">
              <w:rPr>
                <w:b/>
                <w:bCs/>
                <w:color w:val="auto"/>
              </w:rPr>
              <w:t>2</w:t>
            </w:r>
            <w:r w:rsidR="002D4C45" w:rsidRPr="000C7235">
              <w:rPr>
                <w:b/>
                <w:bCs/>
                <w:color w:val="auto"/>
              </w:rPr>
              <w:t>4</w:t>
            </w:r>
          </w:p>
        </w:tc>
        <w:tc>
          <w:tcPr>
            <w:tcW w:w="10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98DEC" w14:textId="7368C25D" w:rsidR="00934456" w:rsidRPr="000C7235" w:rsidRDefault="00934456" w:rsidP="00934456">
            <w:pPr>
              <w:widowControl/>
              <w:suppressLineNumbers/>
              <w:suppressAutoHyphens/>
              <w:autoSpaceDE w:val="0"/>
              <w:spacing w:before="0" w:after="0"/>
              <w:jc w:val="left"/>
              <w:textAlignment w:val="auto"/>
              <w:rPr>
                <w:b/>
                <w:bCs/>
                <w:color w:val="auto"/>
              </w:rPr>
            </w:pPr>
            <w:r w:rsidRPr="000C7235">
              <w:rPr>
                <w:b/>
                <w:bCs/>
                <w:color w:val="auto"/>
              </w:rPr>
              <w:t>Z.</w:t>
            </w:r>
            <w:r w:rsidR="002407A9" w:rsidRPr="000C7235">
              <w:rPr>
                <w:b/>
                <w:bCs/>
                <w:color w:val="auto"/>
              </w:rPr>
              <w:t>18</w:t>
            </w:r>
          </w:p>
        </w:tc>
        <w:tc>
          <w:tcPr>
            <w:tcW w:w="1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66422" w14:textId="6BFFCFEF" w:rsidR="00934456" w:rsidRPr="000C7235" w:rsidRDefault="00934456" w:rsidP="00934456">
            <w:pPr>
              <w:widowControl/>
              <w:suppressLineNumbers/>
              <w:suppressAutoHyphens/>
              <w:autoSpaceDE w:val="0"/>
              <w:spacing w:before="0" w:after="0"/>
              <w:jc w:val="left"/>
              <w:textAlignment w:val="auto"/>
              <w:rPr>
                <w:color w:val="auto"/>
              </w:rPr>
            </w:pPr>
            <w:r w:rsidRPr="000C7235">
              <w:rPr>
                <w:color w:val="auto"/>
              </w:rPr>
              <w:t xml:space="preserve">Bydlení venkovské </w:t>
            </w:r>
            <w:r w:rsidRPr="000C7235">
              <w:rPr>
                <w:b/>
                <w:bCs/>
                <w:color w:val="auto"/>
              </w:rPr>
              <w:t>BV</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3C5E8B" w14:textId="3436500F" w:rsidR="00934456" w:rsidRPr="000C7235" w:rsidRDefault="00934456" w:rsidP="00934456">
            <w:pPr>
              <w:widowControl/>
              <w:snapToGrid w:val="0"/>
              <w:spacing w:before="0" w:after="0"/>
              <w:jc w:val="left"/>
              <w:textAlignment w:val="auto"/>
              <w:rPr>
                <w:color w:val="auto"/>
              </w:rPr>
            </w:pPr>
            <w:r w:rsidRPr="000C7235">
              <w:rPr>
                <w:color w:val="auto"/>
              </w:rPr>
              <w:t>0,1382</w:t>
            </w:r>
          </w:p>
        </w:tc>
        <w:tc>
          <w:tcPr>
            <w:tcW w:w="985" w:type="dxa"/>
            <w:tcBorders>
              <w:top w:val="single" w:sz="4" w:space="0" w:color="000000"/>
              <w:left w:val="single" w:sz="4" w:space="0" w:color="000000"/>
              <w:bottom w:val="single" w:sz="4" w:space="0" w:color="auto"/>
              <w:right w:val="single" w:sz="4" w:space="0" w:color="000000"/>
            </w:tcBorders>
            <w:shd w:val="clear" w:color="auto" w:fill="auto"/>
            <w:vAlign w:val="center"/>
          </w:tcPr>
          <w:p w14:paraId="3003CD71" w14:textId="77777777" w:rsidR="00934456" w:rsidRPr="000C7235" w:rsidRDefault="00934456" w:rsidP="00934456">
            <w:pPr>
              <w:widowControl/>
              <w:snapToGrid w:val="0"/>
              <w:spacing w:before="0" w:after="0"/>
              <w:jc w:val="left"/>
              <w:textAlignment w:val="auto"/>
              <w:rPr>
                <w:rFonts w:eastAsia="Calibri"/>
                <w:color w:val="auto"/>
                <w:kern w:val="0"/>
                <w:shd w:val="clear" w:color="auto" w:fill="00FE17"/>
                <w:lang w:eastAsia="en-US"/>
              </w:rPr>
            </w:pPr>
          </w:p>
        </w:tc>
        <w:tc>
          <w:tcPr>
            <w:tcW w:w="4492" w:type="dxa"/>
            <w:tcBorders>
              <w:left w:val="single" w:sz="4" w:space="0" w:color="000000"/>
              <w:bottom w:val="single" w:sz="4" w:space="0" w:color="auto"/>
              <w:right w:val="single" w:sz="4" w:space="0" w:color="000000"/>
            </w:tcBorders>
            <w:shd w:val="clear" w:color="auto" w:fill="FFFFFF" w:themeFill="background1"/>
            <w:vAlign w:val="center"/>
          </w:tcPr>
          <w:p w14:paraId="1CED44D1" w14:textId="3CEC7881" w:rsidR="004B7874" w:rsidRPr="000C7235" w:rsidRDefault="003D43A4" w:rsidP="004B7874">
            <w:pPr>
              <w:widowControl/>
              <w:snapToGrid w:val="0"/>
              <w:spacing w:before="0" w:after="0"/>
              <w:jc w:val="left"/>
              <w:textAlignment w:val="auto"/>
              <w:rPr>
                <w:rFonts w:eastAsia="Calibri"/>
                <w:color w:val="auto"/>
                <w:kern w:val="0"/>
                <w:shd w:val="clear" w:color="auto" w:fill="00FE17"/>
                <w:lang w:eastAsia="en-US"/>
              </w:rPr>
            </w:pPr>
            <w:r w:rsidRPr="000C7235">
              <w:rPr>
                <w:color w:val="auto"/>
              </w:rPr>
              <w:t>Bezprostředně navazuje a leží při krajské komunikaci. Je částečnou náhradou za redukované plochy v severní a západní části sídla.</w:t>
            </w:r>
            <w:r w:rsidRPr="000C7235">
              <w:rPr>
                <w:rFonts w:eastAsia="Calibri"/>
                <w:color w:val="auto"/>
                <w:kern w:val="0"/>
                <w:shd w:val="clear" w:color="auto" w:fill="00FE17"/>
                <w:lang w:eastAsia="en-US"/>
              </w:rPr>
              <w:t xml:space="preserve"> </w:t>
            </w:r>
          </w:p>
        </w:tc>
      </w:tr>
      <w:tr w:rsidR="007F7615" w14:paraId="00273C5A" w14:textId="77777777" w:rsidTr="007F7615">
        <w:trPr>
          <w:cantSplit/>
          <w:trHeight w:val="1134"/>
        </w:trPr>
        <w:tc>
          <w:tcPr>
            <w:tcW w:w="981" w:type="dxa"/>
            <w:tcBorders>
              <w:top w:val="single" w:sz="4" w:space="0" w:color="000000"/>
              <w:left w:val="single" w:sz="4" w:space="0" w:color="000000"/>
              <w:bottom w:val="single" w:sz="4" w:space="0" w:color="auto"/>
              <w:right w:val="single" w:sz="4" w:space="0" w:color="000000"/>
            </w:tcBorders>
            <w:shd w:val="clear" w:color="auto" w:fill="auto"/>
            <w:vAlign w:val="center"/>
          </w:tcPr>
          <w:p w14:paraId="4F5C1FAC" w14:textId="1CEEB5DB" w:rsidR="007F7615" w:rsidRPr="000C7235" w:rsidRDefault="007F7615" w:rsidP="00934456">
            <w:pPr>
              <w:widowControl/>
              <w:suppressLineNumbers/>
              <w:suppressAutoHyphens/>
              <w:autoSpaceDE w:val="0"/>
              <w:spacing w:before="0" w:after="0"/>
              <w:jc w:val="left"/>
              <w:textAlignment w:val="auto"/>
              <w:rPr>
                <w:b/>
                <w:bCs/>
                <w:color w:val="auto"/>
              </w:rPr>
            </w:pPr>
            <w:r w:rsidRPr="000C7235">
              <w:rPr>
                <w:b/>
                <w:bCs/>
                <w:color w:val="auto"/>
              </w:rPr>
              <w:t>CNZ.T1</w:t>
            </w:r>
          </w:p>
        </w:tc>
        <w:tc>
          <w:tcPr>
            <w:tcW w:w="100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C37F156" w14:textId="43565EBD" w:rsidR="007F7615" w:rsidRPr="000C7235" w:rsidRDefault="007F7615" w:rsidP="00934456">
            <w:pPr>
              <w:widowControl/>
              <w:suppressLineNumbers/>
              <w:suppressAutoHyphens/>
              <w:autoSpaceDE w:val="0"/>
              <w:spacing w:before="0" w:after="0"/>
              <w:jc w:val="left"/>
              <w:textAlignment w:val="auto"/>
              <w:rPr>
                <w:b/>
                <w:bCs/>
                <w:color w:val="auto"/>
              </w:rPr>
            </w:pPr>
            <w:r w:rsidRPr="000C7235">
              <w:rPr>
                <w:b/>
                <w:bCs/>
                <w:color w:val="auto"/>
              </w:rPr>
              <w:t>CNZ.T1</w:t>
            </w:r>
          </w:p>
        </w:tc>
        <w:tc>
          <w:tcPr>
            <w:tcW w:w="166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3240A4" w14:textId="51F8429B" w:rsidR="007F7615" w:rsidRPr="000C7235" w:rsidRDefault="001671D9" w:rsidP="00934456">
            <w:pPr>
              <w:widowControl/>
              <w:suppressLineNumbers/>
              <w:suppressAutoHyphens/>
              <w:autoSpaceDE w:val="0"/>
              <w:spacing w:before="0" w:after="0"/>
              <w:jc w:val="left"/>
              <w:textAlignment w:val="auto"/>
              <w:rPr>
                <w:color w:val="auto"/>
              </w:rPr>
            </w:pPr>
            <w:r w:rsidRPr="000C7235">
              <w:rPr>
                <w:color w:val="auto"/>
              </w:rPr>
              <w:t xml:space="preserve">Koridor pro </w:t>
            </w:r>
            <w:r w:rsidR="00620F39" w:rsidRPr="000C7235">
              <w:rPr>
                <w:color w:val="auto"/>
              </w:rPr>
              <w:t xml:space="preserve">dvojité </w:t>
            </w:r>
            <w:r w:rsidR="00011C36" w:rsidRPr="000C7235">
              <w:rPr>
                <w:color w:val="auto"/>
              </w:rPr>
              <w:t>vedení 400 kV Kočín-Mírovka, včetně souvisejících ploch pro rozšíření elektrických stanic</w:t>
            </w:r>
          </w:p>
        </w:tc>
        <w:tc>
          <w:tcPr>
            <w:tcW w:w="84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E6A999" w14:textId="66E18213" w:rsidR="007F7615" w:rsidRPr="000C7235" w:rsidRDefault="00666188" w:rsidP="00934456">
            <w:pPr>
              <w:widowControl/>
              <w:snapToGrid w:val="0"/>
              <w:spacing w:before="0" w:after="0"/>
              <w:jc w:val="left"/>
              <w:textAlignment w:val="auto"/>
              <w:rPr>
                <w:color w:val="auto"/>
              </w:rPr>
            </w:pPr>
            <w:r w:rsidRPr="000C7235">
              <w:rPr>
                <w:color w:val="auto"/>
              </w:rPr>
              <w:t>9,1168</w:t>
            </w:r>
          </w:p>
        </w:tc>
        <w:tc>
          <w:tcPr>
            <w:tcW w:w="985" w:type="dxa"/>
            <w:tcBorders>
              <w:top w:val="single" w:sz="4" w:space="0" w:color="000000"/>
              <w:left w:val="single" w:sz="4" w:space="0" w:color="000000"/>
              <w:bottom w:val="single" w:sz="4" w:space="0" w:color="auto"/>
              <w:right w:val="single" w:sz="4" w:space="0" w:color="000000"/>
            </w:tcBorders>
            <w:shd w:val="clear" w:color="auto" w:fill="auto"/>
            <w:vAlign w:val="center"/>
          </w:tcPr>
          <w:p w14:paraId="37051A24" w14:textId="6A10E9B2" w:rsidR="007F7615" w:rsidRPr="000C7235" w:rsidRDefault="00666188" w:rsidP="00934456">
            <w:pPr>
              <w:widowControl/>
              <w:snapToGrid w:val="0"/>
              <w:spacing w:before="0" w:after="0"/>
              <w:jc w:val="left"/>
              <w:textAlignment w:val="auto"/>
              <w:rPr>
                <w:rFonts w:eastAsia="Calibri"/>
                <w:color w:val="auto"/>
                <w:kern w:val="0"/>
                <w:shd w:val="clear" w:color="auto" w:fill="00FE17"/>
                <w:lang w:eastAsia="en-US"/>
              </w:rPr>
            </w:pPr>
            <w:r w:rsidRPr="000C7235">
              <w:rPr>
                <w:color w:val="auto"/>
              </w:rPr>
              <w:t>1,1260</w:t>
            </w:r>
          </w:p>
        </w:tc>
        <w:tc>
          <w:tcPr>
            <w:tcW w:w="4492" w:type="dxa"/>
            <w:tcBorders>
              <w:left w:val="single" w:sz="4" w:space="0" w:color="000000"/>
              <w:bottom w:val="single" w:sz="4" w:space="0" w:color="auto"/>
              <w:right w:val="single" w:sz="4" w:space="0" w:color="000000"/>
            </w:tcBorders>
            <w:shd w:val="clear" w:color="auto" w:fill="FFFFFF" w:themeFill="background1"/>
            <w:vAlign w:val="center"/>
          </w:tcPr>
          <w:p w14:paraId="59C89C76" w14:textId="39500615" w:rsidR="007F7615" w:rsidRPr="000C7235" w:rsidRDefault="00845C46" w:rsidP="004B7874">
            <w:pPr>
              <w:widowControl/>
              <w:snapToGrid w:val="0"/>
              <w:spacing w:before="0" w:after="0"/>
              <w:jc w:val="left"/>
              <w:textAlignment w:val="auto"/>
              <w:rPr>
                <w:color w:val="auto"/>
              </w:rPr>
            </w:pPr>
            <w:r w:rsidRPr="000C7235">
              <w:rPr>
                <w:color w:val="auto"/>
              </w:rPr>
              <w:t xml:space="preserve">Orientační zábor pro realizaci záměru </w:t>
            </w:r>
            <w:r w:rsidR="008248AE" w:rsidRPr="000C7235">
              <w:rPr>
                <w:color w:val="auto"/>
              </w:rPr>
              <w:t xml:space="preserve">nadzemního vedení ZVN, vymezený tak, aby byl ochráněný dostatečný prostor pro jeho umístění. </w:t>
            </w:r>
            <w:r w:rsidR="00AF7958" w:rsidRPr="000C7235">
              <w:rPr>
                <w:color w:val="auto"/>
              </w:rPr>
              <w:t xml:space="preserve">Vzhledem k charakteru záměru je tento koridor vymezen jako překryvná funkce </w:t>
            </w:r>
            <w:r w:rsidR="0019324E" w:rsidRPr="000C7235">
              <w:rPr>
                <w:color w:val="auto"/>
              </w:rPr>
              <w:t xml:space="preserve">a po </w:t>
            </w:r>
            <w:r w:rsidR="00533D78" w:rsidRPr="000C7235">
              <w:rPr>
                <w:color w:val="auto"/>
              </w:rPr>
              <w:t>realizaci opatření je možno zbylou část plochy koridoru využít v souladu s plochami ležícími pod koridorem.</w:t>
            </w:r>
          </w:p>
        </w:tc>
      </w:tr>
      <w:tr w:rsidR="000C7235" w:rsidRPr="000C7235" w14:paraId="75EE7B44" w14:textId="77777777" w:rsidTr="007F7615">
        <w:trPr>
          <w:cantSplit/>
          <w:trHeight w:val="1134"/>
        </w:trPr>
        <w:tc>
          <w:tcPr>
            <w:tcW w:w="981" w:type="dxa"/>
            <w:tcBorders>
              <w:top w:val="single" w:sz="4" w:space="0" w:color="000000"/>
              <w:left w:val="single" w:sz="4" w:space="0" w:color="000000"/>
              <w:bottom w:val="single" w:sz="4" w:space="0" w:color="auto"/>
              <w:right w:val="single" w:sz="4" w:space="0" w:color="000000"/>
            </w:tcBorders>
            <w:shd w:val="clear" w:color="auto" w:fill="auto"/>
            <w:vAlign w:val="center"/>
          </w:tcPr>
          <w:p w14:paraId="3A79B5CE" w14:textId="2C4B5A02" w:rsidR="007F7615" w:rsidRPr="000C7235" w:rsidRDefault="007F7615" w:rsidP="00934456">
            <w:pPr>
              <w:widowControl/>
              <w:suppressLineNumbers/>
              <w:suppressAutoHyphens/>
              <w:autoSpaceDE w:val="0"/>
              <w:spacing w:before="0" w:after="0"/>
              <w:jc w:val="left"/>
              <w:textAlignment w:val="auto"/>
              <w:rPr>
                <w:b/>
                <w:bCs/>
                <w:color w:val="auto"/>
              </w:rPr>
            </w:pPr>
            <w:r w:rsidRPr="000C7235">
              <w:rPr>
                <w:b/>
                <w:bCs/>
                <w:color w:val="auto"/>
              </w:rPr>
              <w:lastRenderedPageBreak/>
              <w:t>CNU.T1</w:t>
            </w:r>
          </w:p>
        </w:tc>
        <w:tc>
          <w:tcPr>
            <w:tcW w:w="100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A4071CF" w14:textId="60D892D6" w:rsidR="007F7615" w:rsidRPr="000C7235" w:rsidRDefault="007F7615" w:rsidP="00934456">
            <w:pPr>
              <w:widowControl/>
              <w:suppressLineNumbers/>
              <w:suppressAutoHyphens/>
              <w:autoSpaceDE w:val="0"/>
              <w:spacing w:before="0" w:after="0"/>
              <w:jc w:val="left"/>
              <w:textAlignment w:val="auto"/>
              <w:rPr>
                <w:b/>
                <w:bCs/>
                <w:color w:val="auto"/>
              </w:rPr>
            </w:pPr>
            <w:r w:rsidRPr="000C7235">
              <w:rPr>
                <w:b/>
                <w:bCs/>
                <w:color w:val="auto"/>
              </w:rPr>
              <w:t>CNU.T1</w:t>
            </w:r>
          </w:p>
        </w:tc>
        <w:tc>
          <w:tcPr>
            <w:tcW w:w="166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55AF81A" w14:textId="1FE671F7" w:rsidR="007F7615" w:rsidRPr="000C7235" w:rsidRDefault="001671D9" w:rsidP="00934456">
            <w:pPr>
              <w:widowControl/>
              <w:suppressLineNumbers/>
              <w:suppressAutoHyphens/>
              <w:autoSpaceDE w:val="0"/>
              <w:spacing w:before="0" w:after="0"/>
              <w:jc w:val="left"/>
              <w:textAlignment w:val="auto"/>
              <w:rPr>
                <w:color w:val="auto"/>
              </w:rPr>
            </w:pPr>
            <w:r w:rsidRPr="000C7235">
              <w:rPr>
                <w:color w:val="auto"/>
              </w:rPr>
              <w:t>Koridor pro vedení vodovodu</w:t>
            </w:r>
          </w:p>
        </w:tc>
        <w:tc>
          <w:tcPr>
            <w:tcW w:w="84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DECD87C" w14:textId="6193909D" w:rsidR="007F7615" w:rsidRPr="000C7235" w:rsidRDefault="006F051C" w:rsidP="00934456">
            <w:pPr>
              <w:widowControl/>
              <w:snapToGrid w:val="0"/>
              <w:spacing w:before="0" w:after="0"/>
              <w:jc w:val="left"/>
              <w:textAlignment w:val="auto"/>
              <w:rPr>
                <w:color w:val="auto"/>
              </w:rPr>
            </w:pPr>
            <w:r w:rsidRPr="000C7235">
              <w:rPr>
                <w:color w:val="auto"/>
              </w:rPr>
              <w:t>0,0630</w:t>
            </w:r>
          </w:p>
        </w:tc>
        <w:tc>
          <w:tcPr>
            <w:tcW w:w="985" w:type="dxa"/>
            <w:tcBorders>
              <w:top w:val="single" w:sz="4" w:space="0" w:color="000000"/>
              <w:left w:val="single" w:sz="4" w:space="0" w:color="000000"/>
              <w:bottom w:val="single" w:sz="4" w:space="0" w:color="auto"/>
              <w:right w:val="single" w:sz="4" w:space="0" w:color="000000"/>
            </w:tcBorders>
            <w:shd w:val="clear" w:color="auto" w:fill="auto"/>
            <w:vAlign w:val="center"/>
          </w:tcPr>
          <w:p w14:paraId="1239DB20" w14:textId="77777777" w:rsidR="007F7615" w:rsidRPr="000C7235" w:rsidRDefault="007F7615" w:rsidP="00934456">
            <w:pPr>
              <w:widowControl/>
              <w:snapToGrid w:val="0"/>
              <w:spacing w:before="0" w:after="0"/>
              <w:jc w:val="left"/>
              <w:textAlignment w:val="auto"/>
              <w:rPr>
                <w:rFonts w:eastAsia="Calibri"/>
                <w:color w:val="auto"/>
                <w:kern w:val="0"/>
                <w:shd w:val="clear" w:color="auto" w:fill="00FE17"/>
                <w:lang w:eastAsia="en-US"/>
              </w:rPr>
            </w:pPr>
          </w:p>
        </w:tc>
        <w:tc>
          <w:tcPr>
            <w:tcW w:w="4492" w:type="dxa"/>
            <w:tcBorders>
              <w:left w:val="single" w:sz="4" w:space="0" w:color="000000"/>
              <w:bottom w:val="single" w:sz="4" w:space="0" w:color="auto"/>
              <w:right w:val="single" w:sz="4" w:space="0" w:color="000000"/>
            </w:tcBorders>
            <w:shd w:val="clear" w:color="auto" w:fill="FFFFFF" w:themeFill="background1"/>
            <w:vAlign w:val="center"/>
          </w:tcPr>
          <w:p w14:paraId="37B10ED8" w14:textId="77777777" w:rsidR="007F7615" w:rsidRPr="000C7235" w:rsidRDefault="00C73DD0" w:rsidP="004B7874">
            <w:pPr>
              <w:widowControl/>
              <w:snapToGrid w:val="0"/>
              <w:spacing w:before="0" w:after="0"/>
              <w:jc w:val="left"/>
              <w:textAlignment w:val="auto"/>
              <w:rPr>
                <w:color w:val="auto"/>
              </w:rPr>
            </w:pPr>
            <w:r w:rsidRPr="000C7235">
              <w:rPr>
                <w:color w:val="auto"/>
              </w:rPr>
              <w:t xml:space="preserve">Orientační zábor pro realizaci záměru </w:t>
            </w:r>
            <w:r w:rsidR="0034097C" w:rsidRPr="000C7235">
              <w:rPr>
                <w:color w:val="auto"/>
              </w:rPr>
              <w:t xml:space="preserve">vybudovat vedení vodovodu pod </w:t>
            </w:r>
            <w:r w:rsidR="003A2FF0" w:rsidRPr="000C7235">
              <w:rPr>
                <w:color w:val="auto"/>
              </w:rPr>
              <w:t>stávajícími a navrhovanými komunikacemi (</w:t>
            </w:r>
            <w:r w:rsidR="003A2FF0" w:rsidRPr="000C7235">
              <w:rPr>
                <w:b/>
                <w:bCs/>
                <w:color w:val="auto"/>
              </w:rPr>
              <w:t>Z.14</w:t>
            </w:r>
            <w:r w:rsidR="003A2FF0" w:rsidRPr="000C7235">
              <w:rPr>
                <w:color w:val="auto"/>
              </w:rPr>
              <w:t>)</w:t>
            </w:r>
            <w:r w:rsidR="000E6CFC" w:rsidRPr="000C7235">
              <w:rPr>
                <w:color w:val="auto"/>
              </w:rPr>
              <w:t>.</w:t>
            </w:r>
          </w:p>
          <w:p w14:paraId="50981871" w14:textId="75C5127C" w:rsidR="000E6CFC" w:rsidRPr="000C7235" w:rsidRDefault="007239FA" w:rsidP="004B7874">
            <w:pPr>
              <w:widowControl/>
              <w:snapToGrid w:val="0"/>
              <w:spacing w:before="0" w:after="0"/>
              <w:jc w:val="left"/>
              <w:textAlignment w:val="auto"/>
              <w:rPr>
                <w:color w:val="auto"/>
              </w:rPr>
            </w:pPr>
            <w:r w:rsidRPr="000C7235">
              <w:rPr>
                <w:color w:val="auto"/>
              </w:rPr>
              <w:t xml:space="preserve">Hlavní část plochy </w:t>
            </w:r>
            <w:r w:rsidR="00344167" w:rsidRPr="000C7235">
              <w:rPr>
                <w:color w:val="auto"/>
              </w:rPr>
              <w:t>z</w:t>
            </w:r>
            <w:r w:rsidRPr="000C7235">
              <w:rPr>
                <w:color w:val="auto"/>
              </w:rPr>
              <w:t xml:space="preserve">áboru pro </w:t>
            </w:r>
            <w:r w:rsidRPr="000C7235">
              <w:rPr>
                <w:b/>
                <w:bCs/>
                <w:color w:val="auto"/>
              </w:rPr>
              <w:t>CNU.T1</w:t>
            </w:r>
            <w:r w:rsidRPr="000C7235">
              <w:rPr>
                <w:color w:val="auto"/>
              </w:rPr>
              <w:t xml:space="preserve"> se kryje s plochami </w:t>
            </w:r>
            <w:r w:rsidR="00344167" w:rsidRPr="000C7235">
              <w:rPr>
                <w:color w:val="auto"/>
              </w:rPr>
              <w:t>již</w:t>
            </w:r>
            <w:r w:rsidRPr="000C7235">
              <w:rPr>
                <w:color w:val="auto"/>
              </w:rPr>
              <w:t xml:space="preserve"> výše uvedených záborů </w:t>
            </w:r>
            <w:r w:rsidR="00344167" w:rsidRPr="000C7235">
              <w:rPr>
                <w:color w:val="auto"/>
              </w:rPr>
              <w:t>č. 13 a č. 15</w:t>
            </w:r>
            <w:r w:rsidR="00092C71" w:rsidRPr="000C7235">
              <w:rPr>
                <w:color w:val="auto"/>
              </w:rPr>
              <w:t xml:space="preserve"> (viz výkres O3).</w:t>
            </w:r>
          </w:p>
        </w:tc>
      </w:tr>
    </w:tbl>
    <w:p w14:paraId="12F8AC4E" w14:textId="77777777" w:rsidR="00BE528D" w:rsidRPr="000C7235" w:rsidRDefault="00BE528D" w:rsidP="00EE0093">
      <w:pPr>
        <w:rPr>
          <w:rFonts w:eastAsia="Arial" w:cs="Arial"/>
          <w:color w:val="auto"/>
        </w:rPr>
      </w:pPr>
    </w:p>
    <w:p w14:paraId="6F9C483C" w14:textId="6A0DD048" w:rsidR="00BE528D" w:rsidRPr="000C7235" w:rsidRDefault="00BE528D" w:rsidP="00BE528D">
      <w:pPr>
        <w:rPr>
          <w:rFonts w:eastAsia="Arial" w:cs="Arial"/>
          <w:iCs/>
          <w:color w:val="auto"/>
        </w:rPr>
      </w:pPr>
      <w:r w:rsidRPr="000C7235">
        <w:rPr>
          <w:rFonts w:eastAsia="Arial" w:cs="Arial"/>
          <w:iCs/>
          <w:color w:val="auto"/>
        </w:rPr>
        <w:t>Bylo požadavkem zástupce orgánu ochrany ZPF doplnit vyhodnocení ploch změn v krajině do textu Odůvodnění ÚP Krátošice, kapitoly 13 (Vyhodnocení předpokládaných důsledků navrhovaného řešení na zemědělský půdní fond (ZPF) a pozemky určené k plnění funkcí lesa (PUPFL).</w:t>
      </w:r>
    </w:p>
    <w:p w14:paraId="64030891" w14:textId="115F70A6" w:rsidR="00BE528D" w:rsidRPr="000C7235" w:rsidRDefault="00BE528D" w:rsidP="00BE528D">
      <w:pPr>
        <w:rPr>
          <w:rFonts w:eastAsia="Arial" w:cs="Arial"/>
          <w:iCs/>
          <w:color w:val="auto"/>
        </w:rPr>
      </w:pPr>
      <w:r w:rsidRPr="000C7235">
        <w:rPr>
          <w:rFonts w:eastAsia="Arial" w:cs="Arial"/>
          <w:iCs/>
          <w:color w:val="auto"/>
        </w:rPr>
        <w:t xml:space="preserve">Dle metodiky k vyhodnocování záborů v ÚP z července 2011 se z ploch přírody a krajiny vyhodnocují pouze zábory pro nové lesní (žádné lesní plochy nejsou v ÚP Krátošice navrhovány) a vodní plochy (zábory pro 3 vodní plochy - </w:t>
      </w:r>
      <w:r w:rsidRPr="000C7235">
        <w:rPr>
          <w:rFonts w:eastAsia="Arial" w:cs="Arial"/>
          <w:b/>
          <w:bCs/>
          <w:iCs/>
          <w:color w:val="auto"/>
        </w:rPr>
        <w:t>K.21</w:t>
      </w:r>
      <w:r w:rsidRPr="000C7235">
        <w:rPr>
          <w:rFonts w:eastAsia="Arial" w:cs="Arial"/>
          <w:iCs/>
          <w:color w:val="auto"/>
        </w:rPr>
        <w:t xml:space="preserve"> až </w:t>
      </w:r>
      <w:r w:rsidRPr="000C7235">
        <w:rPr>
          <w:rFonts w:eastAsia="Arial" w:cs="Arial"/>
          <w:b/>
          <w:bCs/>
          <w:iCs/>
          <w:color w:val="auto"/>
        </w:rPr>
        <w:t>K.23</w:t>
      </w:r>
      <w:r w:rsidRPr="000C7235">
        <w:rPr>
          <w:rFonts w:eastAsia="Arial" w:cs="Arial"/>
          <w:iCs/>
          <w:color w:val="auto"/>
        </w:rPr>
        <w:t xml:space="preserve"> - jsou již zdůvodněny). Plochy </w:t>
      </w:r>
      <w:r w:rsidRPr="000C7235">
        <w:rPr>
          <w:rFonts w:eastAsia="Arial" w:cs="Arial"/>
          <w:b/>
          <w:bCs/>
          <w:iCs/>
          <w:color w:val="auto"/>
        </w:rPr>
        <w:t>M</w:t>
      </w:r>
      <w:r w:rsidR="00D3358B" w:rsidRPr="000C7235">
        <w:rPr>
          <w:rFonts w:eastAsia="Arial" w:cs="Arial"/>
          <w:b/>
          <w:bCs/>
          <w:iCs/>
          <w:color w:val="auto"/>
        </w:rPr>
        <w:t>U</w:t>
      </w:r>
      <w:r w:rsidRPr="000C7235">
        <w:rPr>
          <w:rFonts w:eastAsia="Arial" w:cs="Arial"/>
          <w:b/>
          <w:bCs/>
          <w:iCs/>
          <w:color w:val="auto"/>
        </w:rPr>
        <w:t>.p</w:t>
      </w:r>
      <w:r w:rsidRPr="000C7235">
        <w:rPr>
          <w:rFonts w:eastAsia="Arial" w:cs="Arial"/>
          <w:iCs/>
          <w:color w:val="auto"/>
        </w:rPr>
        <w:t xml:space="preserve"> jsou plochy krajinné zeleně, mají spíše doporučující charakter, kde by bylo vhodné takové pásy s remízy a nelesními porosty realizovat a to vše za účelem zvýšení retenční schopnosti krajiny a tím logicky i jako opatření pro ochranu přilehlých ploch ZPF a zlepšování životního prostředí. Některé pásy slouží zároveň jako opatření k založení prvků ÚSES. Dle názoru projektanta tedy není na místě vyhodnocovat plochy </w:t>
      </w:r>
      <w:r w:rsidRPr="000C7235">
        <w:rPr>
          <w:rFonts w:eastAsia="Arial" w:cs="Arial"/>
          <w:b/>
          <w:bCs/>
          <w:iCs/>
          <w:color w:val="auto"/>
        </w:rPr>
        <w:t>M</w:t>
      </w:r>
      <w:r w:rsidR="00D3358B" w:rsidRPr="000C7235">
        <w:rPr>
          <w:rFonts w:eastAsia="Arial" w:cs="Arial"/>
          <w:b/>
          <w:bCs/>
          <w:iCs/>
          <w:color w:val="auto"/>
        </w:rPr>
        <w:t>U</w:t>
      </w:r>
      <w:r w:rsidRPr="000C7235">
        <w:rPr>
          <w:rFonts w:eastAsia="Arial" w:cs="Arial"/>
          <w:b/>
          <w:bCs/>
          <w:iCs/>
          <w:color w:val="auto"/>
        </w:rPr>
        <w:t>.p</w:t>
      </w:r>
      <w:r w:rsidRPr="000C7235">
        <w:rPr>
          <w:rFonts w:eastAsia="Arial" w:cs="Arial"/>
          <w:iCs/>
          <w:color w:val="auto"/>
        </w:rPr>
        <w:t xml:space="preserve"> jako zábory ZPF.</w:t>
      </w:r>
    </w:p>
    <w:p w14:paraId="3F60DC1A" w14:textId="77777777" w:rsidR="00EE0093" w:rsidRDefault="00EE0093" w:rsidP="00EE0093">
      <w:pPr>
        <w:rPr>
          <w:rStyle w:val="Nzevknihy"/>
          <w:i w:val="0"/>
          <w:iCs/>
          <w:sz w:val="24"/>
          <w:szCs w:val="32"/>
        </w:rPr>
      </w:pPr>
    </w:p>
    <w:p w14:paraId="792043D4" w14:textId="77777777" w:rsidR="00BE528D" w:rsidRPr="00BE528D" w:rsidRDefault="00BE528D" w:rsidP="00EE0093">
      <w:pPr>
        <w:rPr>
          <w:rStyle w:val="Nzevknihy"/>
          <w:i w:val="0"/>
          <w:iCs/>
          <w:sz w:val="24"/>
          <w:szCs w:val="32"/>
        </w:rPr>
      </w:pPr>
    </w:p>
    <w:p w14:paraId="7304B707" w14:textId="77777777" w:rsidR="00EE0093" w:rsidRPr="00BE528D" w:rsidRDefault="00EE0093" w:rsidP="00EE0093">
      <w:pPr>
        <w:rPr>
          <w:rStyle w:val="Nzevknihy"/>
          <w:i w:val="0"/>
          <w:iCs/>
          <w:sz w:val="24"/>
          <w:szCs w:val="32"/>
        </w:rPr>
      </w:pPr>
    </w:p>
    <w:p w14:paraId="29E7BA2B" w14:textId="6C6AB423" w:rsidR="00321033" w:rsidRPr="00EE0093" w:rsidRDefault="00A927A6" w:rsidP="00EE0093">
      <w:pPr>
        <w:pStyle w:val="Nadpis2"/>
      </w:pPr>
      <w:r w:rsidRPr="00EE0093">
        <w:t xml:space="preserve"> </w:t>
      </w:r>
      <w:bookmarkStart w:id="75" w:name="_Toc181357820"/>
      <w:r w:rsidR="0098774B" w:rsidRPr="00EE0093">
        <w:t>Vyhodnocení záboru pozemků určených k plnění funkcí lesa (PUPFL)</w:t>
      </w:r>
      <w:bookmarkEnd w:id="75"/>
    </w:p>
    <w:p w14:paraId="39DDCC27" w14:textId="3DD065FF" w:rsidR="00321033" w:rsidRPr="000C7235" w:rsidRDefault="00601CC2">
      <w:pPr>
        <w:pStyle w:val="VchozLTTitel"/>
        <w:jc w:val="both"/>
        <w:rPr>
          <w:rFonts w:ascii="ISOCPEUR" w:eastAsia="Times New Roman" w:hAnsi="ISOCPEUR" w:cs="ISOCPEUR"/>
          <w:bCs/>
          <w:color w:val="auto"/>
          <w:sz w:val="24"/>
          <w:szCs w:val="24"/>
        </w:rPr>
      </w:pPr>
      <w:r w:rsidRPr="000C7235">
        <w:rPr>
          <w:rFonts w:ascii="ISOCPEUR" w:eastAsia="Times New Roman" w:hAnsi="ISOCPEUR" w:cs="ISOCPEUR"/>
          <w:bCs/>
          <w:color w:val="auto"/>
          <w:sz w:val="24"/>
          <w:szCs w:val="24"/>
        </w:rPr>
        <w:t xml:space="preserve">Zábor plochy PUPFL (jedná se o parcely s kulturou lesa) pro jiné </w:t>
      </w:r>
      <w:r w:rsidR="000E23DA" w:rsidRPr="000C7235">
        <w:rPr>
          <w:rFonts w:ascii="ISOCPEUR" w:eastAsia="Times New Roman" w:hAnsi="ISOCPEUR" w:cs="ISOCPEUR"/>
          <w:bCs/>
          <w:color w:val="auto"/>
          <w:sz w:val="24"/>
          <w:szCs w:val="24"/>
        </w:rPr>
        <w:t xml:space="preserve">funkce se v území objevuje v celkovém množství </w:t>
      </w:r>
      <w:r w:rsidR="000E23DA" w:rsidRPr="000C7235">
        <w:rPr>
          <w:rFonts w:ascii="ISOCPEUR" w:eastAsia="Times New Roman" w:hAnsi="ISOCPEUR" w:cs="ISOCPEUR"/>
          <w:b/>
          <w:color w:val="auto"/>
          <w:sz w:val="24"/>
          <w:szCs w:val="24"/>
        </w:rPr>
        <w:t>0,5256 ha</w:t>
      </w:r>
      <w:r w:rsidR="000E23DA" w:rsidRPr="000C7235">
        <w:rPr>
          <w:rFonts w:ascii="ISOCPEUR" w:eastAsia="Times New Roman" w:hAnsi="ISOCPEUR" w:cs="ISOCPEUR"/>
          <w:bCs/>
          <w:color w:val="auto"/>
          <w:sz w:val="24"/>
          <w:szCs w:val="24"/>
        </w:rPr>
        <w:t xml:space="preserve">. </w:t>
      </w:r>
    </w:p>
    <w:p w14:paraId="3B7F36AC" w14:textId="77777777" w:rsidR="000E23DA" w:rsidRPr="000C7235" w:rsidRDefault="000E23DA">
      <w:pPr>
        <w:pStyle w:val="VchozLTTitel"/>
        <w:jc w:val="both"/>
        <w:rPr>
          <w:rFonts w:ascii="ISOCPEUR" w:eastAsia="Times New Roman" w:hAnsi="ISOCPEUR" w:cs="ISOCPEUR"/>
          <w:bCs/>
          <w:color w:val="auto"/>
          <w:sz w:val="24"/>
          <w:szCs w:val="24"/>
        </w:rPr>
      </w:pPr>
    </w:p>
    <w:p w14:paraId="2FE1429D" w14:textId="72E61E7D" w:rsidR="000E23DA" w:rsidRPr="000C7235" w:rsidRDefault="000E23DA">
      <w:pPr>
        <w:pStyle w:val="VchozLTTitel"/>
        <w:jc w:val="both"/>
        <w:rPr>
          <w:color w:val="auto"/>
        </w:rPr>
      </w:pPr>
      <w:r w:rsidRPr="000C7235">
        <w:rPr>
          <w:rFonts w:ascii="ISOCPEUR" w:eastAsia="Times New Roman" w:hAnsi="ISOCPEUR" w:cs="ISOCPEUR"/>
          <w:bCs/>
          <w:color w:val="auto"/>
          <w:sz w:val="24"/>
          <w:szCs w:val="24"/>
        </w:rPr>
        <w:t xml:space="preserve">Jde o </w:t>
      </w:r>
      <w:r w:rsidR="00D300EC" w:rsidRPr="000C7235">
        <w:rPr>
          <w:rFonts w:ascii="ISOCPEUR" w:eastAsia="Times New Roman" w:hAnsi="ISOCPEUR" w:cs="ISOCPEUR"/>
          <w:bCs/>
          <w:color w:val="auto"/>
          <w:sz w:val="24"/>
          <w:szCs w:val="24"/>
        </w:rPr>
        <w:t>část tohoto záboru (zmíněného již výše)</w:t>
      </w:r>
      <w:r w:rsidRPr="000C7235">
        <w:rPr>
          <w:rFonts w:ascii="ISOCPEUR" w:eastAsia="Times New Roman" w:hAnsi="ISOCPEUR" w:cs="ISOCPEUR"/>
          <w:bCs/>
          <w:color w:val="auto"/>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7" w:type="dxa"/>
          <w:bottom w:w="55" w:type="dxa"/>
          <w:right w:w="57" w:type="dxa"/>
        </w:tblCellMar>
        <w:tblLook w:val="04A0" w:firstRow="1" w:lastRow="0" w:firstColumn="1" w:lastColumn="0" w:noHBand="0" w:noVBand="1"/>
      </w:tblPr>
      <w:tblGrid>
        <w:gridCol w:w="923"/>
        <w:gridCol w:w="955"/>
        <w:gridCol w:w="839"/>
        <w:gridCol w:w="1681"/>
        <w:gridCol w:w="5570"/>
      </w:tblGrid>
      <w:tr w:rsidR="000C7235" w:rsidRPr="000C7235" w14:paraId="79615864" w14:textId="77777777" w:rsidTr="00D300EC">
        <w:trPr>
          <w:cantSplit/>
          <w:trHeight w:val="832"/>
          <w:tblHeader/>
        </w:trPr>
        <w:tc>
          <w:tcPr>
            <w:tcW w:w="4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7399ED" w14:textId="5B9AA2A7" w:rsidR="00D300EC" w:rsidRPr="000C7235" w:rsidRDefault="003752D1">
            <w:pPr>
              <w:pStyle w:val="Obsahtabulky"/>
              <w:snapToGrid w:val="0"/>
              <w:jc w:val="center"/>
              <w:rPr>
                <w:rFonts w:cs="Times New Roman"/>
                <w:b/>
                <w:bCs/>
                <w:color w:val="auto"/>
                <w:kern w:val="24"/>
                <w:lang w:eastAsia="ar-SA"/>
              </w:rPr>
            </w:pPr>
            <w:r w:rsidRPr="000C7235">
              <w:rPr>
                <w:b/>
                <w:bCs/>
                <w:color w:val="auto"/>
              </w:rPr>
              <w:t>O</w:t>
            </w:r>
            <w:r w:rsidR="00D300EC" w:rsidRPr="000C7235">
              <w:rPr>
                <w:b/>
                <w:bCs/>
                <w:color w:val="auto"/>
              </w:rPr>
              <w:t>značení plochy záboru</w:t>
            </w:r>
          </w:p>
        </w:tc>
        <w:tc>
          <w:tcPr>
            <w:tcW w:w="47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E4DBEE" w14:textId="7555984B" w:rsidR="00D300EC" w:rsidRPr="000C7235" w:rsidRDefault="00D300EC">
            <w:pPr>
              <w:pStyle w:val="Obsahtabulky"/>
              <w:snapToGrid w:val="0"/>
              <w:jc w:val="center"/>
              <w:rPr>
                <w:b/>
                <w:bCs/>
                <w:color w:val="auto"/>
              </w:rPr>
            </w:pPr>
            <w:r w:rsidRPr="000C7235">
              <w:rPr>
                <w:b/>
                <w:bCs/>
                <w:color w:val="auto"/>
              </w:rPr>
              <w:t>Zastavitelná plocha / koridor</w:t>
            </w:r>
          </w:p>
        </w:tc>
        <w:tc>
          <w:tcPr>
            <w:tcW w:w="4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D63A91" w14:textId="0B3FBDBD" w:rsidR="00D300EC" w:rsidRPr="000C7235" w:rsidRDefault="003752D1">
            <w:pPr>
              <w:pStyle w:val="Obsahtabulky"/>
              <w:snapToGrid w:val="0"/>
              <w:jc w:val="center"/>
              <w:rPr>
                <w:b/>
                <w:bCs/>
                <w:color w:val="auto"/>
              </w:rPr>
            </w:pPr>
            <w:r w:rsidRPr="000C7235">
              <w:rPr>
                <w:b/>
                <w:bCs/>
                <w:color w:val="auto"/>
              </w:rPr>
              <w:t>Z</w:t>
            </w:r>
            <w:r w:rsidR="00D300EC" w:rsidRPr="000C7235">
              <w:rPr>
                <w:b/>
                <w:bCs/>
                <w:color w:val="auto"/>
              </w:rPr>
              <w:t>ábor PUPFL</w:t>
            </w:r>
          </w:p>
        </w:tc>
        <w:tc>
          <w:tcPr>
            <w:tcW w:w="8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917EF3" w14:textId="0131BEB8" w:rsidR="00D300EC" w:rsidRPr="000C7235" w:rsidRDefault="003752D1">
            <w:pPr>
              <w:suppressLineNumbers/>
              <w:snapToGrid w:val="0"/>
              <w:jc w:val="left"/>
              <w:rPr>
                <w:b/>
                <w:bCs/>
                <w:color w:val="auto"/>
              </w:rPr>
            </w:pPr>
            <w:r w:rsidRPr="000C7235">
              <w:rPr>
                <w:b/>
                <w:bCs/>
                <w:color w:val="auto"/>
              </w:rPr>
              <w:t>Způsob využití plochy / koridoru</w:t>
            </w:r>
          </w:p>
        </w:tc>
        <w:tc>
          <w:tcPr>
            <w:tcW w:w="27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C02BE9" w14:textId="77777777" w:rsidR="00D300EC" w:rsidRPr="000C7235" w:rsidRDefault="00D300EC">
            <w:pPr>
              <w:pStyle w:val="Obsahtabulky"/>
              <w:snapToGrid w:val="0"/>
              <w:rPr>
                <w:rFonts w:cs="Times New Roman"/>
                <w:b/>
                <w:bCs/>
                <w:color w:val="auto"/>
                <w:kern w:val="24"/>
                <w:highlight w:val="yellow"/>
              </w:rPr>
            </w:pPr>
            <w:r w:rsidRPr="000C7235">
              <w:rPr>
                <w:b/>
                <w:bCs/>
                <w:color w:val="auto"/>
              </w:rPr>
              <w:t>Zdůvodnění záboru</w:t>
            </w:r>
          </w:p>
        </w:tc>
      </w:tr>
      <w:tr w:rsidR="000C7235" w:rsidRPr="000C7235" w14:paraId="780D4A60" w14:textId="77777777" w:rsidTr="00D300EC">
        <w:trPr>
          <w:cantSplit/>
        </w:trPr>
        <w:tc>
          <w:tcPr>
            <w:tcW w:w="463" w:type="pct"/>
            <w:tcBorders>
              <w:top w:val="single" w:sz="4" w:space="0" w:color="auto"/>
              <w:left w:val="single" w:sz="4" w:space="0" w:color="auto"/>
              <w:bottom w:val="single" w:sz="4" w:space="0" w:color="auto"/>
              <w:right w:val="single" w:sz="4" w:space="0" w:color="auto"/>
            </w:tcBorders>
            <w:vAlign w:val="center"/>
            <w:hideMark/>
          </w:tcPr>
          <w:p w14:paraId="6E8CFD90" w14:textId="1C7F89A4" w:rsidR="003752D1" w:rsidRPr="000C7235" w:rsidRDefault="003752D1" w:rsidP="003752D1">
            <w:pPr>
              <w:pStyle w:val="Obsahtabulky"/>
              <w:snapToGrid w:val="0"/>
              <w:jc w:val="center"/>
              <w:rPr>
                <w:b/>
                <w:color w:val="auto"/>
              </w:rPr>
            </w:pPr>
            <w:r w:rsidRPr="000C7235">
              <w:rPr>
                <w:b/>
                <w:bCs/>
                <w:color w:val="auto"/>
              </w:rPr>
              <w:t>CN</w:t>
            </w:r>
            <w:r w:rsidR="0095593D" w:rsidRPr="000C7235">
              <w:rPr>
                <w:b/>
                <w:bCs/>
                <w:color w:val="auto"/>
              </w:rPr>
              <w:t>Z</w:t>
            </w:r>
            <w:r w:rsidRPr="000C7235">
              <w:rPr>
                <w:b/>
                <w:bCs/>
                <w:color w:val="auto"/>
              </w:rPr>
              <w:t>.T1</w:t>
            </w:r>
          </w:p>
        </w:tc>
        <w:tc>
          <w:tcPr>
            <w:tcW w:w="479" w:type="pct"/>
            <w:tcBorders>
              <w:top w:val="single" w:sz="4" w:space="0" w:color="auto"/>
              <w:left w:val="single" w:sz="4" w:space="0" w:color="auto"/>
              <w:bottom w:val="single" w:sz="4" w:space="0" w:color="auto"/>
              <w:right w:val="single" w:sz="4" w:space="0" w:color="auto"/>
            </w:tcBorders>
            <w:vAlign w:val="center"/>
            <w:hideMark/>
          </w:tcPr>
          <w:p w14:paraId="31E86EC1" w14:textId="43EED2C5" w:rsidR="003752D1" w:rsidRPr="000C7235" w:rsidRDefault="003752D1" w:rsidP="003752D1">
            <w:pPr>
              <w:autoSpaceDN w:val="0"/>
              <w:spacing w:after="0"/>
              <w:jc w:val="center"/>
              <w:rPr>
                <w:rFonts w:eastAsia="SimSun" w:cs="Arial"/>
                <w:color w:val="auto"/>
                <w:kern w:val="3"/>
                <w:lang w:bidi="hi-IN"/>
              </w:rPr>
            </w:pPr>
            <w:r w:rsidRPr="000C7235">
              <w:rPr>
                <w:b/>
                <w:bCs/>
                <w:color w:val="auto"/>
              </w:rPr>
              <w:t>CN</w:t>
            </w:r>
            <w:r w:rsidR="0095593D" w:rsidRPr="000C7235">
              <w:rPr>
                <w:b/>
                <w:bCs/>
                <w:color w:val="auto"/>
              </w:rPr>
              <w:t>Z</w:t>
            </w:r>
            <w:r w:rsidRPr="000C7235">
              <w:rPr>
                <w:b/>
                <w:bCs/>
                <w:color w:val="auto"/>
              </w:rPr>
              <w:t>.T1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CEDBC41" w14:textId="3F1656FD" w:rsidR="003752D1" w:rsidRPr="000C7235" w:rsidRDefault="003752D1" w:rsidP="003752D1">
            <w:pPr>
              <w:pStyle w:val="Obsahtabulky"/>
              <w:snapToGrid w:val="0"/>
              <w:jc w:val="center"/>
              <w:rPr>
                <w:rFonts w:eastAsia="Times New Roman" w:cs="Times New Roman"/>
                <w:color w:val="auto"/>
                <w:kern w:val="24"/>
                <w:lang w:eastAsia="ar-SA"/>
              </w:rPr>
            </w:pPr>
            <w:r w:rsidRPr="000C7235">
              <w:rPr>
                <w:rFonts w:eastAsia="Times New Roman"/>
                <w:color w:val="auto"/>
              </w:rPr>
              <w:t>0,5256 ha</w:t>
            </w:r>
          </w:p>
        </w:tc>
        <w:tc>
          <w:tcPr>
            <w:tcW w:w="843" w:type="pct"/>
            <w:tcBorders>
              <w:top w:val="single" w:sz="4" w:space="0" w:color="auto"/>
              <w:left w:val="single" w:sz="4" w:space="0" w:color="auto"/>
              <w:bottom w:val="single" w:sz="4" w:space="0" w:color="auto"/>
              <w:right w:val="single" w:sz="4" w:space="0" w:color="auto"/>
            </w:tcBorders>
            <w:vAlign w:val="center"/>
            <w:hideMark/>
          </w:tcPr>
          <w:p w14:paraId="6865EB03" w14:textId="0CFE462E" w:rsidR="003752D1" w:rsidRPr="000C7235" w:rsidRDefault="00A54EAE" w:rsidP="003752D1">
            <w:pPr>
              <w:pStyle w:val="Obsahtabulky"/>
              <w:snapToGrid w:val="0"/>
              <w:jc w:val="left"/>
              <w:rPr>
                <w:bCs/>
                <w:color w:val="auto"/>
                <w:highlight w:val="yellow"/>
              </w:rPr>
            </w:pPr>
            <w:r w:rsidRPr="000C7235">
              <w:rPr>
                <w:color w:val="auto"/>
              </w:rPr>
              <w:t>Koridor pro dvojité vedení 400 kV Kočín-Mírovka, včetně souvisejících ploch pro rozšíření elektrických stanic</w:t>
            </w:r>
          </w:p>
        </w:tc>
        <w:tc>
          <w:tcPr>
            <w:tcW w:w="2794" w:type="pct"/>
            <w:tcBorders>
              <w:top w:val="single" w:sz="4" w:space="0" w:color="auto"/>
              <w:left w:val="single" w:sz="4" w:space="0" w:color="auto"/>
              <w:bottom w:val="single" w:sz="4" w:space="0" w:color="auto"/>
              <w:right w:val="single" w:sz="4" w:space="0" w:color="auto"/>
            </w:tcBorders>
            <w:vAlign w:val="center"/>
            <w:hideMark/>
          </w:tcPr>
          <w:p w14:paraId="28F5C82E" w14:textId="6A180E9C" w:rsidR="003752D1" w:rsidRPr="000C7235" w:rsidRDefault="003752D1" w:rsidP="003752D1">
            <w:pPr>
              <w:pStyle w:val="Obsahtabulky"/>
              <w:snapToGrid w:val="0"/>
              <w:spacing w:beforeLines="40" w:before="96" w:afterLines="40" w:after="96"/>
              <w:jc w:val="left"/>
              <w:rPr>
                <w:color w:val="auto"/>
                <w:highlight w:val="yellow"/>
              </w:rPr>
            </w:pPr>
            <w:r w:rsidRPr="000C7235">
              <w:rPr>
                <w:color w:val="auto"/>
              </w:rPr>
              <w:t>Orientační zábor pro realizaci záměru nadzemního vedení ZVN, vymezený tak, aby byl ochráněný dostatečný prostor pro jeho umístění. Vzhledem k charakteru záměru je tento koridor vymezen jako překryvná funkce a po realizaci opatření je možno zbylou část plochy koridoru využít v souladu s plochami ležícími pod koridorem.</w:t>
            </w:r>
          </w:p>
        </w:tc>
      </w:tr>
    </w:tbl>
    <w:p w14:paraId="0CEDC76B" w14:textId="77777777" w:rsidR="00321033" w:rsidRDefault="00321033">
      <w:pPr>
        <w:pStyle w:val="VchozLTTitel"/>
        <w:ind w:firstLine="705"/>
        <w:jc w:val="both"/>
        <w:rPr>
          <w:rFonts w:ascii="ISOCPEUR" w:eastAsia="Times New Roman" w:hAnsi="ISOCPEUR" w:cs="ISOCPEUR"/>
          <w:bCs/>
          <w:sz w:val="24"/>
          <w:szCs w:val="24"/>
          <w:highlight w:val="yellow"/>
        </w:rPr>
      </w:pPr>
    </w:p>
    <w:p w14:paraId="1907FFC8" w14:textId="30BC87CD" w:rsidR="00321033" w:rsidRDefault="0098774B" w:rsidP="00333CCA">
      <w:pPr>
        <w:pStyle w:val="Nadpis1"/>
      </w:pPr>
      <w:bookmarkStart w:id="76" w:name="_Toc123897183"/>
      <w:bookmarkStart w:id="77" w:name="_Toc181357821"/>
      <w:r w:rsidRPr="00333CCA">
        <w:lastRenderedPageBreak/>
        <w:t>Rozhodnutí</w:t>
      </w:r>
      <w:r>
        <w:t xml:space="preserve"> o námitkách včetně jeho odůvodnění</w:t>
      </w:r>
      <w:bookmarkEnd w:id="76"/>
      <w:bookmarkEnd w:id="77"/>
    </w:p>
    <w:p w14:paraId="1196B8FD" w14:textId="22F78CF6" w:rsidR="008E03BB" w:rsidRPr="008E03BB" w:rsidRDefault="008E03BB" w:rsidP="008E03BB">
      <w:pPr>
        <w:rPr>
          <w:rFonts w:eastAsia="Arial" w:cs="Arial"/>
          <w:iCs/>
          <w:color w:val="auto"/>
        </w:rPr>
      </w:pPr>
      <w:r w:rsidRPr="008E03BB">
        <w:rPr>
          <w:rFonts w:eastAsia="Arial" w:cs="Arial"/>
          <w:iCs/>
          <w:color w:val="auto"/>
        </w:rPr>
        <w:t>Během projedná</w:t>
      </w:r>
      <w:r w:rsidR="00F33D75">
        <w:rPr>
          <w:rFonts w:eastAsia="Arial" w:cs="Arial"/>
          <w:iCs/>
          <w:color w:val="auto"/>
        </w:rPr>
        <w:t>vání</w:t>
      </w:r>
      <w:r w:rsidRPr="008E03BB">
        <w:rPr>
          <w:rFonts w:eastAsia="Arial" w:cs="Arial"/>
          <w:iCs/>
          <w:color w:val="auto"/>
        </w:rPr>
        <w:t xml:space="preserve"> návrhu územního plánu </w:t>
      </w:r>
      <w:r>
        <w:rPr>
          <w:rFonts w:eastAsia="Arial" w:cs="Arial"/>
          <w:iCs/>
          <w:color w:val="auto"/>
        </w:rPr>
        <w:t>Krátošice</w:t>
      </w:r>
      <w:r w:rsidRPr="008E03BB">
        <w:rPr>
          <w:rFonts w:eastAsia="Arial" w:cs="Arial"/>
          <w:iCs/>
          <w:color w:val="auto"/>
        </w:rPr>
        <w:t xml:space="preserve"> nebyly uplatněny žádné</w:t>
      </w:r>
      <w:r>
        <w:rPr>
          <w:rFonts w:eastAsia="Arial" w:cs="Arial"/>
          <w:iCs/>
          <w:color w:val="auto"/>
        </w:rPr>
        <w:t xml:space="preserve"> námitky</w:t>
      </w:r>
      <w:r w:rsidRPr="008E03BB">
        <w:rPr>
          <w:rFonts w:eastAsia="Arial" w:cs="Arial"/>
          <w:iCs/>
          <w:color w:val="auto"/>
        </w:rPr>
        <w:t>.</w:t>
      </w:r>
    </w:p>
    <w:p w14:paraId="212E3FCC" w14:textId="5CAA52B6" w:rsidR="00321033" w:rsidRDefault="0098774B" w:rsidP="00333CCA">
      <w:pPr>
        <w:pStyle w:val="Nadpis1"/>
      </w:pPr>
      <w:bookmarkStart w:id="78" w:name="_Toc123897184"/>
      <w:bookmarkStart w:id="79" w:name="_Toc181357822"/>
      <w:r>
        <w:lastRenderedPageBreak/>
        <w:t xml:space="preserve">Vyhodnocení </w:t>
      </w:r>
      <w:r w:rsidRPr="00333CCA">
        <w:t>uplatněných</w:t>
      </w:r>
      <w:r>
        <w:t xml:space="preserve"> připomínek</w:t>
      </w:r>
      <w:bookmarkEnd w:id="78"/>
      <w:bookmarkEnd w:id="79"/>
    </w:p>
    <w:p w14:paraId="065243DD" w14:textId="20935B58" w:rsidR="00321033" w:rsidRPr="00F33D75" w:rsidRDefault="00744220">
      <w:pPr>
        <w:rPr>
          <w:iCs/>
          <w:color w:val="auto"/>
        </w:rPr>
      </w:pPr>
      <w:r w:rsidRPr="00F33D75">
        <w:rPr>
          <w:iCs/>
          <w:color w:val="auto"/>
        </w:rPr>
        <w:t>Připomínky k Návrhu ÚP Krátošice pro společné jednání:</w:t>
      </w:r>
    </w:p>
    <w:tbl>
      <w:tblPr>
        <w:tblStyle w:val="Mkatabulky"/>
        <w:tblW w:w="0" w:type="auto"/>
        <w:tblLook w:val="04A0" w:firstRow="1" w:lastRow="0" w:firstColumn="1" w:lastColumn="0" w:noHBand="0" w:noVBand="1"/>
      </w:tblPr>
      <w:tblGrid>
        <w:gridCol w:w="2492"/>
        <w:gridCol w:w="1331"/>
        <w:gridCol w:w="3653"/>
        <w:gridCol w:w="2492"/>
      </w:tblGrid>
      <w:tr w:rsidR="00F33D75" w:rsidRPr="00F33D75" w14:paraId="1EB85C0F" w14:textId="77777777" w:rsidTr="009303B5">
        <w:tc>
          <w:tcPr>
            <w:tcW w:w="2492" w:type="dxa"/>
            <w:shd w:val="clear" w:color="auto" w:fill="E7E6E6" w:themeFill="background2"/>
          </w:tcPr>
          <w:p w14:paraId="1FEDF16E" w14:textId="77777777" w:rsidR="00744220" w:rsidRPr="00F33D75" w:rsidRDefault="00744220" w:rsidP="009303B5">
            <w:pPr>
              <w:jc w:val="left"/>
              <w:rPr>
                <w:b/>
                <w:bCs/>
                <w:iCs/>
                <w:color w:val="auto"/>
              </w:rPr>
            </w:pPr>
          </w:p>
        </w:tc>
        <w:tc>
          <w:tcPr>
            <w:tcW w:w="1331" w:type="dxa"/>
            <w:shd w:val="clear" w:color="auto" w:fill="E7E6E6" w:themeFill="background2"/>
          </w:tcPr>
          <w:p w14:paraId="0653C91A" w14:textId="2476C63B" w:rsidR="00744220" w:rsidRPr="00F33D75" w:rsidRDefault="00A27480" w:rsidP="009303B5">
            <w:pPr>
              <w:jc w:val="left"/>
              <w:rPr>
                <w:b/>
                <w:bCs/>
                <w:iCs/>
                <w:color w:val="auto"/>
              </w:rPr>
            </w:pPr>
            <w:r w:rsidRPr="00F33D75">
              <w:rPr>
                <w:b/>
                <w:bCs/>
                <w:iCs/>
                <w:color w:val="auto"/>
              </w:rPr>
              <w:t>Doručeno</w:t>
            </w:r>
          </w:p>
        </w:tc>
        <w:tc>
          <w:tcPr>
            <w:tcW w:w="3653" w:type="dxa"/>
            <w:shd w:val="clear" w:color="auto" w:fill="E7E6E6" w:themeFill="background2"/>
          </w:tcPr>
          <w:p w14:paraId="5756B081" w14:textId="16949BFD" w:rsidR="00744220" w:rsidRPr="00F33D75" w:rsidRDefault="00A27480" w:rsidP="009303B5">
            <w:pPr>
              <w:jc w:val="left"/>
              <w:rPr>
                <w:b/>
                <w:bCs/>
                <w:iCs/>
                <w:color w:val="auto"/>
              </w:rPr>
            </w:pPr>
            <w:r w:rsidRPr="00F33D75">
              <w:rPr>
                <w:b/>
                <w:bCs/>
                <w:iCs/>
                <w:color w:val="auto"/>
              </w:rPr>
              <w:t>Obsah</w:t>
            </w:r>
          </w:p>
        </w:tc>
        <w:tc>
          <w:tcPr>
            <w:tcW w:w="2492" w:type="dxa"/>
            <w:shd w:val="clear" w:color="auto" w:fill="E7E6E6" w:themeFill="background2"/>
          </w:tcPr>
          <w:p w14:paraId="33BE1856" w14:textId="035FA627" w:rsidR="00744220" w:rsidRPr="00F33D75" w:rsidRDefault="00A27480" w:rsidP="009303B5">
            <w:pPr>
              <w:jc w:val="left"/>
              <w:rPr>
                <w:b/>
                <w:bCs/>
                <w:iCs/>
                <w:color w:val="auto"/>
              </w:rPr>
            </w:pPr>
            <w:r w:rsidRPr="00F33D75">
              <w:rPr>
                <w:b/>
                <w:bCs/>
                <w:iCs/>
                <w:color w:val="auto"/>
              </w:rPr>
              <w:t>Vyhodnocení</w:t>
            </w:r>
          </w:p>
        </w:tc>
      </w:tr>
      <w:tr w:rsidR="00F33D75" w:rsidRPr="00F33D75" w14:paraId="37F67AB2" w14:textId="77777777" w:rsidTr="009303B5">
        <w:tc>
          <w:tcPr>
            <w:tcW w:w="2492" w:type="dxa"/>
          </w:tcPr>
          <w:p w14:paraId="21B0637F" w14:textId="07920236" w:rsidR="00744220" w:rsidRPr="00F33D75" w:rsidRDefault="00A27480" w:rsidP="009303B5">
            <w:pPr>
              <w:jc w:val="left"/>
              <w:rPr>
                <w:iCs/>
                <w:color w:val="auto"/>
              </w:rPr>
            </w:pPr>
            <w:r w:rsidRPr="00F33D75">
              <w:rPr>
                <w:iCs/>
                <w:color w:val="auto"/>
              </w:rPr>
              <w:t>Obec Krátošice</w:t>
            </w:r>
          </w:p>
        </w:tc>
        <w:tc>
          <w:tcPr>
            <w:tcW w:w="1331" w:type="dxa"/>
          </w:tcPr>
          <w:p w14:paraId="06E5D3E2" w14:textId="3EBC53F1" w:rsidR="00744220" w:rsidRPr="00F33D75" w:rsidRDefault="009303B5" w:rsidP="009303B5">
            <w:pPr>
              <w:jc w:val="left"/>
              <w:rPr>
                <w:iCs/>
                <w:color w:val="auto"/>
              </w:rPr>
            </w:pPr>
            <w:r w:rsidRPr="00F33D75">
              <w:rPr>
                <w:iCs/>
                <w:color w:val="auto"/>
              </w:rPr>
              <w:t>23.5.2023</w:t>
            </w:r>
          </w:p>
        </w:tc>
        <w:tc>
          <w:tcPr>
            <w:tcW w:w="3653" w:type="dxa"/>
          </w:tcPr>
          <w:p w14:paraId="39FE4949" w14:textId="15BF0467" w:rsidR="00744220" w:rsidRPr="00F33D75" w:rsidRDefault="009303B5" w:rsidP="009303B5">
            <w:pPr>
              <w:jc w:val="left"/>
              <w:rPr>
                <w:iCs/>
                <w:color w:val="auto"/>
              </w:rPr>
            </w:pPr>
            <w:r w:rsidRPr="00F33D75">
              <w:rPr>
                <w:iCs/>
                <w:color w:val="auto"/>
              </w:rPr>
              <w:t>Požadavek na zařazení pozemků parc. č. 118/12, 109/1, 109/2, 302, 114/10, 114/9, 114/</w:t>
            </w:r>
            <w:r w:rsidR="005579F6">
              <w:rPr>
                <w:iCs/>
                <w:color w:val="auto"/>
              </w:rPr>
              <w:t>1</w:t>
            </w:r>
            <w:r w:rsidRPr="00F33D75">
              <w:rPr>
                <w:iCs/>
                <w:color w:val="auto"/>
              </w:rPr>
              <w:t>6 v k.ú. Krátošice jako plochy pro bydlení.</w:t>
            </w:r>
          </w:p>
        </w:tc>
        <w:tc>
          <w:tcPr>
            <w:tcW w:w="2492" w:type="dxa"/>
          </w:tcPr>
          <w:p w14:paraId="36C606B4" w14:textId="77777777" w:rsidR="009303B5" w:rsidRPr="00F33D75" w:rsidRDefault="009303B5" w:rsidP="009303B5">
            <w:pPr>
              <w:jc w:val="left"/>
              <w:rPr>
                <w:iCs/>
                <w:color w:val="auto"/>
              </w:rPr>
            </w:pPr>
            <w:r w:rsidRPr="00F33D75">
              <w:rPr>
                <w:iCs/>
                <w:color w:val="auto"/>
              </w:rPr>
              <w:t>Částečně vyhověno</w:t>
            </w:r>
          </w:p>
          <w:p w14:paraId="6B4E5A98" w14:textId="572941F5" w:rsidR="00744220" w:rsidRPr="00F33D75" w:rsidRDefault="009303B5" w:rsidP="009303B5">
            <w:pPr>
              <w:jc w:val="left"/>
              <w:rPr>
                <w:iCs/>
                <w:color w:val="auto"/>
              </w:rPr>
            </w:pPr>
            <w:r w:rsidRPr="00F33D75">
              <w:rPr>
                <w:iCs/>
                <w:color w:val="auto"/>
              </w:rPr>
              <w:t>Požadavek byl prověřen s ohledem na stanoviska Krajského úřadu Jihočeského kraje – odboru životního prostředí, zemědělství a lesnictví. Pozemek parc. č. 118/12 v k.ú. Krátošice bude určen jako zastavitelná plocha pro bydlení. Ostatní pozemky zůstanou v ploše zemědělské.</w:t>
            </w:r>
          </w:p>
        </w:tc>
      </w:tr>
      <w:tr w:rsidR="00F33D75" w:rsidRPr="00F33D75" w14:paraId="6FE81F65" w14:textId="77777777" w:rsidTr="009303B5">
        <w:tc>
          <w:tcPr>
            <w:tcW w:w="2492" w:type="dxa"/>
          </w:tcPr>
          <w:p w14:paraId="05CDD3B6" w14:textId="368AEE8E" w:rsidR="00744220" w:rsidRPr="00F33D75" w:rsidRDefault="00BA1461" w:rsidP="009303B5">
            <w:pPr>
              <w:jc w:val="left"/>
              <w:rPr>
                <w:iCs/>
                <w:color w:val="auto"/>
              </w:rPr>
            </w:pPr>
            <w:r w:rsidRPr="00F33D75">
              <w:rPr>
                <w:iCs/>
                <w:color w:val="auto"/>
              </w:rPr>
              <w:t>ČEPS a.s.</w:t>
            </w:r>
          </w:p>
        </w:tc>
        <w:tc>
          <w:tcPr>
            <w:tcW w:w="1331" w:type="dxa"/>
          </w:tcPr>
          <w:p w14:paraId="443FA6D0" w14:textId="7633FC39" w:rsidR="00744220" w:rsidRPr="00F33D75" w:rsidRDefault="00BA1461" w:rsidP="009303B5">
            <w:pPr>
              <w:jc w:val="left"/>
              <w:rPr>
                <w:iCs/>
                <w:color w:val="auto"/>
              </w:rPr>
            </w:pPr>
            <w:r w:rsidRPr="00F33D75">
              <w:rPr>
                <w:iCs/>
                <w:color w:val="auto"/>
              </w:rPr>
              <w:t>26.5.2023</w:t>
            </w:r>
          </w:p>
        </w:tc>
        <w:tc>
          <w:tcPr>
            <w:tcW w:w="3653" w:type="dxa"/>
          </w:tcPr>
          <w:p w14:paraId="728D8F62" w14:textId="77777777" w:rsidR="00BA1461" w:rsidRPr="00F33D75" w:rsidRDefault="00BA1461" w:rsidP="00BA1461">
            <w:pPr>
              <w:jc w:val="left"/>
              <w:rPr>
                <w:iCs/>
                <w:color w:val="auto"/>
              </w:rPr>
            </w:pPr>
            <w:r w:rsidRPr="00F33D75">
              <w:rPr>
                <w:iCs/>
                <w:color w:val="auto"/>
              </w:rPr>
              <w:t>Připomínka k návrhu ÚP</w:t>
            </w:r>
          </w:p>
          <w:p w14:paraId="3BC284AF" w14:textId="77777777" w:rsidR="00BA1461" w:rsidRPr="00F33D75" w:rsidRDefault="00BA1461" w:rsidP="00BA1461">
            <w:pPr>
              <w:jc w:val="left"/>
              <w:rPr>
                <w:iCs/>
                <w:color w:val="auto"/>
              </w:rPr>
            </w:pPr>
            <w:r w:rsidRPr="00F33D75">
              <w:rPr>
                <w:iCs/>
                <w:color w:val="auto"/>
              </w:rPr>
              <w:t>Připomínka je podána k vymezenému koridoru technické infrastruktury pro rozvojový záměr zdvojení vedení ZVN 400kV Kočín – Mírovka v grafické části s označením CNZ.T1, ke kterému postrádáme informace v textové části návrhu.</w:t>
            </w:r>
          </w:p>
          <w:p w14:paraId="58EF4E28" w14:textId="3068FE93" w:rsidR="00744220" w:rsidRPr="00F33D75" w:rsidRDefault="00BA1461" w:rsidP="00BA1461">
            <w:pPr>
              <w:jc w:val="left"/>
              <w:rPr>
                <w:iCs/>
                <w:color w:val="auto"/>
              </w:rPr>
            </w:pPr>
            <w:r w:rsidRPr="00F33D75">
              <w:rPr>
                <w:iCs/>
                <w:color w:val="auto"/>
              </w:rPr>
              <w:t>Žádáme o doplnění textové části kapitoly 4.2. Technická infrastruktura pro koridor CNZ.T1 pro nadzemní vedení Ee36 – ZVN 400kV Kočín – Mírovka, aby tyto dvě části návrhu spolu navzájem korespondovaly a předešlo se nejednoznačnému výkladu ÚPD.</w:t>
            </w:r>
          </w:p>
        </w:tc>
        <w:tc>
          <w:tcPr>
            <w:tcW w:w="2492" w:type="dxa"/>
          </w:tcPr>
          <w:p w14:paraId="6F963124" w14:textId="567235E0" w:rsidR="00744220" w:rsidRPr="00F33D75" w:rsidRDefault="00BA1461" w:rsidP="009303B5">
            <w:pPr>
              <w:jc w:val="left"/>
              <w:rPr>
                <w:iCs/>
                <w:color w:val="auto"/>
              </w:rPr>
            </w:pPr>
            <w:r w:rsidRPr="00F33D75">
              <w:rPr>
                <w:iCs/>
                <w:color w:val="auto"/>
              </w:rPr>
              <w:t>Do textové části budou doplněny informace ke koridoru technické infrastruktury CNZ.T1.</w:t>
            </w:r>
          </w:p>
        </w:tc>
      </w:tr>
    </w:tbl>
    <w:p w14:paraId="1023F98D" w14:textId="77777777" w:rsidR="00744220" w:rsidRPr="00744220" w:rsidRDefault="00744220">
      <w:pPr>
        <w:rPr>
          <w:iCs/>
          <w:color w:val="FF0000"/>
        </w:rPr>
      </w:pPr>
    </w:p>
    <w:p w14:paraId="1D022518" w14:textId="77777777" w:rsidR="00321033" w:rsidRDefault="00321033">
      <w:pPr>
        <w:rPr>
          <w:i/>
          <w:highlight w:val="yellow"/>
        </w:rPr>
      </w:pPr>
    </w:p>
    <w:p w14:paraId="7655B8D8" w14:textId="77777777" w:rsidR="00321033" w:rsidRDefault="00321033">
      <w:pPr>
        <w:pStyle w:val="Standard"/>
        <w:tabs>
          <w:tab w:val="left" w:pos="0"/>
        </w:tabs>
        <w:autoSpaceDE w:val="0"/>
        <w:ind w:right="60" w:firstLine="705"/>
        <w:jc w:val="both"/>
        <w:rPr>
          <w:rFonts w:ascii="Calibri" w:eastAsia="Times New Roman" w:hAnsi="Calibri" w:cs="Calibri"/>
          <w:color w:val="000000"/>
          <w:szCs w:val="20"/>
          <w:highlight w:val="yellow"/>
        </w:rPr>
      </w:pPr>
    </w:p>
    <w:p w14:paraId="51A14056" w14:textId="77777777" w:rsidR="00321033" w:rsidRDefault="0098774B" w:rsidP="00333CCA">
      <w:pPr>
        <w:pStyle w:val="Nadpis1"/>
      </w:pPr>
      <w:bookmarkStart w:id="80" w:name="_Toc123897185"/>
      <w:bookmarkStart w:id="81" w:name="_Toc181357823"/>
      <w:r>
        <w:lastRenderedPageBreak/>
        <w:t xml:space="preserve">Údaje o počtu listů odůvodnění územního plánu a počtu </w:t>
      </w:r>
      <w:r w:rsidRPr="00333CCA">
        <w:t>výkresů</w:t>
      </w:r>
      <w:r>
        <w:t xml:space="preserve"> k němu připojené grafické části</w:t>
      </w:r>
      <w:bookmarkEnd w:id="80"/>
      <w:bookmarkEnd w:id="81"/>
    </w:p>
    <w:p w14:paraId="322E0579" w14:textId="09340C29" w:rsidR="00321033" w:rsidRDefault="0098774B">
      <w:r w:rsidRPr="005708B8">
        <w:t xml:space="preserve">Textová část odůvodnění návrhu územního plánu Krátošice obsahuje </w:t>
      </w:r>
      <w:r w:rsidR="00714793">
        <w:rPr>
          <w:color w:val="auto"/>
        </w:rPr>
        <w:t>6</w:t>
      </w:r>
      <w:r w:rsidR="004829D9">
        <w:rPr>
          <w:color w:val="auto"/>
        </w:rPr>
        <w:t>4</w:t>
      </w:r>
      <w:r w:rsidR="007B7650" w:rsidRPr="008F26B1">
        <w:rPr>
          <w:color w:val="auto"/>
        </w:rPr>
        <w:t xml:space="preserve"> </w:t>
      </w:r>
      <w:r w:rsidRPr="005708B8">
        <w:t>stran formátu A4</w:t>
      </w:r>
      <w:r w:rsidR="008F26B1">
        <w:t>, včetně Přílohy č. 1 – protokolu o kontrole ETL nástrojem</w:t>
      </w:r>
      <w:r w:rsidRPr="005708B8">
        <w:t>.</w:t>
      </w:r>
    </w:p>
    <w:p w14:paraId="2A94D1D1" w14:textId="77777777" w:rsidR="00321033" w:rsidRDefault="00321033">
      <w:pPr>
        <w:rPr>
          <w:highlight w:val="yellow"/>
        </w:rPr>
      </w:pPr>
    </w:p>
    <w:p w14:paraId="2A42171E" w14:textId="084EC95A" w:rsidR="00321033" w:rsidRDefault="0098774B">
      <w:r>
        <w:t xml:space="preserve">Grafická část odůvodnění návrhu územního plánu </w:t>
      </w:r>
      <w:r w:rsidR="00D05807">
        <w:t>Krátošice</w:t>
      </w:r>
      <w:r>
        <w:t xml:space="preserve"> obsahuje 3 výkresy:</w:t>
      </w:r>
    </w:p>
    <w:p w14:paraId="447DABB8" w14:textId="1C8E8854" w:rsidR="00321033" w:rsidRDefault="0098774B">
      <w:r>
        <w:rPr>
          <w:b/>
        </w:rPr>
        <w:t>O1</w:t>
      </w:r>
      <w:r>
        <w:rPr>
          <w:b/>
        </w:rPr>
        <w:tab/>
      </w:r>
      <w:r>
        <w:rPr>
          <w:b/>
          <w:caps/>
        </w:rPr>
        <w:t>Koordinační výkres</w:t>
      </w:r>
      <w:r>
        <w:rPr>
          <w:b/>
          <w:caps/>
        </w:rPr>
        <w:tab/>
      </w:r>
      <w:r>
        <w:tab/>
      </w:r>
      <w:r>
        <w:tab/>
      </w:r>
      <w:r>
        <w:tab/>
      </w:r>
      <w:r>
        <w:tab/>
      </w:r>
      <w:r>
        <w:tab/>
      </w:r>
      <w:r w:rsidR="005708B8">
        <w:tab/>
      </w:r>
      <w:r>
        <w:t>1 : 5 000</w:t>
      </w:r>
    </w:p>
    <w:p w14:paraId="2431992C" w14:textId="2310B451" w:rsidR="00321033" w:rsidRDefault="0098774B">
      <w:r>
        <w:rPr>
          <w:b/>
        </w:rPr>
        <w:t>O2</w:t>
      </w:r>
      <w:r>
        <w:rPr>
          <w:b/>
        </w:rPr>
        <w:tab/>
      </w:r>
      <w:r>
        <w:rPr>
          <w:b/>
          <w:caps/>
        </w:rPr>
        <w:t>Výkres širších vztahů</w:t>
      </w:r>
      <w:r>
        <w:rPr>
          <w:b/>
        </w:rPr>
        <w:tab/>
      </w:r>
      <w:r>
        <w:tab/>
      </w:r>
      <w:r>
        <w:tab/>
      </w:r>
      <w:r>
        <w:tab/>
      </w:r>
      <w:r>
        <w:tab/>
      </w:r>
      <w:r>
        <w:tab/>
      </w:r>
      <w:r w:rsidR="005708B8">
        <w:tab/>
      </w:r>
      <w:r>
        <w:t>1 : 10 000</w:t>
      </w:r>
    </w:p>
    <w:p w14:paraId="1DCDF2F8" w14:textId="52E24AEF" w:rsidR="00321033" w:rsidRDefault="0098774B">
      <w:r>
        <w:rPr>
          <w:b/>
        </w:rPr>
        <w:t>O3</w:t>
      </w:r>
      <w:r>
        <w:rPr>
          <w:b/>
        </w:rPr>
        <w:tab/>
      </w:r>
      <w:r>
        <w:rPr>
          <w:b/>
          <w:caps/>
        </w:rPr>
        <w:t>Výkres předpokládaných záborů půdního fondU</w:t>
      </w:r>
      <w:r>
        <w:tab/>
      </w:r>
      <w:r>
        <w:tab/>
      </w:r>
      <w:r w:rsidR="005708B8">
        <w:tab/>
      </w:r>
      <w:r>
        <w:t>1 : 5 000</w:t>
      </w:r>
    </w:p>
    <w:p w14:paraId="00EEE09A" w14:textId="77777777" w:rsidR="00321033" w:rsidRDefault="00321033">
      <w:pPr>
        <w:rPr>
          <w:highlight w:val="yellow"/>
        </w:rPr>
      </w:pPr>
    </w:p>
    <w:p w14:paraId="672B1284" w14:textId="77777777" w:rsidR="00321033" w:rsidRDefault="0098774B">
      <w:r>
        <w:t>Grafická část odůvodnění, skládající se z výše uvedených výkresů, je nedílnou součástí odůvodnění tohoto opatření obecné povahy.</w:t>
      </w:r>
    </w:p>
    <w:p w14:paraId="7A722FFC" w14:textId="77777777" w:rsidR="00321033" w:rsidRDefault="00321033">
      <w:pPr>
        <w:pStyle w:val="Textbody"/>
        <w:ind w:firstLine="705"/>
        <w:jc w:val="both"/>
        <w:rPr>
          <w:color w:val="000000"/>
        </w:rPr>
      </w:pPr>
    </w:p>
    <w:p w14:paraId="09A7E0A5"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16B13A4C"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7771E8CC"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6775E1A8"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412AD58D"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3F839AFB"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6532D272"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13B6A6DC"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6ED4F22E"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2F48D6E4"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04857CDE"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6BE6462C"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4BCD41BD"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214F0A59"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4A0BA2FD"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1F090C40"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42872FFB"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16AFC52A"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5110BE29"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06DDF598"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48476D98"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109F15AD"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5D416AB8"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177E8792"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2E1E5774"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753CC107"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69C6A6F2" w14:textId="77777777" w:rsidR="005864C1" w:rsidRDefault="005864C1">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0861C46E"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29B96310"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481A3201"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2FFD3E5C"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214E1BC7"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04FF70ED" w14:textId="6A0D5787" w:rsidR="005864C1" w:rsidRDefault="005864C1" w:rsidP="005864C1">
      <w:pPr>
        <w:pStyle w:val="Nadpis1"/>
      </w:pPr>
      <w:bookmarkStart w:id="82" w:name="_Toc181357824"/>
      <w:r>
        <w:lastRenderedPageBreak/>
        <w:t>Příloha č. 1 – protokol o kontrole ETL nástrojem</w:t>
      </w:r>
      <w:bookmarkEnd w:id="82"/>
    </w:p>
    <w:p w14:paraId="21BC674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IMPORT ÚZEMNÍHO PLÁNU OBCE 560634 spuštěn v 2024-12-09 12:27:03 </w:t>
      </w:r>
    </w:p>
    <w:p w14:paraId="53D225AB" w14:textId="48A6FAA3"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IMPORT DXF dokončen v 2024-12-09 12:27:03 </w:t>
      </w:r>
    </w:p>
    <w:p w14:paraId="3FFBF10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3F5A869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0EE9272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 </w:t>
      </w:r>
    </w:p>
    <w:p w14:paraId="3B2C406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2BB04E2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v atributu text jsou pouze povolené hodnoty </w:t>
      </w:r>
    </w:p>
    <w:p w14:paraId="7812145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neexistují nevalidní geometrie </w:t>
      </w:r>
    </w:p>
    <w:p w14:paraId="6F3FD14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neexistují neprosté geometrie </w:t>
      </w:r>
    </w:p>
    <w:p w14:paraId="77CBA5C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Tabulka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neobsahuje nulové geometrie </w:t>
      </w:r>
    </w:p>
    <w:p w14:paraId="2F687F5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neexistují volné konce </w:t>
      </w:r>
    </w:p>
    <w:p w14:paraId="7E0E59E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v atributu d všechny body mají příslušnou plochu </w:t>
      </w:r>
    </w:p>
    <w:p w14:paraId="5C05738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v atributu d všechny plochy obsahují pouze jeden bod </w:t>
      </w:r>
    </w:p>
    <w:p w14:paraId="6150A2F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v atributu d žádný bod neleží na linii (hraně) </w:t>
      </w:r>
    </w:p>
    <w:p w14:paraId="2AE9D36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prvků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 1  </w:t>
      </w:r>
    </w:p>
    <w:p w14:paraId="7CEEE40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73AEE0E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16F690E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UzemiPrvkyRP</w:t>
      </w:r>
      <w:proofErr w:type="spellEnd"/>
      <w:r w:rsidRPr="004829D9">
        <w:rPr>
          <w:rFonts w:ascii="ISOCPEUR" w:eastAsia="Arial" w:hAnsi="ISOCPEUR" w:cs="Arial"/>
          <w:color w:val="000000"/>
          <w:sz w:val="20"/>
          <w:szCs w:val="20"/>
        </w:rPr>
        <w:t xml:space="preserve">   -------------- </w:t>
      </w:r>
    </w:p>
    <w:p w14:paraId="0C20B99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5E7BC17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linií k </w:t>
      </w:r>
      <w:proofErr w:type="spellStart"/>
      <w:r w:rsidRPr="004829D9">
        <w:rPr>
          <w:rFonts w:ascii="ISOCPEUR" w:eastAsia="Arial" w:hAnsi="ISOCPEUR" w:cs="Arial"/>
          <w:color w:val="000000"/>
          <w:sz w:val="20"/>
          <w:szCs w:val="20"/>
        </w:rPr>
        <w:t>polygonizaci</w:t>
      </w:r>
      <w:proofErr w:type="spellEnd"/>
      <w:r w:rsidRPr="004829D9">
        <w:rPr>
          <w:rFonts w:ascii="ISOCPEUR" w:eastAsia="Arial" w:hAnsi="ISOCPEUR" w:cs="Arial"/>
          <w:color w:val="000000"/>
          <w:sz w:val="20"/>
          <w:szCs w:val="20"/>
        </w:rPr>
        <w:t xml:space="preserve"> v tabulce </w:t>
      </w:r>
      <w:proofErr w:type="spellStart"/>
      <w:r w:rsidRPr="004829D9">
        <w:rPr>
          <w:rFonts w:ascii="ISOCPEUR" w:eastAsia="Arial" w:hAnsi="ISOCPEUR" w:cs="Arial"/>
          <w:color w:val="000000"/>
          <w:sz w:val="20"/>
          <w:szCs w:val="20"/>
        </w:rPr>
        <w:t>UzemiPrvkyRP</w:t>
      </w:r>
      <w:proofErr w:type="spellEnd"/>
      <w:r w:rsidRPr="004829D9">
        <w:rPr>
          <w:rFonts w:ascii="ISOCPEUR" w:eastAsia="Arial" w:hAnsi="ISOCPEUR" w:cs="Arial"/>
          <w:color w:val="000000"/>
          <w:sz w:val="20"/>
          <w:szCs w:val="20"/>
        </w:rPr>
        <w:t xml:space="preserve"> je 0. </w:t>
      </w:r>
    </w:p>
    <w:p w14:paraId="3ED9F73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Varování: Tabulka </w:t>
      </w:r>
      <w:proofErr w:type="spellStart"/>
      <w:r w:rsidRPr="004829D9">
        <w:rPr>
          <w:rFonts w:ascii="ISOCPEUR" w:eastAsia="Arial" w:hAnsi="ISOCPEUR" w:cs="Arial"/>
          <w:color w:val="000000"/>
          <w:sz w:val="20"/>
          <w:szCs w:val="20"/>
        </w:rPr>
        <w:t>UzemiPrvkyRP</w:t>
      </w:r>
      <w:proofErr w:type="spellEnd"/>
      <w:r w:rsidRPr="004829D9">
        <w:rPr>
          <w:rFonts w:ascii="ISOCPEUR" w:eastAsia="Arial" w:hAnsi="ISOCPEUR" w:cs="Arial"/>
          <w:color w:val="000000"/>
          <w:sz w:val="20"/>
          <w:szCs w:val="20"/>
        </w:rPr>
        <w:t xml:space="preserve"> je prázdná </w:t>
      </w:r>
    </w:p>
    <w:p w14:paraId="1EBDEAF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Varování</w:t>
      </w:r>
    </w:p>
    <w:p w14:paraId="76EC7D3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698CA59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 </w:t>
      </w:r>
    </w:p>
    <w:p w14:paraId="53BA2A9C" w14:textId="5161910F"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5F90770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neexistují nevalidní geometrie </w:t>
      </w:r>
    </w:p>
    <w:p w14:paraId="0D29713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neexistují neprosté geometrie </w:t>
      </w:r>
    </w:p>
    <w:p w14:paraId="5671B62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Tabulka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neobsahuje nulové geometrie </w:t>
      </w:r>
    </w:p>
    <w:p w14:paraId="0406E43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neexistují volné konce </w:t>
      </w:r>
    </w:p>
    <w:p w14:paraId="0FAC507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v atributu typ1 všechny body mají příslušnou plochu </w:t>
      </w:r>
    </w:p>
    <w:p w14:paraId="6268E4F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v atributu typ2 všechny body mají příslušnou plochu </w:t>
      </w:r>
    </w:p>
    <w:p w14:paraId="24DC4B1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v atributu typ1 všechny plochy obsahují pouze jeden bod </w:t>
      </w:r>
    </w:p>
    <w:p w14:paraId="43FC86A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v atributu typ2 všechny plochy obsahují pouze jeden bod </w:t>
      </w:r>
    </w:p>
    <w:p w14:paraId="67FB965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v atributu typ1 žádný bod neleží na linii (hraně) </w:t>
      </w:r>
    </w:p>
    <w:p w14:paraId="14030C2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v atributu typ2 žádný bod neleží na linii (hraně) </w:t>
      </w:r>
    </w:p>
    <w:p w14:paraId="45AC13F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prvků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 145  </w:t>
      </w:r>
    </w:p>
    <w:p w14:paraId="5473DE8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7C2D7C7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80DF39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 </w:t>
      </w:r>
    </w:p>
    <w:p w14:paraId="4A46F7F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4157645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v atributu text jsou pouze povolené hodnoty </w:t>
      </w:r>
    </w:p>
    <w:p w14:paraId="3D74766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neexistují nevalidní geometrie </w:t>
      </w:r>
    </w:p>
    <w:p w14:paraId="42AC455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neexistují neprosté geometrie </w:t>
      </w:r>
    </w:p>
    <w:p w14:paraId="6EA457E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Tabulka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neobsahuje nulové geometrie </w:t>
      </w:r>
    </w:p>
    <w:p w14:paraId="3E4837D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neexistují volné konce </w:t>
      </w:r>
    </w:p>
    <w:p w14:paraId="6D7279E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v atributu d všechny body mají příslušnou plochu </w:t>
      </w:r>
    </w:p>
    <w:p w14:paraId="592FC16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v atributu d všechny plochy obsahují pouze jeden bod </w:t>
      </w:r>
    </w:p>
    <w:p w14:paraId="4B29370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v atributu d žádný bod neleží na linii (hraně) </w:t>
      </w:r>
    </w:p>
    <w:p w14:paraId="07306FB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683AA27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prvků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 7  </w:t>
      </w:r>
    </w:p>
    <w:p w14:paraId="2C7760A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AC4EEE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700E82F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7C21BC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 </w:t>
      </w:r>
    </w:p>
    <w:p w14:paraId="6CB1C05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016961F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neexistují nevalidní geometrie </w:t>
      </w:r>
    </w:p>
    <w:p w14:paraId="538C4AD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neexistují neprosté geometrie </w:t>
      </w:r>
    </w:p>
    <w:p w14:paraId="2D99839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Tabulka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neobsahuje nulové geometrie </w:t>
      </w:r>
    </w:p>
    <w:p w14:paraId="2BCD4E6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lastRenderedPageBreak/>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neexistují volné konce </w:t>
      </w:r>
    </w:p>
    <w:p w14:paraId="3F013C3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v atributu id všechny body mají příslušnou plochu </w:t>
      </w:r>
    </w:p>
    <w:p w14:paraId="12A6F50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v atributu typ všechny body mají příslušnou plochu </w:t>
      </w:r>
    </w:p>
    <w:p w14:paraId="503E52F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v atributu id všechny plochy obsahují pouze jeden bod </w:t>
      </w:r>
    </w:p>
    <w:p w14:paraId="2102CDE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v atributu typ všechny plochy obsahují pouze jeden bod </w:t>
      </w:r>
    </w:p>
    <w:p w14:paraId="73F209E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v atributu id žádný bod neleží na linii (hraně) </w:t>
      </w:r>
    </w:p>
    <w:p w14:paraId="21D2EBB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v atributu typ žádný bod neleží na linii (hraně) </w:t>
      </w:r>
    </w:p>
    <w:p w14:paraId="0D4F36F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prvků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 1 </w:t>
      </w:r>
    </w:p>
    <w:p w14:paraId="711625C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79B41FC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0E330EA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KoridoryP</w:t>
      </w:r>
      <w:proofErr w:type="spellEnd"/>
      <w:r w:rsidRPr="004829D9">
        <w:rPr>
          <w:rFonts w:ascii="ISOCPEUR" w:eastAsia="Arial" w:hAnsi="ISOCPEUR" w:cs="Arial"/>
          <w:color w:val="000000"/>
          <w:sz w:val="20"/>
          <w:szCs w:val="20"/>
        </w:rPr>
        <w:t xml:space="preserve">   -------------- </w:t>
      </w:r>
    </w:p>
    <w:p w14:paraId="57C5C08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5879080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linií k </w:t>
      </w:r>
      <w:proofErr w:type="spellStart"/>
      <w:r w:rsidRPr="004829D9">
        <w:rPr>
          <w:rFonts w:ascii="ISOCPEUR" w:eastAsia="Arial" w:hAnsi="ISOCPEUR" w:cs="Arial"/>
          <w:color w:val="000000"/>
          <w:sz w:val="20"/>
          <w:szCs w:val="20"/>
        </w:rPr>
        <w:t>polygonizaci</w:t>
      </w:r>
      <w:proofErr w:type="spellEnd"/>
      <w:r w:rsidRPr="004829D9">
        <w:rPr>
          <w:rFonts w:ascii="ISOCPEUR" w:eastAsia="Arial" w:hAnsi="ISOCPEUR" w:cs="Arial"/>
          <w:color w:val="000000"/>
          <w:sz w:val="20"/>
          <w:szCs w:val="20"/>
        </w:rPr>
        <w:t xml:space="preserve"> v tabulce </w:t>
      </w:r>
      <w:proofErr w:type="spellStart"/>
      <w:r w:rsidRPr="004829D9">
        <w:rPr>
          <w:rFonts w:ascii="ISOCPEUR" w:eastAsia="Arial" w:hAnsi="ISOCPEUR" w:cs="Arial"/>
          <w:color w:val="000000"/>
          <w:sz w:val="20"/>
          <w:szCs w:val="20"/>
        </w:rPr>
        <w:t>KoridoryP</w:t>
      </w:r>
      <w:proofErr w:type="spellEnd"/>
      <w:r w:rsidRPr="004829D9">
        <w:rPr>
          <w:rFonts w:ascii="ISOCPEUR" w:eastAsia="Arial" w:hAnsi="ISOCPEUR" w:cs="Arial"/>
          <w:color w:val="000000"/>
          <w:sz w:val="20"/>
          <w:szCs w:val="20"/>
        </w:rPr>
        <w:t xml:space="preserve"> je 0. </w:t>
      </w:r>
    </w:p>
    <w:p w14:paraId="34250A2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Varování: Tabulka </w:t>
      </w:r>
      <w:proofErr w:type="spellStart"/>
      <w:r w:rsidRPr="004829D9">
        <w:rPr>
          <w:rFonts w:ascii="ISOCPEUR" w:eastAsia="Arial" w:hAnsi="ISOCPEUR" w:cs="Arial"/>
          <w:color w:val="000000"/>
          <w:sz w:val="20"/>
          <w:szCs w:val="20"/>
        </w:rPr>
        <w:t>KoridoryP</w:t>
      </w:r>
      <w:proofErr w:type="spellEnd"/>
      <w:r w:rsidRPr="004829D9">
        <w:rPr>
          <w:rFonts w:ascii="ISOCPEUR" w:eastAsia="Arial" w:hAnsi="ISOCPEUR" w:cs="Arial"/>
          <w:color w:val="000000"/>
          <w:sz w:val="20"/>
          <w:szCs w:val="20"/>
        </w:rPr>
        <w:t xml:space="preserve"> je prázdná </w:t>
      </w:r>
    </w:p>
    <w:p w14:paraId="6F6876B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Varování</w:t>
      </w:r>
    </w:p>
    <w:p w14:paraId="159F4BB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1B292B8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 </w:t>
      </w:r>
    </w:p>
    <w:p w14:paraId="15770D9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53E4C7F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neexistují nevalidní geometrie </w:t>
      </w:r>
    </w:p>
    <w:p w14:paraId="7983486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neexistují neprosté geometrie </w:t>
      </w:r>
    </w:p>
    <w:p w14:paraId="3637A2A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Tabulka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neobsahuje nulové geometrie </w:t>
      </w:r>
    </w:p>
    <w:p w14:paraId="16B61E1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neexistují volné konce </w:t>
      </w:r>
    </w:p>
    <w:p w14:paraId="6337EF4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v atributu id všechny body mají příslušnou plochu </w:t>
      </w:r>
    </w:p>
    <w:p w14:paraId="6B721AE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v atributu id žádný bod neleží na linii (hraně) </w:t>
      </w:r>
    </w:p>
    <w:p w14:paraId="0941AD8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prvků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 2 </w:t>
      </w:r>
    </w:p>
    <w:p w14:paraId="513ED1A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71FE8D3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4D7D9AF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 </w:t>
      </w:r>
    </w:p>
    <w:p w14:paraId="66AE603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1F87A6F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neexistují nevalidní geometrie </w:t>
      </w:r>
    </w:p>
    <w:p w14:paraId="3C2D5C9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neexistují neprosté geometrie </w:t>
      </w:r>
    </w:p>
    <w:p w14:paraId="77F287F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Tabulka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neobsahuje nulové geometrie </w:t>
      </w:r>
    </w:p>
    <w:p w14:paraId="6DA297D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neexistují volné konce </w:t>
      </w:r>
    </w:p>
    <w:p w14:paraId="568C308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v atributu id všechny body mají příslušnou plochu </w:t>
      </w:r>
    </w:p>
    <w:p w14:paraId="1DC47C4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atributu etapizace není žádný bod. </w:t>
      </w:r>
    </w:p>
    <w:p w14:paraId="72E77B6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v atributu id všechny plochy obsahují pouze jeden bod </w:t>
      </w:r>
    </w:p>
    <w:p w14:paraId="0E0EBC4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v atributu etapizace všechny plochy obsahují pouze jeden bod </w:t>
      </w:r>
    </w:p>
    <w:p w14:paraId="0D8D765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v atributu id žádný bod neleží na linii (hraně) </w:t>
      </w:r>
    </w:p>
    <w:p w14:paraId="5AFF0A0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v atributu etapizace žádný bod neleží na linii (hraně) </w:t>
      </w:r>
    </w:p>
    <w:p w14:paraId="19D71EAE" w14:textId="34574F4A"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prvků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 37  </w:t>
      </w:r>
    </w:p>
    <w:p w14:paraId="3906729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4766864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433A754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 </w:t>
      </w:r>
    </w:p>
    <w:p w14:paraId="34B2586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38F6039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linií k </w:t>
      </w:r>
      <w:proofErr w:type="spellStart"/>
      <w:r w:rsidRPr="004829D9">
        <w:rPr>
          <w:rFonts w:ascii="ISOCPEUR" w:eastAsia="Arial" w:hAnsi="ISOCPEUR" w:cs="Arial"/>
          <w:color w:val="000000"/>
          <w:sz w:val="20"/>
          <w:szCs w:val="20"/>
        </w:rPr>
        <w:t>polygonizaci</w:t>
      </w:r>
      <w:proofErr w:type="spellEnd"/>
      <w:r w:rsidRPr="004829D9">
        <w:rPr>
          <w:rFonts w:ascii="ISOCPEUR" w:eastAsia="Arial" w:hAnsi="ISOCPEUR" w:cs="Arial"/>
          <w:color w:val="000000"/>
          <w:sz w:val="20"/>
          <w:szCs w:val="20"/>
        </w:rPr>
        <w:t xml:space="preserve"> v tabulce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je 0. </w:t>
      </w:r>
    </w:p>
    <w:p w14:paraId="533B17A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Varování: Tabulka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je prázdná </w:t>
      </w:r>
    </w:p>
    <w:p w14:paraId="5FCCC2E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Varování</w:t>
      </w:r>
    </w:p>
    <w:p w14:paraId="4D5DBF1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2079489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 </w:t>
      </w:r>
    </w:p>
    <w:p w14:paraId="67E1FA1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5ED306A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nevalidní geometrie </w:t>
      </w:r>
    </w:p>
    <w:p w14:paraId="3D6BDBC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neprosté geometrie </w:t>
      </w:r>
    </w:p>
    <w:p w14:paraId="0F3EB01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Tabulka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neobsahuje nulové geometrie </w:t>
      </w:r>
    </w:p>
    <w:p w14:paraId="7A42711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volné konce </w:t>
      </w:r>
    </w:p>
    <w:p w14:paraId="6ABCC40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v atributu </w:t>
      </w:r>
      <w:proofErr w:type="spellStart"/>
      <w:r w:rsidRPr="004829D9">
        <w:rPr>
          <w:rFonts w:ascii="ISOCPEUR" w:eastAsia="Arial" w:hAnsi="ISOCPEUR" w:cs="Arial"/>
          <w:color w:val="000000"/>
          <w:sz w:val="20"/>
          <w:szCs w:val="20"/>
        </w:rPr>
        <w:t>idp</w:t>
      </w:r>
      <w:proofErr w:type="spellEnd"/>
      <w:r w:rsidRPr="004829D9">
        <w:rPr>
          <w:rFonts w:ascii="ISOCPEUR" w:eastAsia="Arial" w:hAnsi="ISOCPEUR" w:cs="Arial"/>
          <w:color w:val="000000"/>
          <w:sz w:val="20"/>
          <w:szCs w:val="20"/>
        </w:rPr>
        <w:t xml:space="preserve"> všechny body mají příslušnou plochu </w:t>
      </w:r>
    </w:p>
    <w:p w14:paraId="7FAA6E1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v atributu </w:t>
      </w:r>
      <w:proofErr w:type="spellStart"/>
      <w:r w:rsidRPr="004829D9">
        <w:rPr>
          <w:rFonts w:ascii="ISOCPEUR" w:eastAsia="Arial" w:hAnsi="ISOCPEUR" w:cs="Arial"/>
          <w:color w:val="000000"/>
          <w:sz w:val="20"/>
          <w:szCs w:val="20"/>
        </w:rPr>
        <w:t>idp</w:t>
      </w:r>
      <w:proofErr w:type="spellEnd"/>
      <w:r w:rsidRPr="004829D9">
        <w:rPr>
          <w:rFonts w:ascii="ISOCPEUR" w:eastAsia="Arial" w:hAnsi="ISOCPEUR" w:cs="Arial"/>
          <w:color w:val="000000"/>
          <w:sz w:val="20"/>
          <w:szCs w:val="20"/>
        </w:rPr>
        <w:t xml:space="preserve"> žádný bod neleží na linii (hraně) </w:t>
      </w:r>
    </w:p>
    <w:p w14:paraId="484E53F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linií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je 0. </w:t>
      </w:r>
    </w:p>
    <w:p w14:paraId="56A3783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prvků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 17 </w:t>
      </w:r>
    </w:p>
    <w:p w14:paraId="570799B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Varování: Tabulka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(linie) je prázdná </w:t>
      </w:r>
    </w:p>
    <w:p w14:paraId="0608A42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Varování</w:t>
      </w:r>
    </w:p>
    <w:p w14:paraId="148DCF0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1F4BD9C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lastRenderedPageBreak/>
        <w:t xml:space="preserve"> --------------   ZPRACOVÁNÍ CAD - USES   -------------- </w:t>
      </w:r>
    </w:p>
    <w:p w14:paraId="3BEE241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7A2E4E5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neexistují nevalidní geometrie </w:t>
      </w:r>
    </w:p>
    <w:p w14:paraId="40EB895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neexistují neprosté geometrie </w:t>
      </w:r>
    </w:p>
    <w:p w14:paraId="3793D88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Tabulka USES neobsahuje nulové geometrie </w:t>
      </w:r>
    </w:p>
    <w:p w14:paraId="395F78A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neexistují volné konce </w:t>
      </w:r>
    </w:p>
    <w:p w14:paraId="1745367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V tabulce USES, atributu typ1 není žádný bod. </w:t>
      </w:r>
    </w:p>
    <w:p w14:paraId="2864FFB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typ2 všechny body mají příslušnou plochu </w:t>
      </w:r>
    </w:p>
    <w:p w14:paraId="220626D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w:t>
      </w:r>
      <w:proofErr w:type="spellStart"/>
      <w:r w:rsidRPr="004829D9">
        <w:rPr>
          <w:rFonts w:ascii="ISOCPEUR" w:eastAsia="Arial" w:hAnsi="ISOCPEUR" w:cs="Arial"/>
          <w:color w:val="000000"/>
          <w:sz w:val="20"/>
          <w:szCs w:val="20"/>
        </w:rPr>
        <w:t>oznaceni</w:t>
      </w:r>
      <w:proofErr w:type="spellEnd"/>
      <w:r w:rsidRPr="004829D9">
        <w:rPr>
          <w:rFonts w:ascii="ISOCPEUR" w:eastAsia="Arial" w:hAnsi="ISOCPEUR" w:cs="Arial"/>
          <w:color w:val="000000"/>
          <w:sz w:val="20"/>
          <w:szCs w:val="20"/>
        </w:rPr>
        <w:t xml:space="preserve"> všechny body mají příslušnou plochu </w:t>
      </w:r>
    </w:p>
    <w:p w14:paraId="1E8BBEA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typ1 všechny plochy obsahují pouze jeden bod </w:t>
      </w:r>
    </w:p>
    <w:p w14:paraId="7B38B36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typ2 všechny plochy obsahují pouze jeden bod </w:t>
      </w:r>
    </w:p>
    <w:p w14:paraId="60BC437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w:t>
      </w:r>
      <w:proofErr w:type="spellStart"/>
      <w:r w:rsidRPr="004829D9">
        <w:rPr>
          <w:rFonts w:ascii="ISOCPEUR" w:eastAsia="Arial" w:hAnsi="ISOCPEUR" w:cs="Arial"/>
          <w:color w:val="000000"/>
          <w:sz w:val="20"/>
          <w:szCs w:val="20"/>
        </w:rPr>
        <w:t>oznaceni</w:t>
      </w:r>
      <w:proofErr w:type="spellEnd"/>
      <w:r w:rsidRPr="004829D9">
        <w:rPr>
          <w:rFonts w:ascii="ISOCPEUR" w:eastAsia="Arial" w:hAnsi="ISOCPEUR" w:cs="Arial"/>
          <w:color w:val="000000"/>
          <w:sz w:val="20"/>
          <w:szCs w:val="20"/>
        </w:rPr>
        <w:t xml:space="preserve"> všechny plochy obsahují pouze jeden bod </w:t>
      </w:r>
    </w:p>
    <w:p w14:paraId="01B0575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typ1 žádný bod neleží na linii (hraně) </w:t>
      </w:r>
    </w:p>
    <w:p w14:paraId="30CB1EF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typ2 žádný bod neleží na linii (hraně) </w:t>
      </w:r>
    </w:p>
    <w:p w14:paraId="760DEBC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w:t>
      </w:r>
      <w:proofErr w:type="spellStart"/>
      <w:r w:rsidRPr="004829D9">
        <w:rPr>
          <w:rFonts w:ascii="ISOCPEUR" w:eastAsia="Arial" w:hAnsi="ISOCPEUR" w:cs="Arial"/>
          <w:color w:val="000000"/>
          <w:sz w:val="20"/>
          <w:szCs w:val="20"/>
        </w:rPr>
        <w:t>oznaceni</w:t>
      </w:r>
      <w:proofErr w:type="spellEnd"/>
      <w:r w:rsidRPr="004829D9">
        <w:rPr>
          <w:rFonts w:ascii="ISOCPEUR" w:eastAsia="Arial" w:hAnsi="ISOCPEUR" w:cs="Arial"/>
          <w:color w:val="000000"/>
          <w:sz w:val="20"/>
          <w:szCs w:val="20"/>
        </w:rPr>
        <w:t xml:space="preserve"> žádný bod neleží na linii (hraně) </w:t>
      </w:r>
    </w:p>
    <w:p w14:paraId="146E3AD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prvků v tabulce USES : 5 </w:t>
      </w:r>
    </w:p>
    <w:p w14:paraId="514D6D0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225BB27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32D9E5F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 </w:t>
      </w:r>
    </w:p>
    <w:p w14:paraId="6C589FD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61FBD19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v atributu text jsou pouze povolené hodnoty </w:t>
      </w:r>
    </w:p>
    <w:p w14:paraId="14A3ED7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linií k </w:t>
      </w:r>
      <w:proofErr w:type="spellStart"/>
      <w:r w:rsidRPr="004829D9">
        <w:rPr>
          <w:rFonts w:ascii="ISOCPEUR" w:eastAsia="Arial" w:hAnsi="ISOCPEUR" w:cs="Arial"/>
          <w:color w:val="000000"/>
          <w:sz w:val="20"/>
          <w:szCs w:val="20"/>
        </w:rPr>
        <w:t>polygonizaci</w:t>
      </w:r>
      <w:proofErr w:type="spellEnd"/>
      <w:r w:rsidRPr="004829D9">
        <w:rPr>
          <w:rFonts w:ascii="ISOCPEUR" w:eastAsia="Arial" w:hAnsi="ISOCPEUR" w:cs="Arial"/>
          <w:color w:val="000000"/>
          <w:sz w:val="20"/>
          <w:szCs w:val="20"/>
        </w:rPr>
        <w:t xml:space="preserve"> v tabulce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je 0. </w:t>
      </w:r>
    </w:p>
    <w:p w14:paraId="30A9BDF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Varování: Tabulka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je prázdná </w:t>
      </w:r>
    </w:p>
    <w:p w14:paraId="64CF31E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Varování</w:t>
      </w:r>
    </w:p>
    <w:p w14:paraId="7BBB3C5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5905ECD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ZPRACOVÁNÍ CAD -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 </w:t>
      </w:r>
    </w:p>
    <w:p w14:paraId="535C6A1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26B8EE0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v atributu text jsou pouze povolené hodnoty </w:t>
      </w:r>
    </w:p>
    <w:p w14:paraId="1F9037E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Počet linií k </w:t>
      </w:r>
      <w:proofErr w:type="spellStart"/>
      <w:r w:rsidRPr="004829D9">
        <w:rPr>
          <w:rFonts w:ascii="ISOCPEUR" w:eastAsia="Arial" w:hAnsi="ISOCPEUR" w:cs="Arial"/>
          <w:color w:val="000000"/>
          <w:sz w:val="20"/>
          <w:szCs w:val="20"/>
        </w:rPr>
        <w:t>polygonizaci</w:t>
      </w:r>
      <w:proofErr w:type="spellEnd"/>
      <w:r w:rsidRPr="004829D9">
        <w:rPr>
          <w:rFonts w:ascii="ISOCPEUR" w:eastAsia="Arial" w:hAnsi="ISOCPEUR" w:cs="Arial"/>
          <w:color w:val="000000"/>
          <w:sz w:val="20"/>
          <w:szCs w:val="20"/>
        </w:rPr>
        <w:t xml:space="preserve"> v tabulce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je 0. </w:t>
      </w:r>
    </w:p>
    <w:p w14:paraId="418BFF1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Varování: Tabulka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je prázdná </w:t>
      </w:r>
    </w:p>
    <w:p w14:paraId="4BA733B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Varování</w:t>
      </w:r>
    </w:p>
    <w:p w14:paraId="6879001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0504C30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KONTROLY   -------------------------- </w:t>
      </w:r>
    </w:p>
    <w:p w14:paraId="49ECEC5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2133255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(plochy)  ---------- </w:t>
      </w:r>
    </w:p>
    <w:p w14:paraId="422B3CE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13CFBE5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neexistují nevalidní geometrie </w:t>
      </w:r>
    </w:p>
    <w:p w14:paraId="599C480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neexistují protínající se geometrie </w:t>
      </w:r>
    </w:p>
    <w:p w14:paraId="0E91671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v atributu </w:t>
      </w:r>
      <w:proofErr w:type="spellStart"/>
      <w:r w:rsidRPr="004829D9">
        <w:rPr>
          <w:rFonts w:ascii="ISOCPEUR" w:eastAsia="Arial" w:hAnsi="ISOCPEUR" w:cs="Arial"/>
          <w:color w:val="000000"/>
          <w:sz w:val="20"/>
          <w:szCs w:val="20"/>
        </w:rPr>
        <w:t>Obec_Kod</w:t>
      </w:r>
      <w:proofErr w:type="spellEnd"/>
      <w:r w:rsidRPr="004829D9">
        <w:rPr>
          <w:rFonts w:ascii="ISOCPEUR" w:eastAsia="Arial" w:hAnsi="ISOCPEUR" w:cs="Arial"/>
          <w:color w:val="000000"/>
          <w:sz w:val="20"/>
          <w:szCs w:val="20"/>
        </w:rPr>
        <w:t xml:space="preserve"> jsou pouze povolené hodnoty </w:t>
      </w:r>
    </w:p>
    <w:p w14:paraId="0AE4F06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neexistují geometrie v nesouladu s hranicí obce v RÚIAN. </w:t>
      </w:r>
    </w:p>
    <w:p w14:paraId="654FF1A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ReseneUzemi</w:t>
      </w:r>
      <w:proofErr w:type="spellEnd"/>
      <w:r w:rsidRPr="004829D9">
        <w:rPr>
          <w:rFonts w:ascii="ISOCPEUR" w:eastAsia="Arial" w:hAnsi="ISOCPEUR" w:cs="Arial"/>
          <w:color w:val="000000"/>
          <w:sz w:val="20"/>
          <w:szCs w:val="20"/>
        </w:rPr>
        <w:t xml:space="preserve"> má geometrie správnou velikost </w:t>
      </w:r>
    </w:p>
    <w:p w14:paraId="1F3A549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1BCBC48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34028B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UzemiPrvkyRP</w:t>
      </w:r>
      <w:proofErr w:type="spellEnd"/>
      <w:r w:rsidRPr="004829D9">
        <w:rPr>
          <w:rFonts w:ascii="ISOCPEUR" w:eastAsia="Arial" w:hAnsi="ISOCPEUR" w:cs="Arial"/>
          <w:color w:val="000000"/>
          <w:sz w:val="20"/>
          <w:szCs w:val="20"/>
        </w:rPr>
        <w:t xml:space="preserve">  (plochy)  ---------- </w:t>
      </w:r>
    </w:p>
    <w:p w14:paraId="7F65F57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2D0EE5A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UzemiPrvkyRP</w:t>
      </w:r>
      <w:proofErr w:type="spellEnd"/>
      <w:r w:rsidRPr="004829D9">
        <w:rPr>
          <w:rFonts w:ascii="ISOCPEUR" w:eastAsia="Arial" w:hAnsi="ISOCPEUR" w:cs="Arial"/>
          <w:color w:val="000000"/>
          <w:sz w:val="20"/>
          <w:szCs w:val="20"/>
        </w:rPr>
        <w:t xml:space="preserve"> neexistují nevalidní geometrie </w:t>
      </w:r>
    </w:p>
    <w:p w14:paraId="26D5C9D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UzemiPrvkyRP</w:t>
      </w:r>
      <w:proofErr w:type="spellEnd"/>
      <w:r w:rsidRPr="004829D9">
        <w:rPr>
          <w:rFonts w:ascii="ISOCPEUR" w:eastAsia="Arial" w:hAnsi="ISOCPEUR" w:cs="Arial"/>
          <w:color w:val="000000"/>
          <w:sz w:val="20"/>
          <w:szCs w:val="20"/>
        </w:rPr>
        <w:t xml:space="preserve"> neexistují protínající se geometrie </w:t>
      </w:r>
    </w:p>
    <w:p w14:paraId="178CA98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UzemiPrvkyRP</w:t>
      </w:r>
      <w:proofErr w:type="spellEnd"/>
      <w:r w:rsidRPr="004829D9">
        <w:rPr>
          <w:rFonts w:ascii="ISOCPEUR" w:eastAsia="Arial" w:hAnsi="ISOCPEUR" w:cs="Arial"/>
          <w:color w:val="000000"/>
          <w:sz w:val="20"/>
          <w:szCs w:val="20"/>
        </w:rPr>
        <w:t xml:space="preserve"> neexistují malé díry mezi prvky </w:t>
      </w:r>
    </w:p>
    <w:p w14:paraId="5043380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UzemiPrvkyRP</w:t>
      </w:r>
      <w:proofErr w:type="spellEnd"/>
      <w:r w:rsidRPr="004829D9">
        <w:rPr>
          <w:rFonts w:ascii="ISOCPEUR" w:eastAsia="Arial" w:hAnsi="ISOCPEUR" w:cs="Arial"/>
          <w:color w:val="000000"/>
          <w:sz w:val="20"/>
          <w:szCs w:val="20"/>
        </w:rPr>
        <w:t xml:space="preserve"> neexistují geometrie přesahující mimo řešené území </w:t>
      </w:r>
    </w:p>
    <w:p w14:paraId="6B62932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UzemiPrvkyRP</w:t>
      </w:r>
      <w:proofErr w:type="spellEnd"/>
      <w:r w:rsidRPr="004829D9">
        <w:rPr>
          <w:rFonts w:ascii="ISOCPEUR" w:eastAsia="Arial" w:hAnsi="ISOCPEUR" w:cs="Arial"/>
          <w:color w:val="000000"/>
          <w:sz w:val="20"/>
          <w:szCs w:val="20"/>
        </w:rPr>
        <w:t xml:space="preserve"> v atributu Id jsou pouze povolené hodnoty </w:t>
      </w:r>
    </w:p>
    <w:p w14:paraId="173130F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552F24A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0C9D0C3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(plochy)  ---------- </w:t>
      </w:r>
    </w:p>
    <w:p w14:paraId="7FEB01C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2B535DA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neexistují nevalidní geometrie </w:t>
      </w:r>
    </w:p>
    <w:p w14:paraId="7579E12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neexistují protínající se geometrie </w:t>
      </w:r>
    </w:p>
    <w:p w14:paraId="4C74841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neexistují geometrie přesahující mimo řešené území </w:t>
      </w:r>
    </w:p>
    <w:p w14:paraId="6DA3435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v atributu </w:t>
      </w:r>
      <w:proofErr w:type="spellStart"/>
      <w:r w:rsidRPr="004829D9">
        <w:rPr>
          <w:rFonts w:ascii="ISOCPEUR" w:eastAsia="Arial" w:hAnsi="ISOCPEUR" w:cs="Arial"/>
          <w:color w:val="000000"/>
          <w:sz w:val="20"/>
          <w:szCs w:val="20"/>
        </w:rPr>
        <w:t>CasH</w:t>
      </w:r>
      <w:proofErr w:type="spellEnd"/>
      <w:r w:rsidRPr="004829D9">
        <w:rPr>
          <w:rFonts w:ascii="ISOCPEUR" w:eastAsia="Arial" w:hAnsi="ISOCPEUR" w:cs="Arial"/>
          <w:color w:val="000000"/>
          <w:sz w:val="20"/>
          <w:szCs w:val="20"/>
        </w:rPr>
        <w:t xml:space="preserve"> jsou pouze povolené hodnoty </w:t>
      </w:r>
    </w:p>
    <w:p w14:paraId="599266B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v atributu Typ jsou pouze povolené hodnoty </w:t>
      </w:r>
    </w:p>
    <w:p w14:paraId="5D2961C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PlochyRZV</w:t>
      </w:r>
      <w:proofErr w:type="spellEnd"/>
      <w:r w:rsidRPr="004829D9">
        <w:rPr>
          <w:rFonts w:ascii="ISOCPEUR" w:eastAsia="Arial" w:hAnsi="ISOCPEUR" w:cs="Arial"/>
          <w:color w:val="000000"/>
          <w:sz w:val="20"/>
          <w:szCs w:val="20"/>
        </w:rPr>
        <w:t xml:space="preserve"> v atributu  Index jsou pouze povolené hodnoty </w:t>
      </w:r>
    </w:p>
    <w:p w14:paraId="7DD099F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46B0743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A68801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(plochy)  ---------- </w:t>
      </w:r>
    </w:p>
    <w:p w14:paraId="1607893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4935240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neexistují nevalidní geometrie </w:t>
      </w:r>
    </w:p>
    <w:p w14:paraId="010C51E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neexistují protínající se geometrie </w:t>
      </w:r>
    </w:p>
    <w:p w14:paraId="5CADE4A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neexistují malé díry mezi prvky </w:t>
      </w:r>
    </w:p>
    <w:p w14:paraId="436149D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neexistují geometrie přesahující mimo řešené území </w:t>
      </w:r>
    </w:p>
    <w:p w14:paraId="6C523BD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ZastaveneUzemi</w:t>
      </w:r>
      <w:proofErr w:type="spellEnd"/>
      <w:r w:rsidRPr="004829D9">
        <w:rPr>
          <w:rFonts w:ascii="ISOCPEUR" w:eastAsia="Arial" w:hAnsi="ISOCPEUR" w:cs="Arial"/>
          <w:color w:val="000000"/>
          <w:sz w:val="20"/>
          <w:szCs w:val="20"/>
        </w:rPr>
        <w:t xml:space="preserve"> v atributu </w:t>
      </w:r>
      <w:proofErr w:type="spellStart"/>
      <w:r w:rsidRPr="004829D9">
        <w:rPr>
          <w:rFonts w:ascii="ISOCPEUR" w:eastAsia="Arial" w:hAnsi="ISOCPEUR" w:cs="Arial"/>
          <w:color w:val="000000"/>
          <w:sz w:val="20"/>
          <w:szCs w:val="20"/>
        </w:rPr>
        <w:t>Obec_Kod</w:t>
      </w:r>
      <w:proofErr w:type="spellEnd"/>
      <w:r w:rsidRPr="004829D9">
        <w:rPr>
          <w:rFonts w:ascii="ISOCPEUR" w:eastAsia="Arial" w:hAnsi="ISOCPEUR" w:cs="Arial"/>
          <w:color w:val="000000"/>
          <w:sz w:val="20"/>
          <w:szCs w:val="20"/>
        </w:rPr>
        <w:t xml:space="preserve"> jsou pouze povolené hodnoty </w:t>
      </w:r>
    </w:p>
    <w:p w14:paraId="4BEE6E9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15161F5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0CBDA0E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(plochy)  ---------- </w:t>
      </w:r>
    </w:p>
    <w:p w14:paraId="61D1A1C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70F5F72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neexistují nevalidní geometrie </w:t>
      </w:r>
    </w:p>
    <w:p w14:paraId="40E751B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neexistují geometrie přesahující mimo řešené území </w:t>
      </w:r>
    </w:p>
    <w:p w14:paraId="47A5A90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v atributu Id jsou pouze povolené hodnoty </w:t>
      </w:r>
    </w:p>
    <w:p w14:paraId="7B43C28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UzemniRezervy</w:t>
      </w:r>
      <w:proofErr w:type="spellEnd"/>
      <w:r w:rsidRPr="004829D9">
        <w:rPr>
          <w:rFonts w:ascii="ISOCPEUR" w:eastAsia="Arial" w:hAnsi="ISOCPEUR" w:cs="Arial"/>
          <w:color w:val="000000"/>
          <w:sz w:val="20"/>
          <w:szCs w:val="20"/>
        </w:rPr>
        <w:t xml:space="preserve"> v atributu Typ jsou pouze povolené hodnoty </w:t>
      </w:r>
    </w:p>
    <w:p w14:paraId="6ED7006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493720C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62F2008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KoridoryP</w:t>
      </w:r>
      <w:proofErr w:type="spellEnd"/>
      <w:r w:rsidRPr="004829D9">
        <w:rPr>
          <w:rFonts w:ascii="ISOCPEUR" w:eastAsia="Arial" w:hAnsi="ISOCPEUR" w:cs="Arial"/>
          <w:color w:val="000000"/>
          <w:sz w:val="20"/>
          <w:szCs w:val="20"/>
        </w:rPr>
        <w:t xml:space="preserve">  (plochy)  ---------- </w:t>
      </w:r>
    </w:p>
    <w:p w14:paraId="790C4E9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2636B09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KoridoryP</w:t>
      </w:r>
      <w:proofErr w:type="spellEnd"/>
      <w:r w:rsidRPr="004829D9">
        <w:rPr>
          <w:rFonts w:ascii="ISOCPEUR" w:eastAsia="Arial" w:hAnsi="ISOCPEUR" w:cs="Arial"/>
          <w:color w:val="000000"/>
          <w:sz w:val="20"/>
          <w:szCs w:val="20"/>
        </w:rPr>
        <w:t xml:space="preserve"> neexistují nevalidní geometrie </w:t>
      </w:r>
    </w:p>
    <w:p w14:paraId="7BF0291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KoridoryP</w:t>
      </w:r>
      <w:proofErr w:type="spellEnd"/>
      <w:r w:rsidRPr="004829D9">
        <w:rPr>
          <w:rFonts w:ascii="ISOCPEUR" w:eastAsia="Arial" w:hAnsi="ISOCPEUR" w:cs="Arial"/>
          <w:color w:val="000000"/>
          <w:sz w:val="20"/>
          <w:szCs w:val="20"/>
        </w:rPr>
        <w:t xml:space="preserve"> neexistují duplicity </w:t>
      </w:r>
    </w:p>
    <w:p w14:paraId="034D508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KoridoryP</w:t>
      </w:r>
      <w:proofErr w:type="spellEnd"/>
      <w:r w:rsidRPr="004829D9">
        <w:rPr>
          <w:rFonts w:ascii="ISOCPEUR" w:eastAsia="Arial" w:hAnsi="ISOCPEUR" w:cs="Arial"/>
          <w:color w:val="000000"/>
          <w:sz w:val="20"/>
          <w:szCs w:val="20"/>
        </w:rPr>
        <w:t xml:space="preserve"> neexistují geometrie přesahující mimo řešené území </w:t>
      </w:r>
    </w:p>
    <w:p w14:paraId="57379E0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KoridoryP</w:t>
      </w:r>
      <w:proofErr w:type="spellEnd"/>
      <w:r w:rsidRPr="004829D9">
        <w:rPr>
          <w:rFonts w:ascii="ISOCPEUR" w:eastAsia="Arial" w:hAnsi="ISOCPEUR" w:cs="Arial"/>
          <w:color w:val="000000"/>
          <w:sz w:val="20"/>
          <w:szCs w:val="20"/>
        </w:rPr>
        <w:t xml:space="preserve"> v atributu Id jsou pouze povolené hodnoty </w:t>
      </w:r>
    </w:p>
    <w:p w14:paraId="49132B1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7F68882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683B99C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(plochy)  ---------- </w:t>
      </w:r>
    </w:p>
    <w:p w14:paraId="51884DA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504542B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neexistují nevalidní geometrie </w:t>
      </w:r>
    </w:p>
    <w:p w14:paraId="4BFF33C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neexistují duplicity </w:t>
      </w:r>
    </w:p>
    <w:p w14:paraId="1B6C7E5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neexistují geometrie přesahující mimo řešené území </w:t>
      </w:r>
    </w:p>
    <w:p w14:paraId="72D8D92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KoridoryN</w:t>
      </w:r>
      <w:proofErr w:type="spellEnd"/>
      <w:r w:rsidRPr="004829D9">
        <w:rPr>
          <w:rFonts w:ascii="ISOCPEUR" w:eastAsia="Arial" w:hAnsi="ISOCPEUR" w:cs="Arial"/>
          <w:color w:val="000000"/>
          <w:sz w:val="20"/>
          <w:szCs w:val="20"/>
        </w:rPr>
        <w:t xml:space="preserve"> v atributu Id jsou pouze povolené hodnoty </w:t>
      </w:r>
    </w:p>
    <w:p w14:paraId="440E0AC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69C0DA0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2678EE9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(plochy)  ---------- </w:t>
      </w:r>
    </w:p>
    <w:p w14:paraId="0865417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3206745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neexistují nevalidní geometrie </w:t>
      </w:r>
    </w:p>
    <w:p w14:paraId="0F15A9F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neexistují protínající se geometrie </w:t>
      </w:r>
    </w:p>
    <w:p w14:paraId="273A805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neexistují malé díry mezi prvky </w:t>
      </w:r>
    </w:p>
    <w:p w14:paraId="5C57BB3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neexistují geometrie přesahující mimo řešené území </w:t>
      </w:r>
    </w:p>
    <w:p w14:paraId="0F75C07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v atributu Id jsou pouze povolené hodnoty </w:t>
      </w:r>
    </w:p>
    <w:p w14:paraId="6A34277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v atributu Etapizace jsou pouze povolené hodnoty </w:t>
      </w:r>
    </w:p>
    <w:p w14:paraId="5C714EE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všechny plochy (P), které mají ležet v zastavěném území, v něm leží  </w:t>
      </w:r>
    </w:p>
    <w:p w14:paraId="54AF4CF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PlochyZmen</w:t>
      </w:r>
      <w:proofErr w:type="spellEnd"/>
      <w:r w:rsidRPr="004829D9">
        <w:rPr>
          <w:rFonts w:ascii="ISOCPEUR" w:eastAsia="Arial" w:hAnsi="ISOCPEUR" w:cs="Arial"/>
          <w:color w:val="000000"/>
          <w:sz w:val="20"/>
          <w:szCs w:val="20"/>
        </w:rPr>
        <w:t xml:space="preserve"> všechny plochy, které mají ležet mimo zastavěné území, mimo něj leží </w:t>
      </w:r>
    </w:p>
    <w:p w14:paraId="6BA7E6B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234B32F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16EE9C4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(plochy)  ---------- </w:t>
      </w:r>
    </w:p>
    <w:p w14:paraId="5AEDF6E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2937CF1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neexistují nevalidní geometrie </w:t>
      </w:r>
    </w:p>
    <w:p w14:paraId="5D6AED2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neexistují geometrie přesahující mimo řešené území </w:t>
      </w:r>
    </w:p>
    <w:p w14:paraId="4A32908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v atributu Id jsou pouze povolené hodnoty </w:t>
      </w:r>
    </w:p>
    <w:p w14:paraId="3A99EE2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je pro Id (US|DU) vyplněno Datum </w:t>
      </w:r>
    </w:p>
    <w:p w14:paraId="153CC32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je pro Id (RP|DR) vyplněno Datum </w:t>
      </w:r>
    </w:p>
    <w:p w14:paraId="131F450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PlochyPodm</w:t>
      </w:r>
      <w:proofErr w:type="spellEnd"/>
      <w:r w:rsidRPr="004829D9">
        <w:rPr>
          <w:rFonts w:ascii="ISOCPEUR" w:eastAsia="Arial" w:hAnsi="ISOCPEUR" w:cs="Arial"/>
          <w:color w:val="000000"/>
          <w:sz w:val="20"/>
          <w:szCs w:val="20"/>
        </w:rPr>
        <w:t xml:space="preserve"> pro Id = DO není vyplněno Datum </w:t>
      </w:r>
    </w:p>
    <w:p w14:paraId="7733C58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182E053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3889FC5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(plochy)  ---------- </w:t>
      </w:r>
    </w:p>
    <w:p w14:paraId="20A2AA1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0B1117C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nevalidní geometrie </w:t>
      </w:r>
    </w:p>
    <w:p w14:paraId="3CFAE2B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duplicity </w:t>
      </w:r>
    </w:p>
    <w:p w14:paraId="08EE435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geometrie přesahující mimo řešené území </w:t>
      </w:r>
    </w:p>
    <w:p w14:paraId="12FFE6D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lastRenderedPageBreak/>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v atributu Id jsou pouze povolené hodnoty </w:t>
      </w:r>
    </w:p>
    <w:p w14:paraId="7EC9726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jsou všechny prvky (VU) v souladu s vrstvou USES </w:t>
      </w:r>
    </w:p>
    <w:p w14:paraId="7BE0AD3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7561887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39BC4E4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(linie)  ---------- </w:t>
      </w:r>
    </w:p>
    <w:p w14:paraId="081339E2" w14:textId="29D0956C"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419896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nevalidní geometrie </w:t>
      </w:r>
    </w:p>
    <w:p w14:paraId="06ABF2C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neprosté geometrie </w:t>
      </w:r>
    </w:p>
    <w:p w14:paraId="0A8C162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duplicity </w:t>
      </w:r>
    </w:p>
    <w:p w14:paraId="25C3942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neexistují geometrie přesahující mimo řešené území </w:t>
      </w:r>
    </w:p>
    <w:p w14:paraId="3D426DA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v atributu Id jsou pouze povolené hodnoty </w:t>
      </w:r>
    </w:p>
    <w:p w14:paraId="35355B9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VpsVpoAs</w:t>
      </w:r>
      <w:proofErr w:type="spellEnd"/>
      <w:r w:rsidRPr="004829D9">
        <w:rPr>
          <w:rFonts w:ascii="ISOCPEUR" w:eastAsia="Arial" w:hAnsi="ISOCPEUR" w:cs="Arial"/>
          <w:color w:val="000000"/>
          <w:sz w:val="20"/>
          <w:szCs w:val="20"/>
        </w:rPr>
        <w:t xml:space="preserve"> jsou všechny prvky (VU) v souladu s vrstvou USES </w:t>
      </w:r>
    </w:p>
    <w:p w14:paraId="37C4C37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128B3F1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03010CB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USES  (plochy)  ---------- </w:t>
      </w:r>
    </w:p>
    <w:p w14:paraId="5A50648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5D7165F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neexistují nevalidní geometrie </w:t>
      </w:r>
    </w:p>
    <w:p w14:paraId="4869EA2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neexistují protínající se geometrie </w:t>
      </w:r>
    </w:p>
    <w:p w14:paraId="6E67797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neexistují malé díry mezi prvky </w:t>
      </w:r>
    </w:p>
    <w:p w14:paraId="77C08CF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neexistují geometrie přesahující mimo řešené území </w:t>
      </w:r>
    </w:p>
    <w:p w14:paraId="0E31994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w:t>
      </w:r>
      <w:proofErr w:type="spellStart"/>
      <w:r w:rsidRPr="004829D9">
        <w:rPr>
          <w:rFonts w:ascii="ISOCPEUR" w:eastAsia="Arial" w:hAnsi="ISOCPEUR" w:cs="Arial"/>
          <w:color w:val="000000"/>
          <w:sz w:val="20"/>
          <w:szCs w:val="20"/>
        </w:rPr>
        <w:t>CasH</w:t>
      </w:r>
      <w:proofErr w:type="spellEnd"/>
      <w:r w:rsidRPr="004829D9">
        <w:rPr>
          <w:rFonts w:ascii="ISOCPEUR" w:eastAsia="Arial" w:hAnsi="ISOCPEUR" w:cs="Arial"/>
          <w:color w:val="000000"/>
          <w:sz w:val="20"/>
          <w:szCs w:val="20"/>
        </w:rPr>
        <w:t xml:space="preserve"> jsou pouze povolené hodnoty </w:t>
      </w:r>
    </w:p>
    <w:p w14:paraId="67899C9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Typ jsou pouze povolené hodnoty </w:t>
      </w:r>
    </w:p>
    <w:p w14:paraId="0ED21CE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v atributu  </w:t>
      </w:r>
      <w:proofErr w:type="spellStart"/>
      <w:r w:rsidRPr="004829D9">
        <w:rPr>
          <w:rFonts w:ascii="ISOCPEUR" w:eastAsia="Arial" w:hAnsi="ISOCPEUR" w:cs="Arial"/>
          <w:color w:val="000000"/>
          <w:sz w:val="20"/>
          <w:szCs w:val="20"/>
        </w:rPr>
        <w:t>Oznaceni</w:t>
      </w:r>
      <w:proofErr w:type="spellEnd"/>
      <w:r w:rsidRPr="004829D9">
        <w:rPr>
          <w:rFonts w:ascii="ISOCPEUR" w:eastAsia="Arial" w:hAnsi="ISOCPEUR" w:cs="Arial"/>
          <w:color w:val="000000"/>
          <w:sz w:val="20"/>
          <w:szCs w:val="20"/>
        </w:rPr>
        <w:t xml:space="preserve"> jsou pouze povolené hodnoty </w:t>
      </w:r>
    </w:p>
    <w:p w14:paraId="3D237DF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USES jsou v souladu atributy Typ a </w:t>
      </w:r>
      <w:proofErr w:type="spellStart"/>
      <w:r w:rsidRPr="004829D9">
        <w:rPr>
          <w:rFonts w:ascii="ISOCPEUR" w:eastAsia="Arial" w:hAnsi="ISOCPEUR" w:cs="Arial"/>
          <w:color w:val="000000"/>
          <w:sz w:val="20"/>
          <w:szCs w:val="20"/>
        </w:rPr>
        <w:t>Oznaceni</w:t>
      </w:r>
      <w:proofErr w:type="spellEnd"/>
      <w:r w:rsidRPr="004829D9">
        <w:rPr>
          <w:rFonts w:ascii="ISOCPEUR" w:eastAsia="Arial" w:hAnsi="ISOCPEUR" w:cs="Arial"/>
          <w:color w:val="000000"/>
          <w:sz w:val="20"/>
          <w:szCs w:val="20"/>
        </w:rPr>
        <w:t xml:space="preserve"> </w:t>
      </w:r>
    </w:p>
    <w:p w14:paraId="3C7B570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62C6DAE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01C963B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(plochy)  ---------- </w:t>
      </w:r>
    </w:p>
    <w:p w14:paraId="2603C82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207FCAA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neexistují nevalidní geometrie </w:t>
      </w:r>
    </w:p>
    <w:p w14:paraId="32901FB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neexistují protínající se geometrie </w:t>
      </w:r>
    </w:p>
    <w:p w14:paraId="12F219F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neexistují malé díry mezi prvky </w:t>
      </w:r>
    </w:p>
    <w:p w14:paraId="0C078EB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neexistují geometrie přesahující mimo řešené území </w:t>
      </w:r>
    </w:p>
    <w:p w14:paraId="4EFEC8B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SystemSidelniZelene</w:t>
      </w:r>
      <w:proofErr w:type="spellEnd"/>
      <w:r w:rsidRPr="004829D9">
        <w:rPr>
          <w:rFonts w:ascii="ISOCPEUR" w:eastAsia="Arial" w:hAnsi="ISOCPEUR" w:cs="Arial"/>
          <w:color w:val="000000"/>
          <w:sz w:val="20"/>
          <w:szCs w:val="20"/>
        </w:rPr>
        <w:t xml:space="preserve"> v atributu </w:t>
      </w:r>
      <w:proofErr w:type="spellStart"/>
      <w:r w:rsidRPr="004829D9">
        <w:rPr>
          <w:rFonts w:ascii="ISOCPEUR" w:eastAsia="Arial" w:hAnsi="ISOCPEUR" w:cs="Arial"/>
          <w:color w:val="000000"/>
          <w:sz w:val="20"/>
          <w:szCs w:val="20"/>
        </w:rPr>
        <w:t>Obec_Kod</w:t>
      </w:r>
      <w:proofErr w:type="spellEnd"/>
      <w:r w:rsidRPr="004829D9">
        <w:rPr>
          <w:rFonts w:ascii="ISOCPEUR" w:eastAsia="Arial" w:hAnsi="ISOCPEUR" w:cs="Arial"/>
          <w:color w:val="000000"/>
          <w:sz w:val="20"/>
          <w:szCs w:val="20"/>
        </w:rPr>
        <w:t xml:space="preserve"> jsou pouze povolené hodnoty </w:t>
      </w:r>
    </w:p>
    <w:p w14:paraId="3E4F618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065D6B1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48E0F15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(plochy)  ---------- </w:t>
      </w:r>
    </w:p>
    <w:p w14:paraId="7896AC9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6ED0C23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neexistují nevalidní geometrie </w:t>
      </w:r>
    </w:p>
    <w:p w14:paraId="4B1DDB5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neexistují protínající se geometrie </w:t>
      </w:r>
    </w:p>
    <w:p w14:paraId="57DE636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neexistují malé díry mezi prvky </w:t>
      </w:r>
    </w:p>
    <w:p w14:paraId="3A79E75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neexistují geometrie přesahující mimo řešené území </w:t>
      </w:r>
    </w:p>
    <w:p w14:paraId="040749D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tabulce </w:t>
      </w:r>
      <w:proofErr w:type="spellStart"/>
      <w:r w:rsidRPr="004829D9">
        <w:rPr>
          <w:rFonts w:ascii="ISOCPEUR" w:eastAsia="Arial" w:hAnsi="ISOCPEUR" w:cs="Arial"/>
          <w:color w:val="000000"/>
          <w:sz w:val="20"/>
          <w:szCs w:val="20"/>
        </w:rPr>
        <w:t>SystemVerProstr</w:t>
      </w:r>
      <w:proofErr w:type="spellEnd"/>
      <w:r w:rsidRPr="004829D9">
        <w:rPr>
          <w:rFonts w:ascii="ISOCPEUR" w:eastAsia="Arial" w:hAnsi="ISOCPEUR" w:cs="Arial"/>
          <w:color w:val="000000"/>
          <w:sz w:val="20"/>
          <w:szCs w:val="20"/>
        </w:rPr>
        <w:t xml:space="preserve"> v atributu </w:t>
      </w:r>
      <w:proofErr w:type="spellStart"/>
      <w:r w:rsidRPr="004829D9">
        <w:rPr>
          <w:rFonts w:ascii="ISOCPEUR" w:eastAsia="Arial" w:hAnsi="ISOCPEUR" w:cs="Arial"/>
          <w:color w:val="000000"/>
          <w:sz w:val="20"/>
          <w:szCs w:val="20"/>
        </w:rPr>
        <w:t>Obec_Kod</w:t>
      </w:r>
      <w:proofErr w:type="spellEnd"/>
      <w:r w:rsidRPr="004829D9">
        <w:rPr>
          <w:rFonts w:ascii="ISOCPEUR" w:eastAsia="Arial" w:hAnsi="ISOCPEUR" w:cs="Arial"/>
          <w:color w:val="000000"/>
          <w:sz w:val="20"/>
          <w:szCs w:val="20"/>
        </w:rPr>
        <w:t xml:space="preserve"> jsou pouze povolené hodnoty </w:t>
      </w:r>
    </w:p>
    <w:p w14:paraId="3A1BB92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549B9C5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0C9506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KONTROLY VZTAHŮ MEZI VRSTVAMI  ------------------ </w:t>
      </w:r>
    </w:p>
    <w:p w14:paraId="761F66D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3F737E3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Neexistují protínající se geometrie mezi tabulkami </w:t>
      </w:r>
      <w:proofErr w:type="spellStart"/>
      <w:r w:rsidRPr="004829D9">
        <w:rPr>
          <w:rFonts w:ascii="ISOCPEUR" w:eastAsia="Arial" w:hAnsi="ISOCPEUR" w:cs="Arial"/>
          <w:color w:val="000000"/>
          <w:sz w:val="20"/>
          <w:szCs w:val="20"/>
        </w:rPr>
        <w:t>PlochyRZV_p</w:t>
      </w:r>
      <w:proofErr w:type="spellEnd"/>
      <w:r w:rsidRPr="004829D9">
        <w:rPr>
          <w:rFonts w:ascii="ISOCPEUR" w:eastAsia="Arial" w:hAnsi="ISOCPEUR" w:cs="Arial"/>
          <w:color w:val="000000"/>
          <w:sz w:val="20"/>
          <w:szCs w:val="20"/>
        </w:rPr>
        <w:t xml:space="preserve"> a </w:t>
      </w:r>
      <w:proofErr w:type="spellStart"/>
      <w:r w:rsidRPr="004829D9">
        <w:rPr>
          <w:rFonts w:ascii="ISOCPEUR" w:eastAsia="Arial" w:hAnsi="ISOCPEUR" w:cs="Arial"/>
          <w:color w:val="000000"/>
          <w:sz w:val="20"/>
          <w:szCs w:val="20"/>
        </w:rPr>
        <w:t>KoridoryP_p</w:t>
      </w:r>
      <w:proofErr w:type="spellEnd"/>
      <w:r w:rsidRPr="004829D9">
        <w:rPr>
          <w:rFonts w:ascii="ISOCPEUR" w:eastAsia="Arial" w:hAnsi="ISOCPEUR" w:cs="Arial"/>
          <w:color w:val="000000"/>
          <w:sz w:val="20"/>
          <w:szCs w:val="20"/>
        </w:rPr>
        <w:t xml:space="preserve"> </w:t>
      </w:r>
    </w:p>
    <w:p w14:paraId="586A675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Neexistují díry mezi prvky </w:t>
      </w:r>
      <w:proofErr w:type="spellStart"/>
      <w:r w:rsidRPr="004829D9">
        <w:rPr>
          <w:rFonts w:ascii="ISOCPEUR" w:eastAsia="Arial" w:hAnsi="ISOCPEUR" w:cs="Arial"/>
          <w:color w:val="000000"/>
          <w:sz w:val="20"/>
          <w:szCs w:val="20"/>
        </w:rPr>
        <w:t>PlochyRZV_p</w:t>
      </w:r>
      <w:proofErr w:type="spellEnd"/>
      <w:r w:rsidRPr="004829D9">
        <w:rPr>
          <w:rFonts w:ascii="ISOCPEUR" w:eastAsia="Arial" w:hAnsi="ISOCPEUR" w:cs="Arial"/>
          <w:color w:val="000000"/>
          <w:sz w:val="20"/>
          <w:szCs w:val="20"/>
        </w:rPr>
        <w:t xml:space="preserve"> a </w:t>
      </w:r>
      <w:proofErr w:type="spellStart"/>
      <w:r w:rsidRPr="004829D9">
        <w:rPr>
          <w:rFonts w:ascii="ISOCPEUR" w:eastAsia="Arial" w:hAnsi="ISOCPEUR" w:cs="Arial"/>
          <w:color w:val="000000"/>
          <w:sz w:val="20"/>
          <w:szCs w:val="20"/>
        </w:rPr>
        <w:t>KoridoryP_p</w:t>
      </w:r>
      <w:proofErr w:type="spellEnd"/>
      <w:r w:rsidRPr="004829D9">
        <w:rPr>
          <w:rFonts w:ascii="ISOCPEUR" w:eastAsia="Arial" w:hAnsi="ISOCPEUR" w:cs="Arial"/>
          <w:color w:val="000000"/>
          <w:sz w:val="20"/>
          <w:szCs w:val="20"/>
        </w:rPr>
        <w:t xml:space="preserve"> </w:t>
      </w:r>
    </w:p>
    <w:p w14:paraId="014525B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Řešené území a kombinace vrstev </w:t>
      </w:r>
      <w:proofErr w:type="spellStart"/>
      <w:r w:rsidRPr="004829D9">
        <w:rPr>
          <w:rFonts w:ascii="ISOCPEUR" w:eastAsia="Arial" w:hAnsi="ISOCPEUR" w:cs="Arial"/>
          <w:color w:val="000000"/>
          <w:sz w:val="20"/>
          <w:szCs w:val="20"/>
        </w:rPr>
        <w:t>PlochyRZV_p</w:t>
      </w:r>
      <w:proofErr w:type="spellEnd"/>
      <w:r w:rsidRPr="004829D9">
        <w:rPr>
          <w:rFonts w:ascii="ISOCPEUR" w:eastAsia="Arial" w:hAnsi="ISOCPEUR" w:cs="Arial"/>
          <w:color w:val="000000"/>
          <w:sz w:val="20"/>
          <w:szCs w:val="20"/>
        </w:rPr>
        <w:t xml:space="preserve"> a </w:t>
      </w:r>
      <w:proofErr w:type="spellStart"/>
      <w:r w:rsidRPr="004829D9">
        <w:rPr>
          <w:rFonts w:ascii="ISOCPEUR" w:eastAsia="Arial" w:hAnsi="ISOCPEUR" w:cs="Arial"/>
          <w:color w:val="000000"/>
          <w:sz w:val="20"/>
          <w:szCs w:val="20"/>
        </w:rPr>
        <w:t>KoridoryP_p</w:t>
      </w:r>
      <w:proofErr w:type="spellEnd"/>
      <w:r w:rsidRPr="004829D9">
        <w:rPr>
          <w:rFonts w:ascii="ISOCPEUR" w:eastAsia="Arial" w:hAnsi="ISOCPEUR" w:cs="Arial"/>
          <w:color w:val="000000"/>
          <w:sz w:val="20"/>
          <w:szCs w:val="20"/>
        </w:rPr>
        <w:t xml:space="preserve"> jsou v souladu </w:t>
      </w:r>
    </w:p>
    <w:p w14:paraId="082CC09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37E58E9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C9CFF7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VRSTEV V DXF   --------------------- </w:t>
      </w:r>
    </w:p>
    <w:p w14:paraId="2E02522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5C07F52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V importovaném </w:t>
      </w:r>
      <w:proofErr w:type="spellStart"/>
      <w:r w:rsidRPr="004829D9">
        <w:rPr>
          <w:rFonts w:ascii="ISOCPEUR" w:eastAsia="Arial" w:hAnsi="ISOCPEUR" w:cs="Arial"/>
          <w:color w:val="000000"/>
          <w:sz w:val="20"/>
          <w:szCs w:val="20"/>
        </w:rPr>
        <w:t>dxf</w:t>
      </w:r>
      <w:proofErr w:type="spellEnd"/>
      <w:r w:rsidRPr="004829D9">
        <w:rPr>
          <w:rFonts w:ascii="ISOCPEUR" w:eastAsia="Arial" w:hAnsi="ISOCPEUR" w:cs="Arial"/>
          <w:color w:val="000000"/>
          <w:sz w:val="20"/>
          <w:szCs w:val="20"/>
        </w:rPr>
        <w:t xml:space="preserve"> souboru neexistují neznámé vrstvy </w:t>
      </w:r>
    </w:p>
    <w:p w14:paraId="385524E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357560D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RASTRŮ --------------------------- </w:t>
      </w:r>
    </w:p>
    <w:p w14:paraId="53707ED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1DBF023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Kontrola textů --------------------------</w:t>
      </w:r>
    </w:p>
    <w:p w14:paraId="43C467A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60C90E3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Kontrola vykresy.xml -----------------------</w:t>
      </w:r>
    </w:p>
    <w:p w14:paraId="1C3335B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vykresy.xml je validní a v souladu s požadavky viz.  https://etl-up-new.uur.cz/etl-v2/help.</w:t>
      </w:r>
    </w:p>
    <w:p w14:paraId="739F756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4766FF4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Kontrola souborů -------------------------</w:t>
      </w:r>
    </w:p>
    <w:p w14:paraId="555C162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560634_N1_ZCU.png uvedený v seznamu vykresy.xml je mezi předanými výkresy.</w:t>
      </w:r>
    </w:p>
    <w:p w14:paraId="48CA4AA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560634_N2_HLV.png uvedený v seznamu vykresy.xml je mezi předanými výkresy.</w:t>
      </w:r>
    </w:p>
    <w:p w14:paraId="139DDD6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560634_N3_VPS.png uvedený v seznamu vykresy.xml je mezi předanými výkresy.</w:t>
      </w:r>
    </w:p>
    <w:p w14:paraId="2A42926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560634_O1_KOV.png uvedený v seznamu vykresy.xml je mezi předanými výkresy.</w:t>
      </w:r>
    </w:p>
    <w:p w14:paraId="56F6594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560634_O2_SV.png uvedený v seznamu vykresy.xml je mezi předanými výkresy.</w:t>
      </w:r>
    </w:p>
    <w:p w14:paraId="43CC8C1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560634_O3_ZPF.png uvedený v seznamu vykresy.xml je mezi předanými výkresy.</w:t>
      </w:r>
    </w:p>
    <w:p w14:paraId="1926C27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EFE477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Kontrola pdf ---------------------------</w:t>
      </w:r>
    </w:p>
    <w:p w14:paraId="7C084E9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560634_N1_ZCU.pdf je validní PDF/A</w:t>
      </w:r>
    </w:p>
    <w:p w14:paraId="65BCA14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560634_N2_HLV.pdf je validní PDF/A</w:t>
      </w:r>
    </w:p>
    <w:p w14:paraId="1084A65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560634_N3_VPS.pdf je validní PDF/A</w:t>
      </w:r>
    </w:p>
    <w:p w14:paraId="4BEF421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560634_O1_KOV.pdf je validní PDF/A</w:t>
      </w:r>
    </w:p>
    <w:p w14:paraId="34C7FD7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560634_O2_SV.pdf je validní PDF/A</w:t>
      </w:r>
    </w:p>
    <w:p w14:paraId="7753C18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560634_O3_ZPF.pdf je validní PDF/A</w:t>
      </w:r>
    </w:p>
    <w:p w14:paraId="633354B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4344FA9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Kontrola prostorové reference -------------------</w:t>
      </w:r>
    </w:p>
    <w:p w14:paraId="484F63F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28BA585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Kontrola metadat -------------------------</w:t>
      </w:r>
    </w:p>
    <w:p w14:paraId="0FDBCD2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Všechny výkresy jsou opatřeny popisem ve vykresy.xml</w:t>
      </w:r>
    </w:p>
    <w:p w14:paraId="7E596EC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47FC024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Kontrola rozlišení ------------------------</w:t>
      </w:r>
    </w:p>
    <w:p w14:paraId="29EFBE4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w:t>
      </w:r>
      <w:proofErr w:type="spellStart"/>
      <w:r w:rsidRPr="004829D9">
        <w:rPr>
          <w:rFonts w:ascii="ISOCPEUR" w:eastAsia="Arial" w:hAnsi="ISOCPEUR" w:cs="Arial"/>
          <w:color w:val="000000"/>
          <w:sz w:val="20"/>
          <w:szCs w:val="20"/>
        </w:rPr>
        <w:t>geotransformace</w:t>
      </w:r>
      <w:proofErr w:type="spellEnd"/>
      <w:r w:rsidRPr="004829D9">
        <w:rPr>
          <w:rFonts w:ascii="ISOCPEUR" w:eastAsia="Arial" w:hAnsi="ISOCPEUR" w:cs="Arial"/>
          <w:color w:val="000000"/>
          <w:sz w:val="20"/>
          <w:szCs w:val="20"/>
        </w:rPr>
        <w:t xml:space="preserve"> 560634_N1_ZCU.png byla úspěšně získána</w:t>
      </w:r>
    </w:p>
    <w:p w14:paraId="6D62650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560634_N1_ZCU.png má rozlišení 300.0</w:t>
      </w:r>
    </w:p>
    <w:p w14:paraId="72CABE3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w:t>
      </w:r>
      <w:proofErr w:type="spellStart"/>
      <w:r w:rsidRPr="004829D9">
        <w:rPr>
          <w:rFonts w:ascii="ISOCPEUR" w:eastAsia="Arial" w:hAnsi="ISOCPEUR" w:cs="Arial"/>
          <w:color w:val="000000"/>
          <w:sz w:val="20"/>
          <w:szCs w:val="20"/>
        </w:rPr>
        <w:t>geotransformace</w:t>
      </w:r>
      <w:proofErr w:type="spellEnd"/>
      <w:r w:rsidRPr="004829D9">
        <w:rPr>
          <w:rFonts w:ascii="ISOCPEUR" w:eastAsia="Arial" w:hAnsi="ISOCPEUR" w:cs="Arial"/>
          <w:color w:val="000000"/>
          <w:sz w:val="20"/>
          <w:szCs w:val="20"/>
        </w:rPr>
        <w:t xml:space="preserve"> 560634_N2_HLV.png byla úspěšně získána</w:t>
      </w:r>
    </w:p>
    <w:p w14:paraId="66EF595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560634_N2_HLV.png má rozlišení 300.0</w:t>
      </w:r>
    </w:p>
    <w:p w14:paraId="0743E62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w:t>
      </w:r>
      <w:proofErr w:type="spellStart"/>
      <w:r w:rsidRPr="004829D9">
        <w:rPr>
          <w:rFonts w:ascii="ISOCPEUR" w:eastAsia="Arial" w:hAnsi="ISOCPEUR" w:cs="Arial"/>
          <w:color w:val="000000"/>
          <w:sz w:val="20"/>
          <w:szCs w:val="20"/>
        </w:rPr>
        <w:t>geotransformace</w:t>
      </w:r>
      <w:proofErr w:type="spellEnd"/>
      <w:r w:rsidRPr="004829D9">
        <w:rPr>
          <w:rFonts w:ascii="ISOCPEUR" w:eastAsia="Arial" w:hAnsi="ISOCPEUR" w:cs="Arial"/>
          <w:color w:val="000000"/>
          <w:sz w:val="20"/>
          <w:szCs w:val="20"/>
        </w:rPr>
        <w:t xml:space="preserve"> 560634_N3_VPS.png byla úspěšně získána</w:t>
      </w:r>
    </w:p>
    <w:p w14:paraId="52E0534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560634_N3_VPS.png má rozlišení 300.0</w:t>
      </w:r>
    </w:p>
    <w:p w14:paraId="02E8D6F1"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w:t>
      </w:r>
      <w:proofErr w:type="spellStart"/>
      <w:r w:rsidRPr="004829D9">
        <w:rPr>
          <w:rFonts w:ascii="ISOCPEUR" w:eastAsia="Arial" w:hAnsi="ISOCPEUR" w:cs="Arial"/>
          <w:color w:val="000000"/>
          <w:sz w:val="20"/>
          <w:szCs w:val="20"/>
        </w:rPr>
        <w:t>geotransformace</w:t>
      </w:r>
      <w:proofErr w:type="spellEnd"/>
      <w:r w:rsidRPr="004829D9">
        <w:rPr>
          <w:rFonts w:ascii="ISOCPEUR" w:eastAsia="Arial" w:hAnsi="ISOCPEUR" w:cs="Arial"/>
          <w:color w:val="000000"/>
          <w:sz w:val="20"/>
          <w:szCs w:val="20"/>
        </w:rPr>
        <w:t xml:space="preserve"> 560634_O1_KOV.png byla úspěšně získána</w:t>
      </w:r>
    </w:p>
    <w:p w14:paraId="398A9BD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560634_O1_KOV.png má rozlišení 300.0</w:t>
      </w:r>
    </w:p>
    <w:p w14:paraId="15895B1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w:t>
      </w:r>
      <w:proofErr w:type="spellStart"/>
      <w:r w:rsidRPr="004829D9">
        <w:rPr>
          <w:rFonts w:ascii="ISOCPEUR" w:eastAsia="Arial" w:hAnsi="ISOCPEUR" w:cs="Arial"/>
          <w:color w:val="000000"/>
          <w:sz w:val="20"/>
          <w:szCs w:val="20"/>
        </w:rPr>
        <w:t>geotransformace</w:t>
      </w:r>
      <w:proofErr w:type="spellEnd"/>
      <w:r w:rsidRPr="004829D9">
        <w:rPr>
          <w:rFonts w:ascii="ISOCPEUR" w:eastAsia="Arial" w:hAnsi="ISOCPEUR" w:cs="Arial"/>
          <w:color w:val="000000"/>
          <w:sz w:val="20"/>
          <w:szCs w:val="20"/>
        </w:rPr>
        <w:t xml:space="preserve"> 560634_O2_SV.png byla úspěšně získána</w:t>
      </w:r>
    </w:p>
    <w:p w14:paraId="5178D6A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560634_O2_SV.png má rozlišení 300.17</w:t>
      </w:r>
    </w:p>
    <w:p w14:paraId="23D089B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Zkontrolováno: </w:t>
      </w:r>
      <w:proofErr w:type="spellStart"/>
      <w:r w:rsidRPr="004829D9">
        <w:rPr>
          <w:rFonts w:ascii="ISOCPEUR" w:eastAsia="Arial" w:hAnsi="ISOCPEUR" w:cs="Arial"/>
          <w:color w:val="000000"/>
          <w:sz w:val="20"/>
          <w:szCs w:val="20"/>
        </w:rPr>
        <w:t>geotransformace</w:t>
      </w:r>
      <w:proofErr w:type="spellEnd"/>
      <w:r w:rsidRPr="004829D9">
        <w:rPr>
          <w:rFonts w:ascii="ISOCPEUR" w:eastAsia="Arial" w:hAnsi="ISOCPEUR" w:cs="Arial"/>
          <w:color w:val="000000"/>
          <w:sz w:val="20"/>
          <w:szCs w:val="20"/>
        </w:rPr>
        <w:t xml:space="preserve"> 560634_O3_ZPF.png byla úspěšně získána</w:t>
      </w:r>
    </w:p>
    <w:p w14:paraId="123FBCF3"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560634_O3_ZPF.png má rozlišení 300.0</w:t>
      </w:r>
    </w:p>
    <w:p w14:paraId="324061B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6AF2509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Kontrola barevné hloubky ---------------------</w:t>
      </w:r>
    </w:p>
    <w:p w14:paraId="6D0BD01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560634_N1_ZCU.png má bitovou hloubku 24 bitu</w:t>
      </w:r>
    </w:p>
    <w:p w14:paraId="793B8ED2"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560634_N2_HLV.png má bitovou hloubku 24 bitu</w:t>
      </w:r>
    </w:p>
    <w:p w14:paraId="7CE3079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560634_N3_VPS.png má bitovou hloubku 24 bitu</w:t>
      </w:r>
    </w:p>
    <w:p w14:paraId="2CA7556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560634_O1_KOV.png má bitovou hloubku 24 bitu</w:t>
      </w:r>
    </w:p>
    <w:p w14:paraId="2A84C5CF"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560634_O2_SV.png má bitovou hloubku 24 bitu</w:t>
      </w:r>
    </w:p>
    <w:p w14:paraId="42A56B2B"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soubor 560634_O3_ZPF.png má bitovou hloubku 24 bitu</w:t>
      </w:r>
    </w:p>
    <w:p w14:paraId="5F0D29B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170603D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Kontrola umístění -------------------------</w:t>
      </w:r>
    </w:p>
    <w:p w14:paraId="5CCDDE9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560634_N1_ZCU.png je osazený v rámci řešeného území.</w:t>
      </w:r>
    </w:p>
    <w:p w14:paraId="60E21DE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560634_N2_HLV.png je osazený v rámci řešeného území.</w:t>
      </w:r>
    </w:p>
    <w:p w14:paraId="5DA1095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560634_N3_VPS.png je osazený v rámci řešeného území.</w:t>
      </w:r>
    </w:p>
    <w:p w14:paraId="05F04F3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560634_O1_KOV.png je osazený v rámci řešeného území.</w:t>
      </w:r>
    </w:p>
    <w:p w14:paraId="6F1A8C3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560634_O2_SV.png je osazený v rámci řešeného území.</w:t>
      </w:r>
    </w:p>
    <w:p w14:paraId="688251DA"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Zkontrolováno: Výkres 560634_O3_ZPF.png je osazený v rámci řešeného území.</w:t>
      </w:r>
    </w:p>
    <w:p w14:paraId="6A8B0ECE"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73C3E34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KONTROLA TEXTŮ  --------------------------- </w:t>
      </w:r>
    </w:p>
    <w:p w14:paraId="3CF310F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53DE4BB6"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OK 560634_oduvodneni.pdf je ve formátu pdf/a</w:t>
      </w:r>
    </w:p>
    <w:p w14:paraId="120B749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OK 560634_text.pdf je ve formátu pdf/a</w:t>
      </w:r>
    </w:p>
    <w:p w14:paraId="5C85694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052586A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Status: OK</w:t>
      </w:r>
    </w:p>
    <w:p w14:paraId="0BAB08FD"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3B84895C"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w:t>
      </w:r>
    </w:p>
    <w:p w14:paraId="669651C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2FCC4AD0"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4B5EC948"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Finální </w:t>
      </w:r>
      <w:proofErr w:type="spellStart"/>
      <w:r w:rsidRPr="004829D9">
        <w:rPr>
          <w:rFonts w:ascii="ISOCPEUR" w:eastAsia="Arial" w:hAnsi="ISOCPEUR" w:cs="Arial"/>
          <w:color w:val="000000"/>
          <w:sz w:val="20"/>
          <w:szCs w:val="20"/>
        </w:rPr>
        <w:t>shp</w:t>
      </w:r>
      <w:proofErr w:type="spellEnd"/>
      <w:r w:rsidRPr="004829D9">
        <w:rPr>
          <w:rFonts w:ascii="ISOCPEUR" w:eastAsia="Arial" w:hAnsi="ISOCPEUR" w:cs="Arial"/>
          <w:color w:val="000000"/>
          <w:sz w:val="20"/>
          <w:szCs w:val="20"/>
        </w:rPr>
        <w:t xml:space="preserve"> vytvořeny a zazipovány.</w:t>
      </w:r>
    </w:p>
    <w:p w14:paraId="0E5CA015"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1275FFB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  KONEC IMPORTU  ------------------------------ </w:t>
      </w:r>
    </w:p>
    <w:p w14:paraId="53DF471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37B77874"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IMPORT ÚZEMNÍHO PLÁNU OBCE 560634 ukončen v 2024-12-09 12:27:39 </w:t>
      </w:r>
    </w:p>
    <w:p w14:paraId="1494C2F9"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r w:rsidRPr="004829D9">
        <w:rPr>
          <w:rFonts w:ascii="ISOCPEUR" w:eastAsia="Arial" w:hAnsi="ISOCPEUR" w:cs="Arial"/>
          <w:color w:val="000000"/>
          <w:sz w:val="20"/>
          <w:szCs w:val="20"/>
        </w:rPr>
        <w:t xml:space="preserve"> </w:t>
      </w:r>
    </w:p>
    <w:p w14:paraId="2A089337" w14:textId="77777777" w:rsidR="0003167E"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rPr>
          <w:rFonts w:ascii="ISOCPEUR" w:eastAsia="Arial" w:hAnsi="ISOCPEUR" w:cs="Arial"/>
          <w:color w:val="000000"/>
          <w:sz w:val="20"/>
          <w:szCs w:val="20"/>
        </w:rPr>
      </w:pPr>
    </w:p>
    <w:p w14:paraId="3F23F529" w14:textId="260466C5" w:rsidR="00321033" w:rsidRPr="004829D9" w:rsidRDefault="0003167E" w:rsidP="0003167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sz w:val="20"/>
          <w:szCs w:val="20"/>
        </w:rPr>
      </w:pPr>
      <w:r w:rsidRPr="004829D9">
        <w:rPr>
          <w:rFonts w:ascii="ISOCPEUR" w:eastAsia="Arial" w:hAnsi="ISOCPEUR" w:cs="Arial"/>
          <w:color w:val="000000"/>
          <w:sz w:val="20"/>
          <w:szCs w:val="20"/>
        </w:rPr>
        <w:t>Status: Varování</w:t>
      </w:r>
    </w:p>
    <w:p w14:paraId="6180FD69"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2C8684FB"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3FA850DF"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373363FD"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498FA6BE"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26FCABF4"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465D7CD1" w14:textId="77777777" w:rsidR="00321033" w:rsidRDefault="00321033">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rPr>
          <w:rFonts w:ascii="ISOCPEUR" w:eastAsia="Arial" w:hAnsi="ISOCPEUR" w:cs="Arial"/>
          <w:color w:val="000000"/>
        </w:rPr>
      </w:pPr>
    </w:p>
    <w:p w14:paraId="0B8A3B37" w14:textId="77777777" w:rsidR="009A6D9E" w:rsidRDefault="009A6D9E">
      <w:pPr>
        <w:pStyle w:val="Standard"/>
        <w:widowControl/>
        <w:tabs>
          <w:tab w:val="left" w:pos="-960"/>
          <w:tab w:val="left" w:pos="-225"/>
          <w:tab w:val="left" w:pos="686"/>
          <w:tab w:val="left" w:pos="2820"/>
          <w:tab w:val="left" w:pos="4260"/>
          <w:tab w:val="left" w:pos="5700"/>
          <w:tab w:val="left" w:pos="7140"/>
          <w:tab w:val="left" w:pos="8580"/>
          <w:tab w:val="left" w:pos="10020"/>
          <w:tab w:val="left" w:pos="11460"/>
          <w:tab w:val="left" w:pos="12900"/>
          <w:tab w:val="left" w:pos="14340"/>
        </w:tabs>
        <w:autoSpaceDE w:val="0"/>
        <w:jc w:val="both"/>
      </w:pPr>
    </w:p>
    <w:sectPr w:rsidR="009A6D9E">
      <w:footerReference w:type="even" r:id="rId17"/>
      <w:footerReference w:type="default" r:id="rId18"/>
      <w:footerReference w:type="first" r:id="rId19"/>
      <w:pgSz w:w="11906" w:h="16838"/>
      <w:pgMar w:top="964" w:right="964" w:bottom="964" w:left="96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F95F0" w14:textId="77777777" w:rsidR="00EB0630" w:rsidRDefault="00EB0630">
      <w:pPr>
        <w:spacing w:before="0" w:after="0"/>
      </w:pPr>
      <w:r>
        <w:separator/>
      </w:r>
    </w:p>
  </w:endnote>
  <w:endnote w:type="continuationSeparator" w:id="0">
    <w:p w14:paraId="2D912987" w14:textId="77777777" w:rsidR="00EB0630" w:rsidRDefault="00EB06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tarSymbol">
    <w:altName w:val="Cambria"/>
    <w:charset w:val="EE"/>
    <w:family w:val="roman"/>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ISOCPEUR">
    <w:altName w:val="Calibri"/>
    <w:panose1 w:val="020B0604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swiss"/>
    <w:pitch w:val="variable"/>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G Mincho Light J">
    <w:altName w:val="msmincho"/>
    <w:charset w:val="00"/>
    <w:family w:val="auto"/>
    <w:pitch w:val="variable"/>
  </w:font>
  <w:font w:name="Helvetica">
    <w:panose1 w:val="020B0604020202020204"/>
    <w:charset w:val="EE"/>
    <w:family w:val="swiss"/>
    <w:pitch w:val="variable"/>
    <w:sig w:usb0="E0002EFF" w:usb1="C000785B" w:usb2="00000009" w:usb3="00000000" w:csb0="000001FF" w:csb1="00000000"/>
  </w:font>
  <w:font w:name="TimesNewRomanPSMT">
    <w:charset w:val="EE"/>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0F85B" w14:textId="77777777" w:rsidR="00321033" w:rsidRDefault="0098774B">
    <w:pPr>
      <w:pStyle w:val="Zpat2"/>
      <w:jc w:val="center"/>
    </w:pPr>
    <w:r>
      <w:rPr>
        <w:rFonts w:ascii="ISOCPEUR" w:hAnsi="ISOCPEUR" w:cs="ISOCPEUR"/>
      </w:rPr>
      <w:fldChar w:fldCharType="begin"/>
    </w:r>
    <w:r>
      <w:rPr>
        <w:rFonts w:ascii="ISOCPEUR" w:hAnsi="ISOCPEUR" w:cs="ISOCPEUR"/>
      </w:rPr>
      <w:instrText xml:space="preserve"> PAGE </w:instrText>
    </w:r>
    <w:r>
      <w:rPr>
        <w:rFonts w:ascii="ISOCPEUR" w:hAnsi="ISOCPEUR" w:cs="ISOCPEUR"/>
      </w:rPr>
      <w:fldChar w:fldCharType="separate"/>
    </w:r>
    <w:r>
      <w:rPr>
        <w:rFonts w:ascii="ISOCPEUR" w:hAnsi="ISOCPEUR" w:cs="ISOCPEUR"/>
      </w:rPr>
      <w:t>2</w:t>
    </w:r>
    <w:r>
      <w:rPr>
        <w:rFonts w:ascii="ISOCPEUR" w:hAnsi="ISOCPEUR" w:cs="ISOCPEU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95D23" w14:textId="77777777" w:rsidR="00321033" w:rsidRDefault="003210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EAE11" w14:textId="77777777" w:rsidR="00321033" w:rsidRDefault="003210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6CF92" w14:textId="77777777" w:rsidR="00321033" w:rsidRDefault="0098774B">
    <w:pPr>
      <w:pStyle w:val="Zpat1"/>
      <w:jc w:val="center"/>
      <w:rPr>
        <w:rFonts w:cs="ISOCPEUR"/>
      </w:rPr>
    </w:pPr>
    <w:r>
      <w:rPr>
        <w:rFonts w:ascii="ISOCPEUR" w:hAnsi="ISOCPEUR" w:cs="ISOCPEUR"/>
      </w:rPr>
      <w:fldChar w:fldCharType="begin"/>
    </w:r>
    <w:r>
      <w:rPr>
        <w:rFonts w:ascii="ISOCPEUR" w:hAnsi="ISOCPEUR" w:cs="ISOCPEUR"/>
      </w:rPr>
      <w:instrText xml:space="preserve"> PAGE </w:instrText>
    </w:r>
    <w:r>
      <w:rPr>
        <w:rFonts w:ascii="ISOCPEUR" w:hAnsi="ISOCPEUR" w:cs="ISOCPEUR"/>
      </w:rPr>
      <w:fldChar w:fldCharType="separate"/>
    </w:r>
    <w:r>
      <w:rPr>
        <w:rFonts w:ascii="ISOCPEUR" w:hAnsi="ISOCPEUR" w:cs="ISOCPEUR"/>
      </w:rPr>
      <w:t>15</w:t>
    </w:r>
    <w:r>
      <w:rPr>
        <w:rFonts w:ascii="ISOCPEUR" w:hAnsi="ISOCPEUR" w:cs="ISOCPEUR"/>
      </w:rPr>
      <w:fldChar w:fldCharType="end"/>
    </w:r>
  </w:p>
  <w:p w14:paraId="2E85D2AE" w14:textId="77777777" w:rsidR="00321033" w:rsidRDefault="003210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24939" w14:textId="77777777" w:rsidR="00321033" w:rsidRDefault="0032103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FA771" w14:textId="77777777" w:rsidR="00321033" w:rsidRDefault="0032103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69B26" w14:textId="77777777" w:rsidR="00321033" w:rsidRDefault="0098774B">
    <w:pPr>
      <w:pStyle w:val="Zpat1"/>
      <w:jc w:val="center"/>
      <w:rPr>
        <w:rFonts w:cs="ISOCPEUR"/>
      </w:rPr>
    </w:pPr>
    <w:r>
      <w:rPr>
        <w:rFonts w:ascii="ISOCPEUR" w:hAnsi="ISOCPEUR" w:cs="ISOCPEUR"/>
      </w:rPr>
      <w:fldChar w:fldCharType="begin"/>
    </w:r>
    <w:r>
      <w:rPr>
        <w:rFonts w:ascii="ISOCPEUR" w:hAnsi="ISOCPEUR" w:cs="ISOCPEUR"/>
      </w:rPr>
      <w:instrText xml:space="preserve"> PAGE </w:instrText>
    </w:r>
    <w:r>
      <w:rPr>
        <w:rFonts w:ascii="ISOCPEUR" w:hAnsi="ISOCPEUR" w:cs="ISOCPEUR"/>
      </w:rPr>
      <w:fldChar w:fldCharType="separate"/>
    </w:r>
    <w:r>
      <w:rPr>
        <w:rFonts w:ascii="ISOCPEUR" w:hAnsi="ISOCPEUR" w:cs="ISOCPEUR"/>
      </w:rPr>
      <w:t>26</w:t>
    </w:r>
    <w:r>
      <w:rPr>
        <w:rFonts w:ascii="ISOCPEUR" w:hAnsi="ISOCPEUR" w:cs="ISOCPEUR"/>
      </w:rPr>
      <w:fldChar w:fldCharType="end"/>
    </w:r>
  </w:p>
  <w:p w14:paraId="099AECEE" w14:textId="77777777" w:rsidR="00321033" w:rsidRDefault="0032103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DF6C0" w14:textId="77777777" w:rsidR="00321033" w:rsidRDefault="0032103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67871" w14:textId="77777777" w:rsidR="00321033" w:rsidRDefault="0032103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8980C" w14:textId="77777777" w:rsidR="00321033" w:rsidRDefault="0098774B">
    <w:pPr>
      <w:pStyle w:val="Zpat1"/>
      <w:jc w:val="center"/>
      <w:rPr>
        <w:rFonts w:cs="ISOCPEUR"/>
      </w:rPr>
    </w:pPr>
    <w:r>
      <w:rPr>
        <w:rFonts w:ascii="ISOCPEUR" w:hAnsi="ISOCPEUR" w:cs="ISOCPEUR"/>
      </w:rPr>
      <w:fldChar w:fldCharType="begin"/>
    </w:r>
    <w:r>
      <w:rPr>
        <w:rFonts w:ascii="ISOCPEUR" w:hAnsi="ISOCPEUR" w:cs="ISOCPEUR"/>
      </w:rPr>
      <w:instrText xml:space="preserve"> PAGE </w:instrText>
    </w:r>
    <w:r>
      <w:rPr>
        <w:rFonts w:ascii="ISOCPEUR" w:hAnsi="ISOCPEUR" w:cs="ISOCPEUR"/>
      </w:rPr>
      <w:fldChar w:fldCharType="separate"/>
    </w:r>
    <w:r>
      <w:rPr>
        <w:rFonts w:ascii="ISOCPEUR" w:hAnsi="ISOCPEUR" w:cs="ISOCPEUR"/>
      </w:rPr>
      <w:t>31</w:t>
    </w:r>
    <w:r>
      <w:rPr>
        <w:rFonts w:ascii="ISOCPEUR" w:hAnsi="ISOCPEUR" w:cs="ISOCPEUR"/>
      </w:rPr>
      <w:fldChar w:fldCharType="end"/>
    </w:r>
  </w:p>
  <w:p w14:paraId="378DD941" w14:textId="77777777" w:rsidR="00321033" w:rsidRDefault="003210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7DCEF" w14:textId="77777777" w:rsidR="00EB0630" w:rsidRDefault="00EB0630">
      <w:pPr>
        <w:spacing w:before="0" w:after="0"/>
      </w:pPr>
      <w:r>
        <w:separator/>
      </w:r>
    </w:p>
  </w:footnote>
  <w:footnote w:type="continuationSeparator" w:id="0">
    <w:p w14:paraId="5EF6A0E9" w14:textId="77777777" w:rsidR="00EB0630" w:rsidRDefault="00EB063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8968F34A"/>
    <w:lvl w:ilvl="0">
      <w:start w:val="1"/>
      <w:numFmt w:val="decimal"/>
      <w:pStyle w:val="Nadpis1"/>
      <w:lvlText w:val="%1."/>
      <w:lvlJc w:val="left"/>
      <w:pPr>
        <w:tabs>
          <w:tab w:val="num" w:pos="0"/>
        </w:tabs>
        <w:ind w:left="432" w:hanging="432"/>
      </w:pPr>
    </w:lvl>
    <w:lvl w:ilvl="1">
      <w:start w:val="1"/>
      <w:numFmt w:val="decimal"/>
      <w:pStyle w:val="Nadpis2"/>
      <w:lvlText w:val="%1.%2."/>
      <w:lvlJc w:val="left"/>
      <w:pPr>
        <w:tabs>
          <w:tab w:val="num" w:pos="0"/>
        </w:tabs>
        <w:ind w:left="576" w:hanging="576"/>
      </w:pPr>
      <w:rPr>
        <w:rFonts w:hint="default"/>
      </w:rPr>
    </w:lvl>
    <w:lvl w:ilvl="2">
      <w:start w:val="1"/>
      <w:numFmt w:val="decimal"/>
      <w:pStyle w:val="Nadpis3"/>
      <w:lvlText w:val="%1.%2.%3."/>
      <w:lvlJc w:val="left"/>
      <w:pPr>
        <w:tabs>
          <w:tab w:val="num" w:pos="0"/>
        </w:tabs>
        <w:ind w:left="720" w:hanging="720"/>
      </w:pPr>
      <w:rPr>
        <w:rFonts w:hint="default"/>
      </w:rPr>
    </w:lvl>
    <w:lvl w:ilvl="3">
      <w:start w:val="1"/>
      <w:numFmt w:val="decimal"/>
      <w:pStyle w:val="Nadpis4"/>
      <w:lvlText w:val="%1.%2.%3.%4."/>
      <w:lvlJc w:val="left"/>
      <w:pPr>
        <w:tabs>
          <w:tab w:val="num" w:pos="0"/>
        </w:tabs>
        <w:ind w:left="1290"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pStyle w:val="Nadpis6"/>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pStyle w:val="Nadpis8"/>
      <w:lvlText w:val="%1.%2.%3.%4.%5.%6.%7.%8"/>
      <w:lvlJc w:val="left"/>
      <w:pPr>
        <w:tabs>
          <w:tab w:val="num" w:pos="0"/>
        </w:tabs>
        <w:ind w:left="1440" w:hanging="1440"/>
      </w:pPr>
      <w:rPr>
        <w:rFonts w:hint="default"/>
      </w:rPr>
    </w:lvl>
    <w:lvl w:ilvl="8">
      <w:start w:val="1"/>
      <w:numFmt w:val="decimal"/>
      <w:pStyle w:val="Nadpis9"/>
      <w:lvlText w:val="%1.%2.%3.%4.%5.%6.%7.%8.%9"/>
      <w:lvlJc w:val="left"/>
      <w:pPr>
        <w:tabs>
          <w:tab w:val="num" w:pos="0"/>
        </w:tabs>
        <w:ind w:left="1584" w:hanging="1584"/>
      </w:pPr>
      <w:rPr>
        <w:rFonts w:hint="default"/>
      </w:rPr>
    </w:lvl>
  </w:abstractNum>
  <w:abstractNum w:abstractNumId="1" w15:restartNumberingAfterBreak="0">
    <w:nsid w:val="00000002"/>
    <w:multiLevelType w:val="singleLevel"/>
    <w:tmpl w:val="00000002"/>
    <w:name w:val="WW8Num1"/>
    <w:lvl w:ilvl="0">
      <w:start w:val="1"/>
      <w:numFmt w:val="bullet"/>
      <w:pStyle w:val="Seznamsodrkami41"/>
      <w:lvlText w:val=""/>
      <w:lvlJc w:val="left"/>
      <w:pPr>
        <w:tabs>
          <w:tab w:val="num" w:pos="1209"/>
        </w:tabs>
        <w:ind w:left="1209" w:hanging="360"/>
      </w:pPr>
      <w:rPr>
        <w:rFonts w:ascii="Symbol" w:hAnsi="Symbol" w:cs="Symbol" w:hint="default"/>
      </w:rPr>
    </w:lvl>
  </w:abstractNum>
  <w:abstractNum w:abstractNumId="2" w15:restartNumberingAfterBreak="0">
    <w:nsid w:val="00000003"/>
    <w:multiLevelType w:val="singleLevel"/>
    <w:tmpl w:val="00000003"/>
    <w:name w:val="WW8Num2"/>
    <w:lvl w:ilvl="0">
      <w:start w:val="1"/>
      <w:numFmt w:val="bullet"/>
      <w:pStyle w:val="Seznamsodrkami31"/>
      <w:lvlText w:val=""/>
      <w:lvlJc w:val="left"/>
      <w:pPr>
        <w:tabs>
          <w:tab w:val="num" w:pos="926"/>
        </w:tabs>
        <w:ind w:left="926" w:hanging="360"/>
      </w:pPr>
      <w:rPr>
        <w:rFonts w:ascii="Symbol" w:hAnsi="Symbol" w:cs="Symbol" w:hint="default"/>
      </w:rPr>
    </w:lvl>
  </w:abstractNum>
  <w:abstractNum w:abstractNumId="3" w15:restartNumberingAfterBreak="0">
    <w:nsid w:val="00000004"/>
    <w:multiLevelType w:val="singleLevel"/>
    <w:tmpl w:val="00000004"/>
    <w:name w:val="WW8Num3"/>
    <w:lvl w:ilvl="0">
      <w:start w:val="1"/>
      <w:numFmt w:val="bullet"/>
      <w:pStyle w:val="Seznamsodrkami21"/>
      <w:lvlText w:val=""/>
      <w:lvlJc w:val="left"/>
      <w:pPr>
        <w:tabs>
          <w:tab w:val="num" w:pos="643"/>
        </w:tabs>
        <w:ind w:left="643" w:hanging="360"/>
      </w:pPr>
      <w:rPr>
        <w:rFonts w:ascii="Symbol" w:hAnsi="Symbol" w:cs="Symbol" w:hint="default"/>
      </w:rPr>
    </w:lvl>
  </w:abstractNum>
  <w:abstractNum w:abstractNumId="4" w15:restartNumberingAfterBreak="0">
    <w:nsid w:val="00000005"/>
    <w:multiLevelType w:val="singleLevel"/>
    <w:tmpl w:val="00000005"/>
    <w:name w:val="WW8Num4"/>
    <w:lvl w:ilvl="0">
      <w:start w:val="1"/>
      <w:numFmt w:val="bullet"/>
      <w:pStyle w:val="Seznamsodrkami1"/>
      <w:lvlText w:val=""/>
      <w:lvlJc w:val="left"/>
      <w:pPr>
        <w:tabs>
          <w:tab w:val="num" w:pos="360"/>
        </w:tabs>
        <w:ind w:left="360" w:hanging="360"/>
      </w:pPr>
      <w:rPr>
        <w:rFonts w:ascii="Symbol" w:hAnsi="Symbol" w:cs="Symbol" w:hint="default"/>
      </w:rPr>
    </w:lvl>
  </w:abstractNum>
  <w:abstractNum w:abstractNumId="5" w15:restartNumberingAfterBreak="0">
    <w:nsid w:val="00000006"/>
    <w:multiLevelType w:val="multilevel"/>
    <w:tmpl w:val="00000006"/>
    <w:name w:val="WW8Num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7"/>
    <w:multiLevelType w:val="multilevel"/>
    <w:tmpl w:val="00000007"/>
    <w:name w:val="WW8Num8"/>
    <w:lvl w:ilvl="0">
      <w:start w:val="1"/>
      <w:numFmt w:val="none"/>
      <w:pStyle w:val="Nzev"/>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8"/>
    <w:multiLevelType w:val="multilevel"/>
    <w:tmpl w:val="00000008"/>
    <w:name w:val="WW8Num11"/>
    <w:lvl w:ilvl="0">
      <w:start w:val="1"/>
      <w:numFmt w:val="decimal"/>
      <w:lvlText w:val="%1."/>
      <w:lvlJc w:val="left"/>
      <w:pPr>
        <w:tabs>
          <w:tab w:val="num" w:pos="720"/>
        </w:tabs>
        <w:ind w:left="720" w:hanging="360"/>
      </w:pPr>
      <w:rPr>
        <w:sz w:val="24"/>
        <w:szCs w:val="18"/>
      </w:rPr>
    </w:lvl>
    <w:lvl w:ilvl="1">
      <w:start w:val="1"/>
      <w:numFmt w:val="bullet"/>
      <w:lvlText w:val="◦"/>
      <w:lvlJc w:val="left"/>
      <w:pPr>
        <w:tabs>
          <w:tab w:val="num" w:pos="1080"/>
        </w:tabs>
        <w:ind w:left="1080" w:hanging="360"/>
      </w:pPr>
      <w:rPr>
        <w:rFonts w:ascii="OpenSymbol" w:hAnsi="OpenSymbol" w:cs="OpenSymbol"/>
        <w:sz w:val="20"/>
      </w:rPr>
    </w:lvl>
    <w:lvl w:ilvl="2">
      <w:start w:val="1"/>
      <w:numFmt w:val="bullet"/>
      <w:lvlText w:val="▪"/>
      <w:lvlJc w:val="left"/>
      <w:pPr>
        <w:tabs>
          <w:tab w:val="num" w:pos="1440"/>
        </w:tabs>
        <w:ind w:left="1440" w:hanging="360"/>
      </w:pPr>
      <w:rPr>
        <w:rFonts w:ascii="OpenSymbol" w:hAnsi="OpenSymbol" w:cs="OpenSymbol"/>
        <w:sz w:val="20"/>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sz w:val="20"/>
      </w:rPr>
    </w:lvl>
    <w:lvl w:ilvl="5">
      <w:start w:val="1"/>
      <w:numFmt w:val="bullet"/>
      <w:lvlText w:val="▪"/>
      <w:lvlJc w:val="left"/>
      <w:pPr>
        <w:tabs>
          <w:tab w:val="num" w:pos="2520"/>
        </w:tabs>
        <w:ind w:left="2520" w:hanging="360"/>
      </w:pPr>
      <w:rPr>
        <w:rFonts w:ascii="OpenSymbol" w:hAnsi="OpenSymbol" w:cs="OpenSymbol"/>
        <w:sz w:val="20"/>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sz w:val="20"/>
      </w:rPr>
    </w:lvl>
    <w:lvl w:ilvl="8">
      <w:start w:val="1"/>
      <w:numFmt w:val="bullet"/>
      <w:lvlText w:val="▪"/>
      <w:lvlJc w:val="left"/>
      <w:pPr>
        <w:tabs>
          <w:tab w:val="num" w:pos="3600"/>
        </w:tabs>
        <w:ind w:left="3600" w:hanging="360"/>
      </w:pPr>
      <w:rPr>
        <w:rFonts w:ascii="OpenSymbol" w:hAnsi="OpenSymbol" w:cs="OpenSymbol"/>
        <w:sz w:val="20"/>
      </w:rPr>
    </w:lvl>
  </w:abstractNum>
  <w:abstractNum w:abstractNumId="8" w15:restartNumberingAfterBreak="0">
    <w:nsid w:val="00000009"/>
    <w:multiLevelType w:val="singleLevel"/>
    <w:tmpl w:val="00000009"/>
    <w:name w:val="WW8Num22"/>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A"/>
    <w:multiLevelType w:val="singleLevel"/>
    <w:tmpl w:val="0000000A"/>
    <w:name w:val="WW8Num26"/>
    <w:lvl w:ilvl="0">
      <w:start w:val="1"/>
      <w:numFmt w:val="bullet"/>
      <w:lvlText w:val=""/>
      <w:lvlJc w:val="left"/>
      <w:pPr>
        <w:tabs>
          <w:tab w:val="num" w:pos="0"/>
        </w:tabs>
        <w:ind w:left="360" w:hanging="360"/>
      </w:pPr>
      <w:rPr>
        <w:rFonts w:ascii="Symbol" w:hAnsi="Symbol" w:cs="Symbol" w:hint="default"/>
      </w:rPr>
    </w:lvl>
  </w:abstractNum>
  <w:abstractNum w:abstractNumId="10" w15:restartNumberingAfterBreak="0">
    <w:nsid w:val="0000000B"/>
    <w:multiLevelType w:val="multilevel"/>
    <w:tmpl w:val="0000000B"/>
    <w:name w:val="WW8Num28"/>
    <w:lvl w:ilvl="0">
      <w:start w:val="1"/>
      <w:numFmt w:val="bullet"/>
      <w:pStyle w:val="Splnno"/>
      <w:lvlText w:val=""/>
      <w:lvlJc w:val="left"/>
      <w:pPr>
        <w:tabs>
          <w:tab w:val="num" w:pos="0"/>
        </w:tabs>
        <w:ind w:left="360" w:hanging="360"/>
      </w:pPr>
      <w:rPr>
        <w:rFonts w:ascii="Wingdings" w:hAnsi="Wingdings" w:cs="Wingdings" w:hint="default"/>
        <w:b/>
        <w:color w:val="00B050"/>
      </w:rPr>
    </w:lvl>
    <w:lvl w:ilvl="1">
      <w:numFmt w:val="bullet"/>
      <w:lvlText w:val="-"/>
      <w:lvlJc w:val="left"/>
      <w:pPr>
        <w:tabs>
          <w:tab w:val="num" w:pos="0"/>
        </w:tabs>
        <w:ind w:left="1080" w:hanging="360"/>
      </w:pPr>
      <w:rPr>
        <w:rFonts w:ascii="Calibri" w:hAnsi="Calibri" w:cs="Calibri"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0000000C"/>
    <w:multiLevelType w:val="singleLevel"/>
    <w:tmpl w:val="0000000C"/>
    <w:lvl w:ilvl="0">
      <w:start w:val="1"/>
      <w:numFmt w:val="bullet"/>
      <w:lvlText w:val=""/>
      <w:lvlJc w:val="left"/>
      <w:pPr>
        <w:ind w:left="720" w:hanging="360"/>
      </w:pPr>
      <w:rPr>
        <w:rFonts w:ascii="Wingdings" w:hAnsi="Wingdings" w:cs="Wingdings" w:hint="default"/>
      </w:rPr>
    </w:lvl>
  </w:abstractNum>
  <w:abstractNum w:abstractNumId="12" w15:restartNumberingAfterBreak="0">
    <w:nsid w:val="0000000D"/>
    <w:multiLevelType w:val="singleLevel"/>
    <w:tmpl w:val="0000000D"/>
    <w:name w:val="WW8Num30"/>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0E"/>
    <w:multiLevelType w:val="singleLevel"/>
    <w:tmpl w:val="0000000E"/>
    <w:lvl w:ilvl="0">
      <w:start w:val="1"/>
      <w:numFmt w:val="bullet"/>
      <w:lvlText w:val=""/>
      <w:lvlJc w:val="left"/>
      <w:pPr>
        <w:ind w:left="720" w:hanging="360"/>
      </w:pPr>
      <w:rPr>
        <w:rFonts w:ascii="Symbol" w:hAnsi="Symbol" w:cs="Symbol" w:hint="default"/>
      </w:rPr>
    </w:lvl>
  </w:abstractNum>
  <w:abstractNum w:abstractNumId="14" w15:restartNumberingAfterBreak="0">
    <w:nsid w:val="0000000F"/>
    <w:multiLevelType w:val="multilevel"/>
    <w:tmpl w:val="0000000F"/>
    <w:name w:val="WW8Num32"/>
    <w:lvl w:ilvl="0">
      <w:start w:val="1"/>
      <w:numFmt w:val="bullet"/>
      <w:pStyle w:val="Nadpis7"/>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singleLevel"/>
    <w:tmpl w:val="00000010"/>
    <w:name w:val="WW8Num33"/>
    <w:lvl w:ilvl="0">
      <w:start w:val="1"/>
      <w:numFmt w:val="bullet"/>
      <w:lvlText w:val=""/>
      <w:lvlJc w:val="left"/>
      <w:pPr>
        <w:tabs>
          <w:tab w:val="num" w:pos="0"/>
        </w:tabs>
        <w:ind w:left="1080" w:hanging="360"/>
      </w:pPr>
      <w:rPr>
        <w:rFonts w:ascii="Wingdings" w:hAnsi="Wingdings" w:cs="Wingdings" w:hint="default"/>
      </w:rPr>
    </w:lvl>
  </w:abstractNum>
  <w:abstractNum w:abstractNumId="16" w15:restartNumberingAfterBreak="0">
    <w:nsid w:val="00000011"/>
    <w:multiLevelType w:val="singleLevel"/>
    <w:tmpl w:val="00000011"/>
    <w:name w:val="WW8Num34"/>
    <w:lvl w:ilvl="0">
      <w:start w:val="1"/>
      <w:numFmt w:val="bullet"/>
      <w:pStyle w:val="odrkyseipkou"/>
      <w:lvlText w:val=""/>
      <w:lvlJc w:val="left"/>
      <w:pPr>
        <w:tabs>
          <w:tab w:val="num" w:pos="0"/>
        </w:tabs>
        <w:ind w:left="360" w:hanging="360"/>
      </w:pPr>
      <w:rPr>
        <w:rFonts w:ascii="Wingdings" w:hAnsi="Wingdings" w:cs="Wingdings" w:hint="default"/>
        <w:sz w:val="20"/>
      </w:rPr>
    </w:lvl>
  </w:abstractNum>
  <w:abstractNum w:abstractNumId="17" w15:restartNumberingAfterBreak="0">
    <w:nsid w:val="00000012"/>
    <w:multiLevelType w:val="singleLevel"/>
    <w:tmpl w:val="00000012"/>
    <w:name w:val="WW8Num36"/>
    <w:lvl w:ilvl="0">
      <w:start w:val="2"/>
      <w:numFmt w:val="bullet"/>
      <w:pStyle w:val="Odstavecseseznamem"/>
      <w:lvlText w:val="-"/>
      <w:lvlJc w:val="left"/>
      <w:pPr>
        <w:tabs>
          <w:tab w:val="num" w:pos="0"/>
        </w:tabs>
        <w:ind w:left="360" w:hanging="360"/>
      </w:pPr>
      <w:rPr>
        <w:rFonts w:ascii="ISOCPEUR" w:hAnsi="ISOCPEUR" w:cs="ISOCPEUR"/>
      </w:rPr>
    </w:lvl>
  </w:abstractNum>
  <w:abstractNum w:abstractNumId="18" w15:restartNumberingAfterBreak="0">
    <w:nsid w:val="00000013"/>
    <w:multiLevelType w:val="singleLevel"/>
    <w:tmpl w:val="00000013"/>
    <w:name w:val="WW8Num38"/>
    <w:lvl w:ilvl="0">
      <w:numFmt w:val="bullet"/>
      <w:lvlText w:val="-"/>
      <w:lvlJc w:val="left"/>
      <w:pPr>
        <w:tabs>
          <w:tab w:val="num" w:pos="0"/>
        </w:tabs>
        <w:ind w:left="720" w:hanging="360"/>
      </w:pPr>
      <w:rPr>
        <w:rFonts w:ascii="ISOCPEUR" w:hAnsi="ISOCPEUR" w:cs="Times New Roman" w:hint="default"/>
        <w:sz w:val="24"/>
      </w:rPr>
    </w:lvl>
  </w:abstractNum>
  <w:abstractNum w:abstractNumId="19" w15:restartNumberingAfterBreak="0">
    <w:nsid w:val="00000014"/>
    <w:multiLevelType w:val="singleLevel"/>
    <w:tmpl w:val="00000014"/>
    <w:name w:val="WW8Num39"/>
    <w:lvl w:ilvl="0">
      <w:start w:val="1"/>
      <w:numFmt w:val="bullet"/>
      <w:lvlText w:val=""/>
      <w:lvlJc w:val="left"/>
      <w:pPr>
        <w:tabs>
          <w:tab w:val="num" w:pos="0"/>
        </w:tabs>
        <w:ind w:left="360" w:hanging="360"/>
      </w:pPr>
      <w:rPr>
        <w:rFonts w:ascii="Symbol" w:hAnsi="Symbol" w:cs="Symbol" w:hint="default"/>
      </w:rPr>
    </w:lvl>
  </w:abstractNum>
  <w:abstractNum w:abstractNumId="20" w15:restartNumberingAfterBreak="0">
    <w:nsid w:val="00000015"/>
    <w:multiLevelType w:val="singleLevel"/>
    <w:tmpl w:val="00000015"/>
    <w:name w:val="WW8Num41"/>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016"/>
    <w:multiLevelType w:val="multilevel"/>
    <w:tmpl w:val="00000016"/>
    <w:name w:val="WW8Num44"/>
    <w:lvl w:ilvl="0">
      <w:start w:val="1"/>
      <w:numFmt w:val="decimal"/>
      <w:pStyle w:val="Odstavecseseznamem1"/>
      <w:lvlText w:val="(%1)"/>
      <w:lvlJc w:val="left"/>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bdr w:val="none" w:sz="0" w:space="0" w:color="000000"/>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22" w15:restartNumberingAfterBreak="0">
    <w:nsid w:val="00000017"/>
    <w:multiLevelType w:val="singleLevel"/>
    <w:tmpl w:val="00000017"/>
    <w:name w:val="WW8Num46"/>
    <w:lvl w:ilvl="0">
      <w:start w:val="1"/>
      <w:numFmt w:val="bullet"/>
      <w:lvlText w:val=""/>
      <w:lvlJc w:val="left"/>
      <w:pPr>
        <w:tabs>
          <w:tab w:val="num" w:pos="0"/>
        </w:tabs>
        <w:ind w:left="1077" w:hanging="360"/>
      </w:pPr>
      <w:rPr>
        <w:rFonts w:ascii="Symbol" w:hAnsi="Symbol" w:cs="Symbol" w:hint="default"/>
      </w:rPr>
    </w:lvl>
  </w:abstractNum>
  <w:abstractNum w:abstractNumId="23" w15:restartNumberingAfterBreak="0">
    <w:nsid w:val="00000018"/>
    <w:multiLevelType w:val="singleLevel"/>
    <w:tmpl w:val="00000018"/>
    <w:name w:val="WW8Num47"/>
    <w:lvl w:ilvl="0">
      <w:numFmt w:val="bullet"/>
      <w:lvlText w:val="-"/>
      <w:lvlJc w:val="left"/>
      <w:pPr>
        <w:tabs>
          <w:tab w:val="num" w:pos="709"/>
        </w:tabs>
        <w:ind w:left="720" w:hanging="360"/>
      </w:pPr>
      <w:rPr>
        <w:rFonts w:ascii="ISOCPEUR" w:hAnsi="ISOCPEUR" w:cs="Times New Roman" w:hint="default"/>
        <w:sz w:val="24"/>
      </w:rPr>
    </w:lvl>
  </w:abstractNum>
  <w:abstractNum w:abstractNumId="24" w15:restartNumberingAfterBreak="0">
    <w:nsid w:val="00000019"/>
    <w:multiLevelType w:val="singleLevel"/>
    <w:tmpl w:val="00000019"/>
    <w:lvl w:ilvl="0">
      <w:numFmt w:val="bullet"/>
      <w:pStyle w:val="odrka1"/>
      <w:lvlText w:val=""/>
      <w:lvlJc w:val="left"/>
      <w:pPr>
        <w:tabs>
          <w:tab w:val="num" w:pos="360"/>
        </w:tabs>
        <w:ind w:left="360" w:hanging="360"/>
      </w:pPr>
      <w:rPr>
        <w:rFonts w:ascii="Symbol" w:hAnsi="Symbol" w:cs="Symbol" w:hint="default"/>
      </w:rPr>
    </w:lvl>
  </w:abstractNum>
  <w:abstractNum w:abstractNumId="25" w15:restartNumberingAfterBreak="0">
    <w:nsid w:val="0CC812B1"/>
    <w:multiLevelType w:val="hybridMultilevel"/>
    <w:tmpl w:val="C45A5C5A"/>
    <w:lvl w:ilvl="0" w:tplc="1736E12A">
      <w:start w:val="1"/>
      <w:numFmt w:val="bullet"/>
      <w:lvlText w:val="-"/>
      <w:lvlJc w:val="left"/>
      <w:pPr>
        <w:ind w:left="720" w:hanging="360"/>
      </w:pPr>
      <w:rPr>
        <w:rFonts w:ascii="ISOCPEUR" w:eastAsia="Lucida Sans Unicode" w:hAnsi="ISOCPEUR" w:cs="ISOCPEUR"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173861EE"/>
    <w:multiLevelType w:val="multilevel"/>
    <w:tmpl w:val="B16E5F6C"/>
    <w:styleLink w:val="WW8Num12"/>
    <w:lvl w:ilvl="0">
      <w:numFmt w:val="bullet"/>
      <w:lvlText w:val=""/>
      <w:lvlJc w:val="left"/>
      <w:pPr>
        <w:ind w:left="501" w:hanging="360"/>
      </w:pPr>
      <w:rPr>
        <w:rFonts w:ascii="Symbol" w:hAnsi="Symbol" w:cs="Symbol"/>
      </w:rPr>
    </w:lvl>
    <w:lvl w:ilvl="1">
      <w:numFmt w:val="bullet"/>
      <w:lvlText w:val="o"/>
      <w:lvlJc w:val="left"/>
      <w:pPr>
        <w:ind w:left="1221" w:hanging="360"/>
      </w:pPr>
      <w:rPr>
        <w:rFonts w:ascii="Courier New" w:hAnsi="Courier New" w:cs="Courier New"/>
      </w:rPr>
    </w:lvl>
    <w:lvl w:ilvl="2">
      <w:numFmt w:val="bullet"/>
      <w:lvlText w:val=""/>
      <w:lvlJc w:val="left"/>
      <w:pPr>
        <w:ind w:left="1941" w:hanging="360"/>
      </w:pPr>
      <w:rPr>
        <w:rFonts w:ascii="Wingdings" w:hAnsi="Wingdings" w:cs="Wingdings"/>
      </w:rPr>
    </w:lvl>
    <w:lvl w:ilvl="3">
      <w:numFmt w:val="bullet"/>
      <w:lvlText w:val=""/>
      <w:lvlJc w:val="left"/>
      <w:pPr>
        <w:ind w:left="2661" w:hanging="360"/>
      </w:pPr>
      <w:rPr>
        <w:rFonts w:ascii="Symbol" w:hAnsi="Symbol" w:cs="Symbol"/>
      </w:rPr>
    </w:lvl>
    <w:lvl w:ilvl="4">
      <w:numFmt w:val="bullet"/>
      <w:lvlText w:val="o"/>
      <w:lvlJc w:val="left"/>
      <w:pPr>
        <w:ind w:left="3381" w:hanging="360"/>
      </w:pPr>
      <w:rPr>
        <w:rFonts w:ascii="Courier New" w:hAnsi="Courier New" w:cs="Courier New"/>
      </w:rPr>
    </w:lvl>
    <w:lvl w:ilvl="5">
      <w:numFmt w:val="bullet"/>
      <w:lvlText w:val=""/>
      <w:lvlJc w:val="left"/>
      <w:pPr>
        <w:ind w:left="4101" w:hanging="360"/>
      </w:pPr>
      <w:rPr>
        <w:rFonts w:ascii="Wingdings" w:hAnsi="Wingdings" w:cs="Wingdings"/>
      </w:rPr>
    </w:lvl>
    <w:lvl w:ilvl="6">
      <w:numFmt w:val="bullet"/>
      <w:lvlText w:val=""/>
      <w:lvlJc w:val="left"/>
      <w:pPr>
        <w:ind w:left="4821" w:hanging="360"/>
      </w:pPr>
      <w:rPr>
        <w:rFonts w:ascii="Symbol" w:hAnsi="Symbol" w:cs="Symbol"/>
      </w:rPr>
    </w:lvl>
    <w:lvl w:ilvl="7">
      <w:numFmt w:val="bullet"/>
      <w:lvlText w:val="o"/>
      <w:lvlJc w:val="left"/>
      <w:pPr>
        <w:ind w:left="5541" w:hanging="360"/>
      </w:pPr>
      <w:rPr>
        <w:rFonts w:ascii="Courier New" w:hAnsi="Courier New" w:cs="Courier New"/>
      </w:rPr>
    </w:lvl>
    <w:lvl w:ilvl="8">
      <w:numFmt w:val="bullet"/>
      <w:lvlText w:val=""/>
      <w:lvlJc w:val="left"/>
      <w:pPr>
        <w:ind w:left="6261" w:hanging="360"/>
      </w:pPr>
      <w:rPr>
        <w:rFonts w:ascii="Wingdings" w:hAnsi="Wingdings" w:cs="Wingdings"/>
      </w:rPr>
    </w:lvl>
  </w:abstractNum>
  <w:abstractNum w:abstractNumId="27" w15:restartNumberingAfterBreak="0">
    <w:nsid w:val="18F80B70"/>
    <w:multiLevelType w:val="hybridMultilevel"/>
    <w:tmpl w:val="0D688B48"/>
    <w:lvl w:ilvl="0" w:tplc="05A87EAC">
      <w:numFmt w:val="bullet"/>
      <w:lvlText w:val="-"/>
      <w:lvlJc w:val="left"/>
      <w:pPr>
        <w:ind w:left="1440" w:hanging="360"/>
      </w:pPr>
      <w:rPr>
        <w:rFonts w:ascii="Arial" w:eastAsiaTheme="minorHAns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1DD822E7"/>
    <w:multiLevelType w:val="hybridMultilevel"/>
    <w:tmpl w:val="572CBFB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21A74E8E"/>
    <w:multiLevelType w:val="hybridMultilevel"/>
    <w:tmpl w:val="290E7914"/>
    <w:lvl w:ilvl="0" w:tplc="948E8686">
      <w:start w:val="1"/>
      <w:numFmt w:val="decimal"/>
      <w:lvlText w:val="%1."/>
      <w:lvlJc w:val="left"/>
      <w:pPr>
        <w:ind w:left="644" w:hanging="360"/>
      </w:pPr>
      <w:rPr>
        <w:rFonts w:asciiTheme="majorHAnsi" w:hAnsiTheme="majorHAnsi" w:hint="default"/>
        <w:b/>
        <w:sz w:val="28"/>
        <w:szCs w:val="2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23720DB2"/>
    <w:multiLevelType w:val="hybridMultilevel"/>
    <w:tmpl w:val="12549C56"/>
    <w:lvl w:ilvl="0" w:tplc="22E88A0A">
      <w:start w:val="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30672D7C"/>
    <w:multiLevelType w:val="hybridMultilevel"/>
    <w:tmpl w:val="45E6F6CA"/>
    <w:lvl w:ilvl="0" w:tplc="E48EC0D6">
      <w:numFmt w:val="bullet"/>
      <w:lvlText w:val="-"/>
      <w:lvlJc w:val="left"/>
      <w:pPr>
        <w:ind w:left="1352" w:hanging="360"/>
      </w:pPr>
      <w:rPr>
        <w:rFonts w:ascii="Arial" w:eastAsiaTheme="minorHAnsi" w:hAnsi="Arial" w:cs="Arial"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32" w15:restartNumberingAfterBreak="0">
    <w:nsid w:val="3070714B"/>
    <w:multiLevelType w:val="hybridMultilevel"/>
    <w:tmpl w:val="18EC78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444551A0"/>
    <w:multiLevelType w:val="hybridMultilevel"/>
    <w:tmpl w:val="413AB9B6"/>
    <w:lvl w:ilvl="0" w:tplc="1DB87C84">
      <w:start w:val="1"/>
      <w:numFmt w:val="lowerLetter"/>
      <w:lvlText w:val="%1)"/>
      <w:lvlJc w:val="left"/>
      <w:pPr>
        <w:ind w:left="720" w:hanging="360"/>
      </w:pPr>
      <w:rPr>
        <w:rFonts w:asciiTheme="majorHAnsi" w:hAnsiTheme="majorHAnsi" w:hint="default"/>
        <w:b/>
      </w:rPr>
    </w:lvl>
    <w:lvl w:ilvl="1" w:tplc="04050019">
      <w:start w:val="1"/>
      <w:numFmt w:val="lowerLetter"/>
      <w:lvlText w:val="%2."/>
      <w:lvlJc w:val="left"/>
      <w:pPr>
        <w:ind w:left="1440" w:hanging="360"/>
      </w:pPr>
    </w:lvl>
    <w:lvl w:ilvl="2" w:tplc="FA566F74">
      <w:start w:val="1"/>
      <w:numFmt w:val="lowerRoman"/>
      <w:lvlText w:val="%3."/>
      <w:lvlJc w:val="right"/>
      <w:pPr>
        <w:ind w:left="2160" w:hanging="180"/>
      </w:pPr>
      <w:rPr>
        <w:b/>
        <w:bCs/>
        <w:sz w:val="24"/>
        <w:szCs w:val="24"/>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F3C017C"/>
    <w:multiLevelType w:val="hybridMultilevel"/>
    <w:tmpl w:val="CE8A36DA"/>
    <w:lvl w:ilvl="0" w:tplc="52F878DA">
      <w:numFmt w:val="bullet"/>
      <w:lvlText w:val="-"/>
      <w:lvlJc w:val="left"/>
      <w:pPr>
        <w:ind w:left="1440" w:hanging="360"/>
      </w:pPr>
      <w:rPr>
        <w:rFonts w:ascii="Arial" w:eastAsiaTheme="minorHAns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5" w15:restartNumberingAfterBreak="0">
    <w:nsid w:val="4F4E349F"/>
    <w:multiLevelType w:val="hybridMultilevel"/>
    <w:tmpl w:val="45BEE112"/>
    <w:lvl w:ilvl="0" w:tplc="0FAED5A4">
      <w:start w:val="2"/>
      <w:numFmt w:val="bullet"/>
      <w:lvlText w:val="-"/>
      <w:lvlJc w:val="left"/>
      <w:pPr>
        <w:ind w:left="360" w:hanging="360"/>
      </w:pPr>
      <w:rPr>
        <w:rFonts w:ascii="ISOCPEUR" w:hAnsi="ISOCPEUR"/>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6" w15:restartNumberingAfterBreak="0">
    <w:nsid w:val="58323982"/>
    <w:multiLevelType w:val="hybridMultilevel"/>
    <w:tmpl w:val="29AE3E46"/>
    <w:lvl w:ilvl="0" w:tplc="0000000C">
      <w:start w:val="1"/>
      <w:numFmt w:val="bullet"/>
      <w:lvlText w:val=""/>
      <w:lvlJc w:val="left"/>
      <w:pPr>
        <w:ind w:left="1713" w:hanging="360"/>
      </w:pPr>
      <w:rPr>
        <w:rFonts w:ascii="Wingdings" w:hAnsi="Wingdings" w:cs="Wingdings"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37" w15:restartNumberingAfterBreak="0">
    <w:nsid w:val="6E477331"/>
    <w:multiLevelType w:val="hybridMultilevel"/>
    <w:tmpl w:val="B8BE0690"/>
    <w:lvl w:ilvl="0" w:tplc="B1F22DB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17C00E8"/>
    <w:multiLevelType w:val="hybridMultilevel"/>
    <w:tmpl w:val="DDA80A4C"/>
    <w:lvl w:ilvl="0" w:tplc="0405000B">
      <w:start w:val="1"/>
      <w:numFmt w:val="bullet"/>
      <w:lvlText w:val=""/>
      <w:lvlJc w:val="left"/>
      <w:pPr>
        <w:ind w:left="2073" w:hanging="360"/>
      </w:pPr>
      <w:rPr>
        <w:rFonts w:ascii="Wingdings" w:hAnsi="Wingdings" w:hint="default"/>
      </w:rPr>
    </w:lvl>
    <w:lvl w:ilvl="1" w:tplc="04050003" w:tentative="1">
      <w:start w:val="1"/>
      <w:numFmt w:val="bullet"/>
      <w:lvlText w:val="o"/>
      <w:lvlJc w:val="left"/>
      <w:pPr>
        <w:ind w:left="2793" w:hanging="360"/>
      </w:pPr>
      <w:rPr>
        <w:rFonts w:ascii="Courier New" w:hAnsi="Courier New" w:cs="Courier New" w:hint="default"/>
      </w:rPr>
    </w:lvl>
    <w:lvl w:ilvl="2" w:tplc="04050005" w:tentative="1">
      <w:start w:val="1"/>
      <w:numFmt w:val="bullet"/>
      <w:lvlText w:val=""/>
      <w:lvlJc w:val="left"/>
      <w:pPr>
        <w:ind w:left="3513" w:hanging="360"/>
      </w:pPr>
      <w:rPr>
        <w:rFonts w:ascii="Wingdings" w:hAnsi="Wingdings" w:hint="default"/>
      </w:rPr>
    </w:lvl>
    <w:lvl w:ilvl="3" w:tplc="04050001" w:tentative="1">
      <w:start w:val="1"/>
      <w:numFmt w:val="bullet"/>
      <w:lvlText w:val=""/>
      <w:lvlJc w:val="left"/>
      <w:pPr>
        <w:ind w:left="4233" w:hanging="360"/>
      </w:pPr>
      <w:rPr>
        <w:rFonts w:ascii="Symbol" w:hAnsi="Symbol" w:hint="default"/>
      </w:rPr>
    </w:lvl>
    <w:lvl w:ilvl="4" w:tplc="04050003" w:tentative="1">
      <w:start w:val="1"/>
      <w:numFmt w:val="bullet"/>
      <w:lvlText w:val="o"/>
      <w:lvlJc w:val="left"/>
      <w:pPr>
        <w:ind w:left="4953" w:hanging="360"/>
      </w:pPr>
      <w:rPr>
        <w:rFonts w:ascii="Courier New" w:hAnsi="Courier New" w:cs="Courier New" w:hint="default"/>
      </w:rPr>
    </w:lvl>
    <w:lvl w:ilvl="5" w:tplc="04050005" w:tentative="1">
      <w:start w:val="1"/>
      <w:numFmt w:val="bullet"/>
      <w:lvlText w:val=""/>
      <w:lvlJc w:val="left"/>
      <w:pPr>
        <w:ind w:left="5673" w:hanging="360"/>
      </w:pPr>
      <w:rPr>
        <w:rFonts w:ascii="Wingdings" w:hAnsi="Wingdings" w:hint="default"/>
      </w:rPr>
    </w:lvl>
    <w:lvl w:ilvl="6" w:tplc="04050001" w:tentative="1">
      <w:start w:val="1"/>
      <w:numFmt w:val="bullet"/>
      <w:lvlText w:val=""/>
      <w:lvlJc w:val="left"/>
      <w:pPr>
        <w:ind w:left="6393" w:hanging="360"/>
      </w:pPr>
      <w:rPr>
        <w:rFonts w:ascii="Symbol" w:hAnsi="Symbol" w:hint="default"/>
      </w:rPr>
    </w:lvl>
    <w:lvl w:ilvl="7" w:tplc="04050003" w:tentative="1">
      <w:start w:val="1"/>
      <w:numFmt w:val="bullet"/>
      <w:lvlText w:val="o"/>
      <w:lvlJc w:val="left"/>
      <w:pPr>
        <w:ind w:left="7113" w:hanging="360"/>
      </w:pPr>
      <w:rPr>
        <w:rFonts w:ascii="Courier New" w:hAnsi="Courier New" w:cs="Courier New" w:hint="default"/>
      </w:rPr>
    </w:lvl>
    <w:lvl w:ilvl="8" w:tplc="04050005" w:tentative="1">
      <w:start w:val="1"/>
      <w:numFmt w:val="bullet"/>
      <w:lvlText w:val=""/>
      <w:lvlJc w:val="left"/>
      <w:pPr>
        <w:ind w:left="7833" w:hanging="360"/>
      </w:pPr>
      <w:rPr>
        <w:rFonts w:ascii="Wingdings" w:hAnsi="Wingdings" w:hint="default"/>
      </w:rPr>
    </w:lvl>
  </w:abstractNum>
  <w:num w:numId="1" w16cid:durableId="217785024">
    <w:abstractNumId w:val="0"/>
  </w:num>
  <w:num w:numId="2" w16cid:durableId="1799227411">
    <w:abstractNumId w:val="1"/>
  </w:num>
  <w:num w:numId="3" w16cid:durableId="2030518837">
    <w:abstractNumId w:val="2"/>
  </w:num>
  <w:num w:numId="4" w16cid:durableId="966399664">
    <w:abstractNumId w:val="3"/>
  </w:num>
  <w:num w:numId="5" w16cid:durableId="565606311">
    <w:abstractNumId w:val="4"/>
  </w:num>
  <w:num w:numId="6" w16cid:durableId="190001271">
    <w:abstractNumId w:val="5"/>
  </w:num>
  <w:num w:numId="7" w16cid:durableId="138151982">
    <w:abstractNumId w:val="6"/>
  </w:num>
  <w:num w:numId="8" w16cid:durableId="190459020">
    <w:abstractNumId w:val="7"/>
  </w:num>
  <w:num w:numId="9" w16cid:durableId="920604913">
    <w:abstractNumId w:val="8"/>
  </w:num>
  <w:num w:numId="10" w16cid:durableId="1765682791">
    <w:abstractNumId w:val="9"/>
  </w:num>
  <w:num w:numId="11" w16cid:durableId="1698701768">
    <w:abstractNumId w:val="10"/>
  </w:num>
  <w:num w:numId="12" w16cid:durableId="894778423">
    <w:abstractNumId w:val="11"/>
  </w:num>
  <w:num w:numId="13" w16cid:durableId="1244337674">
    <w:abstractNumId w:val="12"/>
  </w:num>
  <w:num w:numId="14" w16cid:durableId="690303856">
    <w:abstractNumId w:val="13"/>
  </w:num>
  <w:num w:numId="15" w16cid:durableId="187989216">
    <w:abstractNumId w:val="14"/>
  </w:num>
  <w:num w:numId="16" w16cid:durableId="30883579">
    <w:abstractNumId w:val="15"/>
  </w:num>
  <w:num w:numId="17" w16cid:durableId="1986808847">
    <w:abstractNumId w:val="16"/>
  </w:num>
  <w:num w:numId="18" w16cid:durableId="485168439">
    <w:abstractNumId w:val="17"/>
  </w:num>
  <w:num w:numId="19" w16cid:durableId="494077111">
    <w:abstractNumId w:val="18"/>
  </w:num>
  <w:num w:numId="20" w16cid:durableId="313534066">
    <w:abstractNumId w:val="19"/>
  </w:num>
  <w:num w:numId="21" w16cid:durableId="236401196">
    <w:abstractNumId w:val="20"/>
  </w:num>
  <w:num w:numId="22" w16cid:durableId="2022391966">
    <w:abstractNumId w:val="21"/>
  </w:num>
  <w:num w:numId="23" w16cid:durableId="840704092">
    <w:abstractNumId w:val="22"/>
  </w:num>
  <w:num w:numId="24" w16cid:durableId="732702608">
    <w:abstractNumId w:val="23"/>
  </w:num>
  <w:num w:numId="25" w16cid:durableId="169102463">
    <w:abstractNumId w:val="24"/>
  </w:num>
  <w:num w:numId="26" w16cid:durableId="1811096220">
    <w:abstractNumId w:val="26"/>
    <w:lvlOverride w:ilvl="0">
      <w:lvl w:ilvl="0">
        <w:numFmt w:val="bullet"/>
        <w:lvlText w:val=""/>
        <w:lvlJc w:val="left"/>
        <w:pPr>
          <w:ind w:left="501" w:hanging="360"/>
        </w:pPr>
        <w:rPr>
          <w:rFonts w:ascii="Symbol" w:hAnsi="Symbol" w:cs="Symbol"/>
          <w:strike w:val="0"/>
          <w:color w:val="FF0000"/>
        </w:rPr>
      </w:lvl>
    </w:lvlOverride>
  </w:num>
  <w:num w:numId="27" w16cid:durableId="1898783080">
    <w:abstractNumId w:val="26"/>
  </w:num>
  <w:num w:numId="28" w16cid:durableId="1144009976">
    <w:abstractNumId w:val="37"/>
  </w:num>
  <w:num w:numId="29" w16cid:durableId="1466775945">
    <w:abstractNumId w:val="36"/>
  </w:num>
  <w:num w:numId="30" w16cid:durableId="904532354">
    <w:abstractNumId w:val="31"/>
  </w:num>
  <w:num w:numId="31" w16cid:durableId="1508212213">
    <w:abstractNumId w:val="29"/>
  </w:num>
  <w:num w:numId="32" w16cid:durableId="1790855369">
    <w:abstractNumId w:val="33"/>
  </w:num>
  <w:num w:numId="33" w16cid:durableId="145320404">
    <w:abstractNumId w:val="34"/>
  </w:num>
  <w:num w:numId="34" w16cid:durableId="1216283247">
    <w:abstractNumId w:val="27"/>
  </w:num>
  <w:num w:numId="35" w16cid:durableId="914969188">
    <w:abstractNumId w:val="32"/>
  </w:num>
  <w:num w:numId="36" w16cid:durableId="459034072">
    <w:abstractNumId w:val="28"/>
  </w:num>
  <w:num w:numId="37" w16cid:durableId="1015577204">
    <w:abstractNumId w:val="17"/>
  </w:num>
  <w:num w:numId="38" w16cid:durableId="809859029">
    <w:abstractNumId w:val="38"/>
  </w:num>
  <w:num w:numId="39" w16cid:durableId="215362483">
    <w:abstractNumId w:val="17"/>
  </w:num>
  <w:num w:numId="40" w16cid:durableId="254049562">
    <w:abstractNumId w:val="17"/>
  </w:num>
  <w:num w:numId="41" w16cid:durableId="195894691">
    <w:abstractNumId w:val="35"/>
  </w:num>
  <w:num w:numId="42" w16cid:durableId="1284000132">
    <w:abstractNumId w:val="25"/>
  </w:num>
  <w:num w:numId="43" w16cid:durableId="151291406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19D"/>
    <w:rsid w:val="000037DF"/>
    <w:rsid w:val="00003FC6"/>
    <w:rsid w:val="0001006A"/>
    <w:rsid w:val="000110DF"/>
    <w:rsid w:val="00011431"/>
    <w:rsid w:val="00011C36"/>
    <w:rsid w:val="00013B19"/>
    <w:rsid w:val="00013D6E"/>
    <w:rsid w:val="000152D5"/>
    <w:rsid w:val="00016678"/>
    <w:rsid w:val="000166FC"/>
    <w:rsid w:val="00017885"/>
    <w:rsid w:val="000239E4"/>
    <w:rsid w:val="00025AC0"/>
    <w:rsid w:val="000307AD"/>
    <w:rsid w:val="0003167E"/>
    <w:rsid w:val="0003271D"/>
    <w:rsid w:val="00032F76"/>
    <w:rsid w:val="0003619D"/>
    <w:rsid w:val="000375FB"/>
    <w:rsid w:val="000411BA"/>
    <w:rsid w:val="00045CD5"/>
    <w:rsid w:val="000533AC"/>
    <w:rsid w:val="000566F3"/>
    <w:rsid w:val="0006306C"/>
    <w:rsid w:val="0006317F"/>
    <w:rsid w:val="000653FC"/>
    <w:rsid w:val="00070E77"/>
    <w:rsid w:val="00072C07"/>
    <w:rsid w:val="00074061"/>
    <w:rsid w:val="000807CD"/>
    <w:rsid w:val="00082658"/>
    <w:rsid w:val="000828C0"/>
    <w:rsid w:val="00090A9C"/>
    <w:rsid w:val="0009242F"/>
    <w:rsid w:val="00092C71"/>
    <w:rsid w:val="00093075"/>
    <w:rsid w:val="000969E4"/>
    <w:rsid w:val="00097A84"/>
    <w:rsid w:val="000A2A2C"/>
    <w:rsid w:val="000B0B7B"/>
    <w:rsid w:val="000B3512"/>
    <w:rsid w:val="000B4176"/>
    <w:rsid w:val="000B59C1"/>
    <w:rsid w:val="000B769C"/>
    <w:rsid w:val="000C020F"/>
    <w:rsid w:val="000C4C38"/>
    <w:rsid w:val="000C6F77"/>
    <w:rsid w:val="000C7152"/>
    <w:rsid w:val="000C7235"/>
    <w:rsid w:val="000D38F5"/>
    <w:rsid w:val="000E03BA"/>
    <w:rsid w:val="000E0FB3"/>
    <w:rsid w:val="000E1548"/>
    <w:rsid w:val="000E23DA"/>
    <w:rsid w:val="000E3C38"/>
    <w:rsid w:val="000E569D"/>
    <w:rsid w:val="000E6CFC"/>
    <w:rsid w:val="000F0A83"/>
    <w:rsid w:val="000F3E5B"/>
    <w:rsid w:val="000F4B59"/>
    <w:rsid w:val="000F7959"/>
    <w:rsid w:val="00101CFC"/>
    <w:rsid w:val="00102E96"/>
    <w:rsid w:val="00106FC5"/>
    <w:rsid w:val="00110C15"/>
    <w:rsid w:val="0011281E"/>
    <w:rsid w:val="001128D4"/>
    <w:rsid w:val="0011340C"/>
    <w:rsid w:val="00116861"/>
    <w:rsid w:val="00125E40"/>
    <w:rsid w:val="001260A2"/>
    <w:rsid w:val="001371F0"/>
    <w:rsid w:val="00137DEB"/>
    <w:rsid w:val="00144183"/>
    <w:rsid w:val="001459D2"/>
    <w:rsid w:val="00145FE7"/>
    <w:rsid w:val="00147154"/>
    <w:rsid w:val="001511F9"/>
    <w:rsid w:val="00152020"/>
    <w:rsid w:val="00160F2D"/>
    <w:rsid w:val="001628E5"/>
    <w:rsid w:val="001671D9"/>
    <w:rsid w:val="0017004F"/>
    <w:rsid w:val="00177E30"/>
    <w:rsid w:val="00177EBB"/>
    <w:rsid w:val="001817D7"/>
    <w:rsid w:val="0018257E"/>
    <w:rsid w:val="001857EC"/>
    <w:rsid w:val="0018626C"/>
    <w:rsid w:val="00190ADB"/>
    <w:rsid w:val="00192FF9"/>
    <w:rsid w:val="0019324E"/>
    <w:rsid w:val="00193FE6"/>
    <w:rsid w:val="001A19AB"/>
    <w:rsid w:val="001A288F"/>
    <w:rsid w:val="001A3C0F"/>
    <w:rsid w:val="001A4440"/>
    <w:rsid w:val="001B00D1"/>
    <w:rsid w:val="001B26FA"/>
    <w:rsid w:val="001B493B"/>
    <w:rsid w:val="001B49C7"/>
    <w:rsid w:val="001B538B"/>
    <w:rsid w:val="001C22CE"/>
    <w:rsid w:val="001D016D"/>
    <w:rsid w:val="001D0C53"/>
    <w:rsid w:val="001D3E7F"/>
    <w:rsid w:val="001D6167"/>
    <w:rsid w:val="001D66F7"/>
    <w:rsid w:val="001D6E78"/>
    <w:rsid w:val="001E25E2"/>
    <w:rsid w:val="001E2BBF"/>
    <w:rsid w:val="001E4AB3"/>
    <w:rsid w:val="001E6BA0"/>
    <w:rsid w:val="001E6C1E"/>
    <w:rsid w:val="001F4C25"/>
    <w:rsid w:val="001F6826"/>
    <w:rsid w:val="002048E9"/>
    <w:rsid w:val="00213A93"/>
    <w:rsid w:val="00216BD2"/>
    <w:rsid w:val="00221239"/>
    <w:rsid w:val="002222DA"/>
    <w:rsid w:val="00226574"/>
    <w:rsid w:val="00230F30"/>
    <w:rsid w:val="00233CE8"/>
    <w:rsid w:val="002407A9"/>
    <w:rsid w:val="00247ADF"/>
    <w:rsid w:val="0025238F"/>
    <w:rsid w:val="002536F2"/>
    <w:rsid w:val="00253D51"/>
    <w:rsid w:val="00255196"/>
    <w:rsid w:val="002557B8"/>
    <w:rsid w:val="002578D0"/>
    <w:rsid w:val="00261C4F"/>
    <w:rsid w:val="002621BB"/>
    <w:rsid w:val="002655EB"/>
    <w:rsid w:val="002671E7"/>
    <w:rsid w:val="0026760C"/>
    <w:rsid w:val="00267B44"/>
    <w:rsid w:val="002730F6"/>
    <w:rsid w:val="00282700"/>
    <w:rsid w:val="00290A71"/>
    <w:rsid w:val="0029130C"/>
    <w:rsid w:val="00292ED3"/>
    <w:rsid w:val="0029390B"/>
    <w:rsid w:val="00294953"/>
    <w:rsid w:val="002A0F5E"/>
    <w:rsid w:val="002A47C9"/>
    <w:rsid w:val="002A4C4F"/>
    <w:rsid w:val="002B2BEA"/>
    <w:rsid w:val="002B3E4A"/>
    <w:rsid w:val="002B6452"/>
    <w:rsid w:val="002C1C38"/>
    <w:rsid w:val="002C295E"/>
    <w:rsid w:val="002C7B46"/>
    <w:rsid w:val="002D075F"/>
    <w:rsid w:val="002D0CD3"/>
    <w:rsid w:val="002D22B7"/>
    <w:rsid w:val="002D24F9"/>
    <w:rsid w:val="002D4C45"/>
    <w:rsid w:val="002D7508"/>
    <w:rsid w:val="002E0665"/>
    <w:rsid w:val="002E1834"/>
    <w:rsid w:val="002E4303"/>
    <w:rsid w:val="002E7937"/>
    <w:rsid w:val="002F02C9"/>
    <w:rsid w:val="002F373A"/>
    <w:rsid w:val="00301B67"/>
    <w:rsid w:val="00301DF0"/>
    <w:rsid w:val="00307329"/>
    <w:rsid w:val="00312ACD"/>
    <w:rsid w:val="00315353"/>
    <w:rsid w:val="00316CD0"/>
    <w:rsid w:val="003173AE"/>
    <w:rsid w:val="00317DDB"/>
    <w:rsid w:val="00321033"/>
    <w:rsid w:val="003218A6"/>
    <w:rsid w:val="00323359"/>
    <w:rsid w:val="00324FDE"/>
    <w:rsid w:val="0033232E"/>
    <w:rsid w:val="003328D8"/>
    <w:rsid w:val="00333CCA"/>
    <w:rsid w:val="00335246"/>
    <w:rsid w:val="003357EC"/>
    <w:rsid w:val="00335DCD"/>
    <w:rsid w:val="003362E8"/>
    <w:rsid w:val="003370DE"/>
    <w:rsid w:val="003372E1"/>
    <w:rsid w:val="0034097C"/>
    <w:rsid w:val="003410E9"/>
    <w:rsid w:val="00342571"/>
    <w:rsid w:val="00344167"/>
    <w:rsid w:val="00346972"/>
    <w:rsid w:val="00346F84"/>
    <w:rsid w:val="0034711A"/>
    <w:rsid w:val="003622E6"/>
    <w:rsid w:val="00367D6F"/>
    <w:rsid w:val="003752D1"/>
    <w:rsid w:val="003757BA"/>
    <w:rsid w:val="00381FE7"/>
    <w:rsid w:val="00382257"/>
    <w:rsid w:val="00382767"/>
    <w:rsid w:val="003847CD"/>
    <w:rsid w:val="003874B4"/>
    <w:rsid w:val="0039010C"/>
    <w:rsid w:val="003910CE"/>
    <w:rsid w:val="00397527"/>
    <w:rsid w:val="003A2FF0"/>
    <w:rsid w:val="003A5E1D"/>
    <w:rsid w:val="003B381E"/>
    <w:rsid w:val="003B7B65"/>
    <w:rsid w:val="003C5211"/>
    <w:rsid w:val="003C6425"/>
    <w:rsid w:val="003C6C2F"/>
    <w:rsid w:val="003D0C3A"/>
    <w:rsid w:val="003D2A37"/>
    <w:rsid w:val="003D2F5C"/>
    <w:rsid w:val="003D40DD"/>
    <w:rsid w:val="003D43A4"/>
    <w:rsid w:val="003D55DE"/>
    <w:rsid w:val="003D7D33"/>
    <w:rsid w:val="003E0666"/>
    <w:rsid w:val="003E51D4"/>
    <w:rsid w:val="003F1216"/>
    <w:rsid w:val="004006F7"/>
    <w:rsid w:val="00401939"/>
    <w:rsid w:val="00402473"/>
    <w:rsid w:val="004035B4"/>
    <w:rsid w:val="00403866"/>
    <w:rsid w:val="0041439A"/>
    <w:rsid w:val="00415DD3"/>
    <w:rsid w:val="00417759"/>
    <w:rsid w:val="0042092C"/>
    <w:rsid w:val="00422048"/>
    <w:rsid w:val="00422ADB"/>
    <w:rsid w:val="00425B3F"/>
    <w:rsid w:val="00426981"/>
    <w:rsid w:val="004345CB"/>
    <w:rsid w:val="00441A1C"/>
    <w:rsid w:val="00441B78"/>
    <w:rsid w:val="004533A5"/>
    <w:rsid w:val="00456076"/>
    <w:rsid w:val="004565C3"/>
    <w:rsid w:val="00461332"/>
    <w:rsid w:val="004615FF"/>
    <w:rsid w:val="004636FE"/>
    <w:rsid w:val="0047090D"/>
    <w:rsid w:val="004805C8"/>
    <w:rsid w:val="0048278E"/>
    <w:rsid w:val="004829D9"/>
    <w:rsid w:val="0048630A"/>
    <w:rsid w:val="004920A4"/>
    <w:rsid w:val="00493CC5"/>
    <w:rsid w:val="00494CD7"/>
    <w:rsid w:val="00495D40"/>
    <w:rsid w:val="00495F8B"/>
    <w:rsid w:val="004A56C9"/>
    <w:rsid w:val="004B2CAD"/>
    <w:rsid w:val="004B68FC"/>
    <w:rsid w:val="004B7874"/>
    <w:rsid w:val="004B798D"/>
    <w:rsid w:val="004C37AE"/>
    <w:rsid w:val="004C5056"/>
    <w:rsid w:val="004D16E4"/>
    <w:rsid w:val="004D27A6"/>
    <w:rsid w:val="004D290C"/>
    <w:rsid w:val="004E07FF"/>
    <w:rsid w:val="004E2007"/>
    <w:rsid w:val="004E2398"/>
    <w:rsid w:val="004E38FC"/>
    <w:rsid w:val="004E3BAE"/>
    <w:rsid w:val="004F0964"/>
    <w:rsid w:val="004F16B0"/>
    <w:rsid w:val="004F34E4"/>
    <w:rsid w:val="004F5152"/>
    <w:rsid w:val="004F6F0C"/>
    <w:rsid w:val="005114F7"/>
    <w:rsid w:val="0051157C"/>
    <w:rsid w:val="00511786"/>
    <w:rsid w:val="005131FF"/>
    <w:rsid w:val="00514750"/>
    <w:rsid w:val="005210B0"/>
    <w:rsid w:val="00521306"/>
    <w:rsid w:val="00521551"/>
    <w:rsid w:val="00522C8B"/>
    <w:rsid w:val="00525A19"/>
    <w:rsid w:val="00527E58"/>
    <w:rsid w:val="00531BCA"/>
    <w:rsid w:val="00533D78"/>
    <w:rsid w:val="0054563F"/>
    <w:rsid w:val="00546CB6"/>
    <w:rsid w:val="0054775E"/>
    <w:rsid w:val="00555E7D"/>
    <w:rsid w:val="00555F62"/>
    <w:rsid w:val="005579F6"/>
    <w:rsid w:val="00557C0E"/>
    <w:rsid w:val="005609A4"/>
    <w:rsid w:val="00564DBB"/>
    <w:rsid w:val="00570678"/>
    <w:rsid w:val="005708B8"/>
    <w:rsid w:val="00570BB2"/>
    <w:rsid w:val="0057151E"/>
    <w:rsid w:val="005735AB"/>
    <w:rsid w:val="005743A9"/>
    <w:rsid w:val="00577653"/>
    <w:rsid w:val="00577E63"/>
    <w:rsid w:val="005842DC"/>
    <w:rsid w:val="00585212"/>
    <w:rsid w:val="005864C1"/>
    <w:rsid w:val="00586838"/>
    <w:rsid w:val="0058693A"/>
    <w:rsid w:val="00586940"/>
    <w:rsid w:val="00587A41"/>
    <w:rsid w:val="00590CD3"/>
    <w:rsid w:val="0059450C"/>
    <w:rsid w:val="0059659E"/>
    <w:rsid w:val="005A2524"/>
    <w:rsid w:val="005A6067"/>
    <w:rsid w:val="005B4804"/>
    <w:rsid w:val="005B6AD3"/>
    <w:rsid w:val="005B6D73"/>
    <w:rsid w:val="005B75B9"/>
    <w:rsid w:val="005B7C21"/>
    <w:rsid w:val="005C3575"/>
    <w:rsid w:val="005C6D2B"/>
    <w:rsid w:val="005C768F"/>
    <w:rsid w:val="005D0556"/>
    <w:rsid w:val="005D1C6A"/>
    <w:rsid w:val="005D637A"/>
    <w:rsid w:val="005D6C1A"/>
    <w:rsid w:val="005E37C5"/>
    <w:rsid w:val="005E3B54"/>
    <w:rsid w:val="005E584D"/>
    <w:rsid w:val="005E70DB"/>
    <w:rsid w:val="005F3232"/>
    <w:rsid w:val="005F4E6E"/>
    <w:rsid w:val="005F684B"/>
    <w:rsid w:val="005F77BF"/>
    <w:rsid w:val="00601CC2"/>
    <w:rsid w:val="006032A2"/>
    <w:rsid w:val="006045C4"/>
    <w:rsid w:val="00606D2D"/>
    <w:rsid w:val="00607FC7"/>
    <w:rsid w:val="00614111"/>
    <w:rsid w:val="00615388"/>
    <w:rsid w:val="00616BFA"/>
    <w:rsid w:val="00616E31"/>
    <w:rsid w:val="00620F39"/>
    <w:rsid w:val="00630B51"/>
    <w:rsid w:val="0063356A"/>
    <w:rsid w:val="00634097"/>
    <w:rsid w:val="00634A64"/>
    <w:rsid w:val="006406C5"/>
    <w:rsid w:val="006462EA"/>
    <w:rsid w:val="00655E14"/>
    <w:rsid w:val="0065628F"/>
    <w:rsid w:val="006628EE"/>
    <w:rsid w:val="006657B5"/>
    <w:rsid w:val="00665BBC"/>
    <w:rsid w:val="00666188"/>
    <w:rsid w:val="006715FC"/>
    <w:rsid w:val="00672B4D"/>
    <w:rsid w:val="00680FEB"/>
    <w:rsid w:val="00683E62"/>
    <w:rsid w:val="00687F91"/>
    <w:rsid w:val="00690AB0"/>
    <w:rsid w:val="00691402"/>
    <w:rsid w:val="00692413"/>
    <w:rsid w:val="00694EA5"/>
    <w:rsid w:val="006A5C58"/>
    <w:rsid w:val="006A64E4"/>
    <w:rsid w:val="006B0E7B"/>
    <w:rsid w:val="006B19FA"/>
    <w:rsid w:val="006B2469"/>
    <w:rsid w:val="006B2744"/>
    <w:rsid w:val="006B2F45"/>
    <w:rsid w:val="006B6EF1"/>
    <w:rsid w:val="006C19BF"/>
    <w:rsid w:val="006C2DC4"/>
    <w:rsid w:val="006C3E27"/>
    <w:rsid w:val="006C4A3A"/>
    <w:rsid w:val="006C6D1F"/>
    <w:rsid w:val="006D7456"/>
    <w:rsid w:val="006D7EA1"/>
    <w:rsid w:val="006E3479"/>
    <w:rsid w:val="006E6337"/>
    <w:rsid w:val="006E67BE"/>
    <w:rsid w:val="006E7CCE"/>
    <w:rsid w:val="006F051C"/>
    <w:rsid w:val="006F1CF6"/>
    <w:rsid w:val="006F5903"/>
    <w:rsid w:val="006F612E"/>
    <w:rsid w:val="007071E0"/>
    <w:rsid w:val="007076D9"/>
    <w:rsid w:val="007078A4"/>
    <w:rsid w:val="00714793"/>
    <w:rsid w:val="00714F3D"/>
    <w:rsid w:val="007215E7"/>
    <w:rsid w:val="00721919"/>
    <w:rsid w:val="0072326A"/>
    <w:rsid w:val="007239FA"/>
    <w:rsid w:val="0072545B"/>
    <w:rsid w:val="00727D67"/>
    <w:rsid w:val="00730425"/>
    <w:rsid w:val="00733DBF"/>
    <w:rsid w:val="007356A2"/>
    <w:rsid w:val="00744220"/>
    <w:rsid w:val="00744623"/>
    <w:rsid w:val="00745D58"/>
    <w:rsid w:val="00755322"/>
    <w:rsid w:val="007556FD"/>
    <w:rsid w:val="00755E0B"/>
    <w:rsid w:val="0075635B"/>
    <w:rsid w:val="00760916"/>
    <w:rsid w:val="00760BC5"/>
    <w:rsid w:val="007667DA"/>
    <w:rsid w:val="00766C44"/>
    <w:rsid w:val="0077005E"/>
    <w:rsid w:val="00770271"/>
    <w:rsid w:val="0077419C"/>
    <w:rsid w:val="00775226"/>
    <w:rsid w:val="00775BDF"/>
    <w:rsid w:val="0078409A"/>
    <w:rsid w:val="00786AF3"/>
    <w:rsid w:val="0079044F"/>
    <w:rsid w:val="00790D9E"/>
    <w:rsid w:val="00791298"/>
    <w:rsid w:val="00791597"/>
    <w:rsid w:val="007951B9"/>
    <w:rsid w:val="007A2BCB"/>
    <w:rsid w:val="007A3D25"/>
    <w:rsid w:val="007A502C"/>
    <w:rsid w:val="007A7A38"/>
    <w:rsid w:val="007B052A"/>
    <w:rsid w:val="007B2BF0"/>
    <w:rsid w:val="007B5FF4"/>
    <w:rsid w:val="007B61E1"/>
    <w:rsid w:val="007B6C43"/>
    <w:rsid w:val="007B7650"/>
    <w:rsid w:val="007C16E6"/>
    <w:rsid w:val="007C31A2"/>
    <w:rsid w:val="007C4B50"/>
    <w:rsid w:val="007D23FE"/>
    <w:rsid w:val="007D3994"/>
    <w:rsid w:val="007E2A85"/>
    <w:rsid w:val="007E53E4"/>
    <w:rsid w:val="007F0D72"/>
    <w:rsid w:val="007F1CDE"/>
    <w:rsid w:val="007F7615"/>
    <w:rsid w:val="0080372C"/>
    <w:rsid w:val="008064CD"/>
    <w:rsid w:val="00806CBF"/>
    <w:rsid w:val="008134CC"/>
    <w:rsid w:val="00815BB8"/>
    <w:rsid w:val="00816470"/>
    <w:rsid w:val="00816DCC"/>
    <w:rsid w:val="00817CEF"/>
    <w:rsid w:val="00821B3F"/>
    <w:rsid w:val="00821F60"/>
    <w:rsid w:val="00821F64"/>
    <w:rsid w:val="008248AE"/>
    <w:rsid w:val="00832E9C"/>
    <w:rsid w:val="008412BC"/>
    <w:rsid w:val="00843B2D"/>
    <w:rsid w:val="00845C46"/>
    <w:rsid w:val="00847D1A"/>
    <w:rsid w:val="00852977"/>
    <w:rsid w:val="0086078E"/>
    <w:rsid w:val="00862888"/>
    <w:rsid w:val="008730E6"/>
    <w:rsid w:val="00873943"/>
    <w:rsid w:val="0087543E"/>
    <w:rsid w:val="008844A3"/>
    <w:rsid w:val="008877B7"/>
    <w:rsid w:val="00893231"/>
    <w:rsid w:val="0089327C"/>
    <w:rsid w:val="00895277"/>
    <w:rsid w:val="008979F1"/>
    <w:rsid w:val="008A56C0"/>
    <w:rsid w:val="008C339F"/>
    <w:rsid w:val="008C43C8"/>
    <w:rsid w:val="008C6516"/>
    <w:rsid w:val="008D15E4"/>
    <w:rsid w:val="008D766D"/>
    <w:rsid w:val="008D7C51"/>
    <w:rsid w:val="008D7D18"/>
    <w:rsid w:val="008E03BB"/>
    <w:rsid w:val="008E171D"/>
    <w:rsid w:val="008E3A04"/>
    <w:rsid w:val="008E46C0"/>
    <w:rsid w:val="008E5EDB"/>
    <w:rsid w:val="008E6D83"/>
    <w:rsid w:val="008E7B0A"/>
    <w:rsid w:val="008F26B1"/>
    <w:rsid w:val="008F6C18"/>
    <w:rsid w:val="00900BE2"/>
    <w:rsid w:val="0090300E"/>
    <w:rsid w:val="00903722"/>
    <w:rsid w:val="00903D09"/>
    <w:rsid w:val="009063FD"/>
    <w:rsid w:val="0090751D"/>
    <w:rsid w:val="00907BD0"/>
    <w:rsid w:val="00910DA4"/>
    <w:rsid w:val="00911A91"/>
    <w:rsid w:val="00913BED"/>
    <w:rsid w:val="00913D86"/>
    <w:rsid w:val="00914A60"/>
    <w:rsid w:val="00915119"/>
    <w:rsid w:val="00916E99"/>
    <w:rsid w:val="0092519E"/>
    <w:rsid w:val="009303B5"/>
    <w:rsid w:val="00930E35"/>
    <w:rsid w:val="00933F66"/>
    <w:rsid w:val="00934456"/>
    <w:rsid w:val="00934B2D"/>
    <w:rsid w:val="00944446"/>
    <w:rsid w:val="0094448C"/>
    <w:rsid w:val="00944ED9"/>
    <w:rsid w:val="0094585E"/>
    <w:rsid w:val="009463A7"/>
    <w:rsid w:val="00947623"/>
    <w:rsid w:val="0095593D"/>
    <w:rsid w:val="00961AF5"/>
    <w:rsid w:val="009660B9"/>
    <w:rsid w:val="0096629F"/>
    <w:rsid w:val="00970243"/>
    <w:rsid w:val="00973D7F"/>
    <w:rsid w:val="00977485"/>
    <w:rsid w:val="0098019F"/>
    <w:rsid w:val="009837B7"/>
    <w:rsid w:val="009861A2"/>
    <w:rsid w:val="0098774B"/>
    <w:rsid w:val="009904ED"/>
    <w:rsid w:val="00994059"/>
    <w:rsid w:val="009977C4"/>
    <w:rsid w:val="009A20A9"/>
    <w:rsid w:val="009A372C"/>
    <w:rsid w:val="009A6D9E"/>
    <w:rsid w:val="009B03AD"/>
    <w:rsid w:val="009B1CB8"/>
    <w:rsid w:val="009B2C85"/>
    <w:rsid w:val="009B63F0"/>
    <w:rsid w:val="009C4D9E"/>
    <w:rsid w:val="009D2DB0"/>
    <w:rsid w:val="009D3818"/>
    <w:rsid w:val="009D4C04"/>
    <w:rsid w:val="009D5605"/>
    <w:rsid w:val="009D6E7A"/>
    <w:rsid w:val="009E1E86"/>
    <w:rsid w:val="009E6BDD"/>
    <w:rsid w:val="009E6E12"/>
    <w:rsid w:val="009F277F"/>
    <w:rsid w:val="009F2F5A"/>
    <w:rsid w:val="009F32A7"/>
    <w:rsid w:val="009F35DF"/>
    <w:rsid w:val="009F65D1"/>
    <w:rsid w:val="009F67CB"/>
    <w:rsid w:val="009F7963"/>
    <w:rsid w:val="00A00E5A"/>
    <w:rsid w:val="00A11868"/>
    <w:rsid w:val="00A130BF"/>
    <w:rsid w:val="00A17052"/>
    <w:rsid w:val="00A2102C"/>
    <w:rsid w:val="00A217BD"/>
    <w:rsid w:val="00A244A7"/>
    <w:rsid w:val="00A25A57"/>
    <w:rsid w:val="00A27480"/>
    <w:rsid w:val="00A3050F"/>
    <w:rsid w:val="00A33517"/>
    <w:rsid w:val="00A338A1"/>
    <w:rsid w:val="00A35262"/>
    <w:rsid w:val="00A35CC1"/>
    <w:rsid w:val="00A3647F"/>
    <w:rsid w:val="00A415A0"/>
    <w:rsid w:val="00A42007"/>
    <w:rsid w:val="00A51C6F"/>
    <w:rsid w:val="00A54EAE"/>
    <w:rsid w:val="00A5604E"/>
    <w:rsid w:val="00A63A9B"/>
    <w:rsid w:val="00A67B0D"/>
    <w:rsid w:val="00A70285"/>
    <w:rsid w:val="00A72747"/>
    <w:rsid w:val="00A757D6"/>
    <w:rsid w:val="00A82485"/>
    <w:rsid w:val="00A8308E"/>
    <w:rsid w:val="00A837A5"/>
    <w:rsid w:val="00A8434F"/>
    <w:rsid w:val="00A84560"/>
    <w:rsid w:val="00A91E4A"/>
    <w:rsid w:val="00A927A6"/>
    <w:rsid w:val="00A936E5"/>
    <w:rsid w:val="00A93D5F"/>
    <w:rsid w:val="00AA1535"/>
    <w:rsid w:val="00AA1EAC"/>
    <w:rsid w:val="00AA26D4"/>
    <w:rsid w:val="00AA493B"/>
    <w:rsid w:val="00AA5886"/>
    <w:rsid w:val="00AA5DD1"/>
    <w:rsid w:val="00AA7056"/>
    <w:rsid w:val="00AB13EC"/>
    <w:rsid w:val="00AB2CCF"/>
    <w:rsid w:val="00AB38F5"/>
    <w:rsid w:val="00AB73D0"/>
    <w:rsid w:val="00AC071E"/>
    <w:rsid w:val="00AC1519"/>
    <w:rsid w:val="00AC358A"/>
    <w:rsid w:val="00AC6796"/>
    <w:rsid w:val="00AD357C"/>
    <w:rsid w:val="00AD6FCF"/>
    <w:rsid w:val="00AD73CA"/>
    <w:rsid w:val="00AE0EFF"/>
    <w:rsid w:val="00AE3E0B"/>
    <w:rsid w:val="00AF060D"/>
    <w:rsid w:val="00AF2924"/>
    <w:rsid w:val="00AF7958"/>
    <w:rsid w:val="00B06A61"/>
    <w:rsid w:val="00B12569"/>
    <w:rsid w:val="00B1481F"/>
    <w:rsid w:val="00B24137"/>
    <w:rsid w:val="00B2524B"/>
    <w:rsid w:val="00B35E65"/>
    <w:rsid w:val="00B419A3"/>
    <w:rsid w:val="00B41A08"/>
    <w:rsid w:val="00B440AC"/>
    <w:rsid w:val="00B4654B"/>
    <w:rsid w:val="00B46E8D"/>
    <w:rsid w:val="00B519BD"/>
    <w:rsid w:val="00B5406D"/>
    <w:rsid w:val="00B5428B"/>
    <w:rsid w:val="00B54CA2"/>
    <w:rsid w:val="00B62CCA"/>
    <w:rsid w:val="00B6346C"/>
    <w:rsid w:val="00B65D4F"/>
    <w:rsid w:val="00B65EE1"/>
    <w:rsid w:val="00B6741A"/>
    <w:rsid w:val="00B674C3"/>
    <w:rsid w:val="00B7543A"/>
    <w:rsid w:val="00B803DE"/>
    <w:rsid w:val="00B819CB"/>
    <w:rsid w:val="00B82888"/>
    <w:rsid w:val="00B844D2"/>
    <w:rsid w:val="00B84621"/>
    <w:rsid w:val="00B91F0D"/>
    <w:rsid w:val="00B92A46"/>
    <w:rsid w:val="00B943A8"/>
    <w:rsid w:val="00B949E9"/>
    <w:rsid w:val="00B967C6"/>
    <w:rsid w:val="00B97399"/>
    <w:rsid w:val="00BA1461"/>
    <w:rsid w:val="00BA535A"/>
    <w:rsid w:val="00BB630A"/>
    <w:rsid w:val="00BC1B02"/>
    <w:rsid w:val="00BC566E"/>
    <w:rsid w:val="00BD10DE"/>
    <w:rsid w:val="00BD248D"/>
    <w:rsid w:val="00BD3029"/>
    <w:rsid w:val="00BD3D9A"/>
    <w:rsid w:val="00BD42E0"/>
    <w:rsid w:val="00BD4B26"/>
    <w:rsid w:val="00BD5469"/>
    <w:rsid w:val="00BE486E"/>
    <w:rsid w:val="00BE528D"/>
    <w:rsid w:val="00BF011E"/>
    <w:rsid w:val="00BF5196"/>
    <w:rsid w:val="00C12D97"/>
    <w:rsid w:val="00C1668E"/>
    <w:rsid w:val="00C211B0"/>
    <w:rsid w:val="00C218B8"/>
    <w:rsid w:val="00C21D44"/>
    <w:rsid w:val="00C242FF"/>
    <w:rsid w:val="00C34A05"/>
    <w:rsid w:val="00C37120"/>
    <w:rsid w:val="00C37C77"/>
    <w:rsid w:val="00C40C70"/>
    <w:rsid w:val="00C44706"/>
    <w:rsid w:val="00C46D38"/>
    <w:rsid w:val="00C50076"/>
    <w:rsid w:val="00C51190"/>
    <w:rsid w:val="00C54DDC"/>
    <w:rsid w:val="00C56399"/>
    <w:rsid w:val="00C606A3"/>
    <w:rsid w:val="00C62C8D"/>
    <w:rsid w:val="00C66A5F"/>
    <w:rsid w:val="00C66E60"/>
    <w:rsid w:val="00C70EA4"/>
    <w:rsid w:val="00C73DD0"/>
    <w:rsid w:val="00C76B7C"/>
    <w:rsid w:val="00C86AE6"/>
    <w:rsid w:val="00C87707"/>
    <w:rsid w:val="00C90E4B"/>
    <w:rsid w:val="00C94700"/>
    <w:rsid w:val="00CA14E9"/>
    <w:rsid w:val="00CA3E2B"/>
    <w:rsid w:val="00CA56E1"/>
    <w:rsid w:val="00CA5C5E"/>
    <w:rsid w:val="00CA671E"/>
    <w:rsid w:val="00CA715C"/>
    <w:rsid w:val="00CB0AE0"/>
    <w:rsid w:val="00CB3E63"/>
    <w:rsid w:val="00CB7017"/>
    <w:rsid w:val="00CB7D9D"/>
    <w:rsid w:val="00CC0209"/>
    <w:rsid w:val="00CC1349"/>
    <w:rsid w:val="00CC3D6F"/>
    <w:rsid w:val="00CC4880"/>
    <w:rsid w:val="00CC58EF"/>
    <w:rsid w:val="00CC7CD5"/>
    <w:rsid w:val="00CD1B1C"/>
    <w:rsid w:val="00CD1E84"/>
    <w:rsid w:val="00CD6F3E"/>
    <w:rsid w:val="00CD74F9"/>
    <w:rsid w:val="00CE17A5"/>
    <w:rsid w:val="00CE197B"/>
    <w:rsid w:val="00CE1A47"/>
    <w:rsid w:val="00CE1CA7"/>
    <w:rsid w:val="00CE4899"/>
    <w:rsid w:val="00CE51B1"/>
    <w:rsid w:val="00CF3A9D"/>
    <w:rsid w:val="00D049D1"/>
    <w:rsid w:val="00D05807"/>
    <w:rsid w:val="00D05ADA"/>
    <w:rsid w:val="00D07A09"/>
    <w:rsid w:val="00D11763"/>
    <w:rsid w:val="00D12171"/>
    <w:rsid w:val="00D12B9E"/>
    <w:rsid w:val="00D1478F"/>
    <w:rsid w:val="00D16CF4"/>
    <w:rsid w:val="00D22383"/>
    <w:rsid w:val="00D2369C"/>
    <w:rsid w:val="00D300EC"/>
    <w:rsid w:val="00D3358B"/>
    <w:rsid w:val="00D40E89"/>
    <w:rsid w:val="00D430FB"/>
    <w:rsid w:val="00D451BE"/>
    <w:rsid w:val="00D452B8"/>
    <w:rsid w:val="00D50827"/>
    <w:rsid w:val="00D52075"/>
    <w:rsid w:val="00D525EF"/>
    <w:rsid w:val="00D57655"/>
    <w:rsid w:val="00D57C08"/>
    <w:rsid w:val="00D57FD9"/>
    <w:rsid w:val="00D62063"/>
    <w:rsid w:val="00D709BF"/>
    <w:rsid w:val="00D73587"/>
    <w:rsid w:val="00D755DC"/>
    <w:rsid w:val="00D75E13"/>
    <w:rsid w:val="00D7652C"/>
    <w:rsid w:val="00D84281"/>
    <w:rsid w:val="00D93673"/>
    <w:rsid w:val="00D952A5"/>
    <w:rsid w:val="00D95EE4"/>
    <w:rsid w:val="00D97E2C"/>
    <w:rsid w:val="00DA41DC"/>
    <w:rsid w:val="00DB756B"/>
    <w:rsid w:val="00DC06D1"/>
    <w:rsid w:val="00DC5114"/>
    <w:rsid w:val="00DC558C"/>
    <w:rsid w:val="00DC5A15"/>
    <w:rsid w:val="00DD2031"/>
    <w:rsid w:val="00DD36B0"/>
    <w:rsid w:val="00DE2AC1"/>
    <w:rsid w:val="00DE367F"/>
    <w:rsid w:val="00DE3C8A"/>
    <w:rsid w:val="00DE4491"/>
    <w:rsid w:val="00DF335C"/>
    <w:rsid w:val="00DF3C1C"/>
    <w:rsid w:val="00DF5962"/>
    <w:rsid w:val="00DF7554"/>
    <w:rsid w:val="00DF7AE6"/>
    <w:rsid w:val="00E03409"/>
    <w:rsid w:val="00E0549A"/>
    <w:rsid w:val="00E05C04"/>
    <w:rsid w:val="00E06E89"/>
    <w:rsid w:val="00E145B9"/>
    <w:rsid w:val="00E14B43"/>
    <w:rsid w:val="00E2325C"/>
    <w:rsid w:val="00E2365A"/>
    <w:rsid w:val="00E301A2"/>
    <w:rsid w:val="00E32E69"/>
    <w:rsid w:val="00E33B6A"/>
    <w:rsid w:val="00E33C26"/>
    <w:rsid w:val="00E33FAF"/>
    <w:rsid w:val="00E345CC"/>
    <w:rsid w:val="00E35C4A"/>
    <w:rsid w:val="00E3681F"/>
    <w:rsid w:val="00E43907"/>
    <w:rsid w:val="00E43FA2"/>
    <w:rsid w:val="00E441BC"/>
    <w:rsid w:val="00E5062E"/>
    <w:rsid w:val="00E51E14"/>
    <w:rsid w:val="00E56273"/>
    <w:rsid w:val="00E60F5F"/>
    <w:rsid w:val="00E61949"/>
    <w:rsid w:val="00E6254D"/>
    <w:rsid w:val="00E67E91"/>
    <w:rsid w:val="00E70B21"/>
    <w:rsid w:val="00E70F7B"/>
    <w:rsid w:val="00E71C15"/>
    <w:rsid w:val="00E80FDE"/>
    <w:rsid w:val="00E818C1"/>
    <w:rsid w:val="00E81D18"/>
    <w:rsid w:val="00E821D2"/>
    <w:rsid w:val="00E82C34"/>
    <w:rsid w:val="00E8596F"/>
    <w:rsid w:val="00E86585"/>
    <w:rsid w:val="00E91DF4"/>
    <w:rsid w:val="00E94164"/>
    <w:rsid w:val="00E95201"/>
    <w:rsid w:val="00E969BC"/>
    <w:rsid w:val="00EA02A0"/>
    <w:rsid w:val="00EA1EBF"/>
    <w:rsid w:val="00EA503D"/>
    <w:rsid w:val="00EA54C4"/>
    <w:rsid w:val="00EA614E"/>
    <w:rsid w:val="00EB0630"/>
    <w:rsid w:val="00EB21D5"/>
    <w:rsid w:val="00EB26F3"/>
    <w:rsid w:val="00EB31A1"/>
    <w:rsid w:val="00ED1512"/>
    <w:rsid w:val="00ED18E8"/>
    <w:rsid w:val="00ED5B79"/>
    <w:rsid w:val="00ED73EE"/>
    <w:rsid w:val="00EE0093"/>
    <w:rsid w:val="00EE17E1"/>
    <w:rsid w:val="00EE35CE"/>
    <w:rsid w:val="00EF04FB"/>
    <w:rsid w:val="00EF1149"/>
    <w:rsid w:val="00EF34F4"/>
    <w:rsid w:val="00EF616B"/>
    <w:rsid w:val="00F01496"/>
    <w:rsid w:val="00F023F3"/>
    <w:rsid w:val="00F03AA5"/>
    <w:rsid w:val="00F04AE7"/>
    <w:rsid w:val="00F115EC"/>
    <w:rsid w:val="00F17D74"/>
    <w:rsid w:val="00F232FB"/>
    <w:rsid w:val="00F2522A"/>
    <w:rsid w:val="00F26DE3"/>
    <w:rsid w:val="00F32D16"/>
    <w:rsid w:val="00F330F3"/>
    <w:rsid w:val="00F33D75"/>
    <w:rsid w:val="00F41EE3"/>
    <w:rsid w:val="00F53C92"/>
    <w:rsid w:val="00F65937"/>
    <w:rsid w:val="00F7022F"/>
    <w:rsid w:val="00F73A41"/>
    <w:rsid w:val="00F760F6"/>
    <w:rsid w:val="00F76320"/>
    <w:rsid w:val="00F832A8"/>
    <w:rsid w:val="00F868A0"/>
    <w:rsid w:val="00F92104"/>
    <w:rsid w:val="00F97BFD"/>
    <w:rsid w:val="00FA222F"/>
    <w:rsid w:val="00FA6DAF"/>
    <w:rsid w:val="00FA72A8"/>
    <w:rsid w:val="00FB4289"/>
    <w:rsid w:val="00FB4F05"/>
    <w:rsid w:val="00FB56B6"/>
    <w:rsid w:val="00FB588D"/>
    <w:rsid w:val="00FC017C"/>
    <w:rsid w:val="00FC0CDB"/>
    <w:rsid w:val="00FC1914"/>
    <w:rsid w:val="00FC4661"/>
    <w:rsid w:val="00FC4D49"/>
    <w:rsid w:val="00FC65E5"/>
    <w:rsid w:val="00FD237C"/>
    <w:rsid w:val="00FD32F8"/>
    <w:rsid w:val="00FD4238"/>
    <w:rsid w:val="00FD73A7"/>
    <w:rsid w:val="00FE156E"/>
    <w:rsid w:val="00FE18C7"/>
    <w:rsid w:val="00FE1941"/>
    <w:rsid w:val="00FE2BB0"/>
    <w:rsid w:val="00FE3300"/>
    <w:rsid w:val="00FE512D"/>
    <w:rsid w:val="00FE51B4"/>
    <w:rsid w:val="00FF1D65"/>
    <w:rsid w:val="00FF243A"/>
    <w:rsid w:val="00FF2CFC"/>
    <w:rsid w:val="00FF35E6"/>
    <w:rsid w:val="00FF4850"/>
    <w:rsid w:val="00FF6AEA"/>
    <w:rsid w:val="00FF79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65F80E8"/>
  <w15:chartTrackingRefBased/>
  <w15:docId w15:val="{CC6A2A78-0019-4944-89B2-73B94AEF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spacing w:before="120" w:after="120"/>
      <w:jc w:val="both"/>
      <w:textAlignment w:val="baseline"/>
    </w:pPr>
    <w:rPr>
      <w:rFonts w:ascii="ISOCPEUR" w:eastAsia="Lucida Sans Unicode" w:hAnsi="ISOCPEUR" w:cs="ISOCPEUR"/>
      <w:color w:val="000000"/>
      <w:kern w:val="2"/>
      <w:sz w:val="24"/>
      <w:szCs w:val="24"/>
      <w:lang w:eastAsia="zh-CN"/>
    </w:rPr>
  </w:style>
  <w:style w:type="paragraph" w:styleId="Nadpis1">
    <w:name w:val="heading 1"/>
    <w:basedOn w:val="VchozLTTitel"/>
    <w:next w:val="Normln"/>
    <w:qFormat/>
    <w:pPr>
      <w:pageBreakBefore/>
      <w:numPr>
        <w:numId w:val="1"/>
      </w:numPr>
      <w:shd w:val="clear" w:color="auto" w:fill="BFBFBF"/>
      <w:tabs>
        <w:tab w:val="clear" w:pos="0"/>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709"/>
        <w:tab w:val="left" w:pos="12053"/>
        <w:tab w:val="left" w:pos="13493"/>
        <w:tab w:val="left" w:pos="14933"/>
        <w:tab w:val="left" w:pos="16373"/>
        <w:tab w:val="left" w:pos="17813"/>
      </w:tabs>
      <w:spacing w:before="120" w:after="240"/>
      <w:ind w:left="709" w:hanging="709"/>
      <w:jc w:val="both"/>
      <w:outlineLvl w:val="0"/>
    </w:pPr>
    <w:rPr>
      <w:rFonts w:ascii="ISOCPEUR" w:hAnsi="ISOCPEUR" w:cs="Arial"/>
      <w:b/>
      <w:bCs/>
      <w:sz w:val="36"/>
    </w:rPr>
  </w:style>
  <w:style w:type="paragraph" w:styleId="Nadpis2">
    <w:name w:val="heading 2"/>
    <w:basedOn w:val="Normln"/>
    <w:next w:val="Normln"/>
    <w:qFormat/>
    <w:pPr>
      <w:keepNext/>
      <w:widowControl/>
      <w:numPr>
        <w:ilvl w:val="1"/>
        <w:numId w:val="1"/>
      </w:numPr>
      <w:shd w:val="clear" w:color="auto" w:fill="D9D9D9"/>
      <w:tabs>
        <w:tab w:val="left" w:pos="709"/>
      </w:tabs>
      <w:suppressAutoHyphens/>
      <w:autoSpaceDE w:val="0"/>
      <w:spacing w:before="360" w:line="240" w:lineRule="atLeast"/>
      <w:ind w:left="709" w:hanging="709"/>
      <w:textAlignment w:val="auto"/>
      <w:outlineLvl w:val="1"/>
    </w:pPr>
    <w:rPr>
      <w:rFonts w:eastAsia="Arial"/>
      <w:b/>
      <w:sz w:val="32"/>
    </w:rPr>
  </w:style>
  <w:style w:type="paragraph" w:styleId="Nadpis3">
    <w:name w:val="heading 3"/>
    <w:basedOn w:val="Normln"/>
    <w:next w:val="Normln"/>
    <w:qFormat/>
    <w:pPr>
      <w:keepNext/>
      <w:widowControl/>
      <w:numPr>
        <w:ilvl w:val="2"/>
        <w:numId w:val="1"/>
      </w:numPr>
      <w:spacing w:before="240" w:after="60" w:line="240" w:lineRule="atLeast"/>
      <w:textAlignment w:val="auto"/>
      <w:outlineLvl w:val="2"/>
    </w:pPr>
    <w:rPr>
      <w:rFonts w:eastAsia="Times New Roman"/>
      <w:b/>
      <w:sz w:val="28"/>
      <w:szCs w:val="20"/>
    </w:rPr>
  </w:style>
  <w:style w:type="paragraph" w:styleId="Nadpis4">
    <w:name w:val="heading 4"/>
    <w:basedOn w:val="Normln"/>
    <w:next w:val="Normln"/>
    <w:qFormat/>
    <w:pPr>
      <w:keepNext/>
      <w:widowControl/>
      <w:numPr>
        <w:ilvl w:val="3"/>
        <w:numId w:val="1"/>
      </w:numPr>
      <w:spacing w:after="60" w:line="240" w:lineRule="atLeast"/>
      <w:ind w:left="862" w:hanging="862"/>
      <w:textAlignment w:val="auto"/>
      <w:outlineLvl w:val="3"/>
    </w:pPr>
    <w:rPr>
      <w:rFonts w:eastAsia="Times New Roman"/>
      <w:b/>
      <w:szCs w:val="20"/>
    </w:rPr>
  </w:style>
  <w:style w:type="paragraph" w:styleId="Nadpis5">
    <w:name w:val="heading 5"/>
    <w:basedOn w:val="Nadpis4"/>
    <w:next w:val="Normln"/>
    <w:qFormat/>
    <w:pPr>
      <w:numPr>
        <w:ilvl w:val="0"/>
        <w:numId w:val="0"/>
      </w:numPr>
      <w:ind w:left="864" w:hanging="864"/>
      <w:outlineLvl w:val="4"/>
    </w:pPr>
  </w:style>
  <w:style w:type="paragraph" w:styleId="Nadpis6">
    <w:name w:val="heading 6"/>
    <w:basedOn w:val="Normln"/>
    <w:next w:val="Normln"/>
    <w:qFormat/>
    <w:pPr>
      <w:widowControl/>
      <w:numPr>
        <w:ilvl w:val="5"/>
        <w:numId w:val="1"/>
      </w:numPr>
      <w:spacing w:after="60" w:line="240" w:lineRule="atLeast"/>
      <w:textAlignment w:val="auto"/>
      <w:outlineLvl w:val="5"/>
    </w:pPr>
    <w:rPr>
      <w:rFonts w:ascii="Arial" w:eastAsia="Times New Roman" w:hAnsi="Arial" w:cs="Arial"/>
      <w:i/>
      <w:sz w:val="20"/>
      <w:szCs w:val="20"/>
      <w:u w:val="single"/>
    </w:rPr>
  </w:style>
  <w:style w:type="paragraph" w:styleId="Nadpis7">
    <w:name w:val="heading 7"/>
    <w:basedOn w:val="Normln"/>
    <w:next w:val="Normln"/>
    <w:qFormat/>
    <w:pPr>
      <w:numPr>
        <w:numId w:val="15"/>
      </w:numPr>
      <w:spacing w:before="240" w:after="60"/>
      <w:ind w:left="1296" w:hanging="1296"/>
      <w:outlineLvl w:val="6"/>
    </w:pPr>
    <w:rPr>
      <w:rFonts w:ascii="Calibri" w:eastAsia="Times New Roman" w:hAnsi="Calibri" w:cs="Calibri"/>
      <w:lang w:val="x-none"/>
    </w:rPr>
  </w:style>
  <w:style w:type="paragraph" w:styleId="Nadpis8">
    <w:name w:val="heading 8"/>
    <w:basedOn w:val="Normln"/>
    <w:next w:val="Normln"/>
    <w:qFormat/>
    <w:pPr>
      <w:keepNext/>
      <w:widowControl/>
      <w:numPr>
        <w:ilvl w:val="7"/>
        <w:numId w:val="1"/>
      </w:numPr>
      <w:spacing w:line="240" w:lineRule="atLeast"/>
      <w:textAlignment w:val="auto"/>
      <w:outlineLvl w:val="7"/>
    </w:pPr>
    <w:rPr>
      <w:rFonts w:ascii="Arial" w:eastAsia="Times New Roman" w:hAnsi="Arial" w:cs="Arial"/>
      <w:sz w:val="20"/>
      <w:szCs w:val="20"/>
      <w:u w:val="single"/>
    </w:rPr>
  </w:style>
  <w:style w:type="paragraph" w:styleId="Nadpis9">
    <w:name w:val="heading 9"/>
    <w:basedOn w:val="Normln"/>
    <w:next w:val="Normln"/>
    <w:qFormat/>
    <w:pPr>
      <w:widowControl/>
      <w:numPr>
        <w:ilvl w:val="8"/>
        <w:numId w:val="1"/>
      </w:numPr>
      <w:spacing w:line="276" w:lineRule="auto"/>
      <w:textAlignment w:val="auto"/>
      <w:outlineLvl w:val="8"/>
    </w:pPr>
    <w:rPr>
      <w:rFonts w:ascii="Calibri" w:eastAsia="Times New Roman" w:hAnsi="Calibri" w:cs="Calibri"/>
      <w:b/>
      <w:i/>
      <w:smallCaps/>
      <w:color w:val="622423"/>
      <w:kern w:val="0"/>
      <w:sz w:val="20"/>
      <w:szCs w:val="20"/>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6z0">
    <w:name w:val="WW8Num6z0"/>
    <w:rPr>
      <w:rFonts w:ascii="Symbol" w:hAnsi="Symbol" w:cs="Symbol"/>
    </w:rPr>
  </w:style>
  <w:style w:type="character" w:customStyle="1" w:styleId="WW8Num9z0">
    <w:name w:val="WW8Num9z0"/>
    <w:rPr>
      <w:rFonts w:ascii="Symbol" w:hAnsi="Symbol" w:cs="Symbol"/>
    </w:rPr>
  </w:style>
  <w:style w:type="character" w:customStyle="1" w:styleId="WW8Num10z0">
    <w:name w:val="WW8Num10z0"/>
    <w:rPr>
      <w:rFonts w:ascii="Symbol" w:hAnsi="Symbol" w:cs="StarSymbol"/>
      <w:sz w:val="18"/>
      <w:szCs w:val="18"/>
    </w:rPr>
  </w:style>
  <w:style w:type="character" w:customStyle="1" w:styleId="WW8Num10z1">
    <w:name w:val="WW8Num10z1"/>
    <w:rPr>
      <w:rFonts w:ascii="Symbol" w:hAnsi="Symbol" w:cs="Symbol" w:hint="default"/>
    </w:rPr>
  </w:style>
  <w:style w:type="character" w:customStyle="1" w:styleId="WW8Num10z2">
    <w:name w:val="WW8Num10z2"/>
    <w:rPr>
      <w:rFonts w:ascii="OpenSymbol" w:hAnsi="OpenSymbol" w:cs="Courier New"/>
    </w:rPr>
  </w:style>
  <w:style w:type="character" w:customStyle="1" w:styleId="WW8Num11z0">
    <w:name w:val="WW8Num11z0"/>
    <w:rPr>
      <w:sz w:val="24"/>
      <w:szCs w:val="18"/>
    </w:rPr>
  </w:style>
  <w:style w:type="character" w:customStyle="1" w:styleId="WW8Num11z1">
    <w:name w:val="WW8Num11z1"/>
    <w:rPr>
      <w:rFonts w:ascii="OpenSymbol" w:hAnsi="OpenSymbol" w:cs="OpenSymbol"/>
      <w:sz w:val="20"/>
    </w:rPr>
  </w:style>
  <w:style w:type="character" w:customStyle="1" w:styleId="WW8Num11z3">
    <w:name w:val="WW8Num11z3"/>
    <w:rPr>
      <w:rFonts w:ascii="Symbol" w:hAnsi="Symbol" w:cs="StarSymbol"/>
      <w:sz w:val="18"/>
      <w:szCs w:val="18"/>
    </w:rPr>
  </w:style>
  <w:style w:type="character" w:customStyle="1" w:styleId="WW8Num12z0">
    <w:name w:val="WW8Num12z0"/>
    <w:rPr>
      <w:rFonts w:ascii="Symbol" w:hAnsi="Symbol" w:cs="StarSymbol"/>
      <w:sz w:val="18"/>
      <w:szCs w:val="18"/>
    </w:rPr>
  </w:style>
  <w:style w:type="character" w:customStyle="1" w:styleId="WW8Num12z1">
    <w:name w:val="WW8Num12z1"/>
    <w:rPr>
      <w:rFonts w:ascii="OpenSymbol" w:hAnsi="OpenSymbol" w:cs="OpenSymbol"/>
      <w:sz w:val="20"/>
    </w:rPr>
  </w:style>
  <w:style w:type="character" w:customStyle="1" w:styleId="WW8Num13z0">
    <w:name w:val="WW8Num13z0"/>
    <w:rPr>
      <w:rFonts w:ascii="Symbol" w:hAnsi="Symbol" w:cs="StarSymbol"/>
      <w:sz w:val="18"/>
      <w:szCs w:val="18"/>
    </w:rPr>
  </w:style>
  <w:style w:type="character" w:customStyle="1" w:styleId="WW8Num13z1">
    <w:name w:val="WW8Num13z1"/>
    <w:rPr>
      <w:rFonts w:ascii="OpenSymbol" w:hAnsi="OpenSymbol" w:cs="OpenSymbol"/>
    </w:rPr>
  </w:style>
  <w:style w:type="character" w:customStyle="1" w:styleId="WW8Num14z0">
    <w:name w:val="WW8Num14z0"/>
    <w:rPr>
      <w:b/>
      <w:sz w:val="28"/>
      <w:szCs w:val="28"/>
    </w:rPr>
  </w:style>
  <w:style w:type="character" w:customStyle="1" w:styleId="WW8Num15z0">
    <w:name w:val="WW8Num15z0"/>
    <w:rPr>
      <w:rFonts w:ascii="Wingdings" w:hAnsi="Wingdings" w:cs="Wingdings"/>
      <w:sz w:val="20"/>
    </w:rPr>
  </w:style>
  <w:style w:type="character" w:customStyle="1" w:styleId="WW8Num16z0">
    <w:name w:val="WW8Num16z0"/>
    <w:rPr>
      <w:rFonts w:ascii="Wingdings" w:hAnsi="Wingdings" w:cs="StarSymbol"/>
      <w:sz w:val="18"/>
      <w:szCs w:val="18"/>
    </w:rPr>
  </w:style>
  <w:style w:type="character" w:customStyle="1" w:styleId="WW8Num17z0">
    <w:name w:val="WW8Num17z0"/>
    <w:rPr>
      <w:rFonts w:ascii="ISOCPEUR" w:hAnsi="ISOCPEUR" w:cs="StarSymbol" w:hint="default"/>
      <w:kern w:val="2"/>
      <w:sz w:val="18"/>
      <w:szCs w:val="24"/>
    </w:rPr>
  </w:style>
  <w:style w:type="character" w:customStyle="1" w:styleId="WW8Num19z0">
    <w:name w:val="WW8Num19z0"/>
    <w:rPr>
      <w:rFonts w:ascii="Symbol" w:hAnsi="Symbol" w:cs="Symbol"/>
    </w:rPr>
  </w:style>
  <w:style w:type="character" w:customStyle="1" w:styleId="WW8Num20z0">
    <w:name w:val="WW8Num20z0"/>
    <w:rPr>
      <w:rFonts w:ascii="Times New Roman" w:hAnsi="Times New Roman" w:cs="Times New Roman"/>
    </w:rPr>
  </w:style>
  <w:style w:type="character" w:customStyle="1" w:styleId="WW8Num21z0">
    <w:name w:val="WW8Num21z0"/>
    <w:rPr>
      <w:rFonts w:ascii="Segoe UI" w:hAnsi="Segoe UI" w:cs="Segoe UI"/>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ISOCPEUR" w:eastAsia="Lucida Sans Unicode" w:hAnsi="ISOCPEUR"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cs="Times New Roman"/>
    </w:rPr>
  </w:style>
  <w:style w:type="character" w:customStyle="1" w:styleId="WW8Num25z0">
    <w:name w:val="WW8Num25z0"/>
    <w:rPr>
      <w:rFonts w:ascii="Symbol" w:hAnsi="Symbol" w:cs="Symbol" w:hint="default"/>
    </w:rPr>
  </w:style>
  <w:style w:type="character" w:customStyle="1" w:styleId="WW8Num25z1">
    <w:name w:val="WW8Num25z1"/>
    <w:rPr>
      <w:rFonts w:ascii="ISOCPEUR" w:eastAsia="Times New Roman" w:hAnsi="ISOCPEUR" w:cs="Times New Roman" w:hint="default"/>
      <w:b/>
      <w:color w:val="000000"/>
    </w:rPr>
  </w:style>
  <w:style w:type="character" w:customStyle="1" w:styleId="WW8Num25z2">
    <w:name w:val="WW8Num25z2"/>
    <w:rPr>
      <w:rFonts w:ascii="Wingdings" w:hAnsi="Wingdings" w:cs="Wingdings" w:hint="default"/>
    </w:rPr>
  </w:style>
  <w:style w:type="character" w:customStyle="1" w:styleId="WW8Num25z4">
    <w:name w:val="WW8Num25z4"/>
    <w:rPr>
      <w:rFonts w:ascii="Courier New" w:hAnsi="Courier New" w:cs="Courier New" w:hint="default"/>
    </w:rPr>
  </w:style>
  <w:style w:type="character" w:customStyle="1" w:styleId="WW8Num26z0">
    <w:name w:val="WW8Num26z0"/>
    <w:rPr>
      <w:rFonts w:ascii="Symbol" w:hAnsi="Symbol" w:cs="Symbol" w:hint="default"/>
    </w:rPr>
  </w:style>
  <w:style w:type="character" w:customStyle="1" w:styleId="WW8Num26z1">
    <w:name w:val="WW8Num26z1"/>
    <w:rPr>
      <w:rFonts w:ascii="Wingdings" w:hAnsi="Wingdings" w:cs="Wingdings" w:hint="default"/>
    </w:rPr>
  </w:style>
  <w:style w:type="character" w:customStyle="1" w:styleId="WW8Num27z0">
    <w:name w:val="WW8Num27z0"/>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Wingdings" w:hAnsi="Wingdings" w:cs="Wingdings" w:hint="default"/>
      <w:b/>
      <w:color w:val="00B050"/>
    </w:rPr>
  </w:style>
  <w:style w:type="character" w:customStyle="1" w:styleId="WW8Num28z1">
    <w:name w:val="WW8Num28z1"/>
    <w:rPr>
      <w:rFonts w:ascii="Calibri" w:eastAsia="Calibri" w:hAnsi="Calibri" w:cs="Calibri"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rPr>
      <w:rFonts w:ascii="Courier New" w:hAnsi="Courier New" w:cs="Courier New" w:hint="default"/>
    </w:rPr>
  </w:style>
  <w:style w:type="character" w:customStyle="1" w:styleId="WW8Num29z0">
    <w:name w:val="WW8Num29z0"/>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WW8Num29z3">
    <w:name w:val="WW8Num29z3"/>
    <w:rPr>
      <w:rFonts w:ascii="Symbol" w:hAnsi="Symbol" w:cs="Symbol"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Wingdings" w:hAnsi="Wingdings" w:cs="Wingdings" w:hint="default"/>
    </w:rPr>
  </w:style>
  <w:style w:type="character" w:customStyle="1" w:styleId="WW8Num33z1">
    <w:name w:val="WW8Num33z1"/>
    <w:rPr>
      <w:rFonts w:ascii="Courier New" w:hAnsi="Courier New" w:cs="Courier New" w:hint="default"/>
    </w:rPr>
  </w:style>
  <w:style w:type="character" w:customStyle="1" w:styleId="WW8Num33z3">
    <w:name w:val="WW8Num33z3"/>
    <w:rPr>
      <w:rFonts w:ascii="Symbol" w:hAnsi="Symbol" w:cs="Symbol" w:hint="default"/>
    </w:rPr>
  </w:style>
  <w:style w:type="character" w:customStyle="1" w:styleId="WW8Num34z0">
    <w:name w:val="WW8Num34z0"/>
    <w:rPr>
      <w:rFonts w:ascii="Wingdings" w:hAnsi="Wingdings" w:cs="Wingdings" w:hint="default"/>
      <w:sz w:val="20"/>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ascii="Symbol" w:hAnsi="Symbol" w:cs="Symbol" w:hint="default"/>
    </w:rPr>
  </w:style>
  <w:style w:type="character" w:customStyle="1" w:styleId="WW8Num36z0">
    <w:name w:val="WW8Num36z0"/>
    <w:rPr>
      <w:rFonts w:ascii="ISOCPEUR" w:hAnsi="ISOCPEUR" w:cs="ISOCPEUR"/>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rPr>
      <w:rFonts w:hint="default"/>
    </w:rPr>
  </w:style>
  <w:style w:type="character" w:customStyle="1" w:styleId="WW8Num38z0">
    <w:name w:val="WW8Num38z0"/>
    <w:rPr>
      <w:rFonts w:ascii="ISOCPEUR" w:eastAsia="Lucida Sans Unicode" w:hAnsi="ISOCPEUR" w:cs="Times New Roman" w:hint="default"/>
      <w:sz w:val="24"/>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Symbol" w:hAnsi="Symbol" w:cs="Symbol" w:hint="default"/>
    </w:rPr>
  </w:style>
  <w:style w:type="character" w:customStyle="1" w:styleId="WW8Num39z1">
    <w:name w:val="WW8Num39z1"/>
    <w:rPr>
      <w:rFonts w:ascii="ISOCPEUR" w:eastAsia="Lucida Sans Unicode" w:hAnsi="ISOCPEUR" w:cs="Times New Roman" w:hint="default"/>
      <w:sz w:val="24"/>
    </w:rPr>
  </w:style>
  <w:style w:type="character" w:customStyle="1" w:styleId="WW8Num39z2">
    <w:name w:val="WW8Num39z2"/>
    <w:rPr>
      <w:rFonts w:ascii="Wingdings" w:hAnsi="Wingdings" w:cs="Wingdings" w:hint="default"/>
    </w:rPr>
  </w:style>
  <w:style w:type="character" w:customStyle="1" w:styleId="WW8Num39z4">
    <w:name w:val="WW8Num39z4"/>
    <w:rPr>
      <w:rFonts w:ascii="Courier New" w:hAnsi="Courier New" w:cs="Courier New" w:hint="default"/>
    </w:rPr>
  </w:style>
  <w:style w:type="character" w:customStyle="1" w:styleId="WW8Num40z0">
    <w:name w:val="WW8Num40z0"/>
    <w:rPr>
      <w:rFonts w:ascii="Arial" w:eastAsia="Times New Roman" w:hAnsi="Arial" w:cs="Arial" w:hint="default"/>
      <w:strike w:val="0"/>
      <w:dstrike w:val="0"/>
      <w:u w:val="none"/>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cs="Arial Unicode MS"/>
      <w:b/>
      <w:bCs/>
      <w:caps w:val="0"/>
      <w:smallCaps w:val="0"/>
      <w:strike w:val="0"/>
      <w:dstrike w:val="0"/>
      <w:color w:val="000000"/>
      <w:spacing w:val="0"/>
      <w:w w:val="100"/>
      <w:kern w:val="0"/>
      <w:position w:val="0"/>
      <w:sz w:val="24"/>
      <w:vertAlign w:val="baseline"/>
      <w14:textOutline w14:w="0" w14:cap="rnd" w14:cmpd="sng" w14:algn="ctr">
        <w14:noFill/>
        <w14:prstDash w14:val="solid"/>
        <w14:bevel/>
      </w14:textOutline>
    </w:rPr>
  </w:style>
  <w:style w:type="character" w:customStyle="1" w:styleId="WW8Num43z0">
    <w:name w:val="WW8Num43z0"/>
    <w:rPr>
      <w:rFonts w:ascii="Symbol" w:hAnsi="Symbol" w:cs="Symbol"/>
    </w:rPr>
  </w:style>
  <w:style w:type="character" w:customStyle="1" w:styleId="WW8Num43z1">
    <w:name w:val="WW8Num43z1"/>
    <w:rPr>
      <w:rFonts w:ascii="Symbol" w:hAnsi="Symbol" w:cs="Symbol" w:hint="default"/>
    </w:rPr>
  </w:style>
  <w:style w:type="character" w:customStyle="1" w:styleId="WW8Num44z0">
    <w:name w:val="WW8Num44z0"/>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bdr w:val="none" w:sz="0" w:space="0" w:color="000000"/>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4z1">
    <w:name w:val="WW8Num44z1"/>
    <w:rPr>
      <w:rFonts w:cs="Times New Roman"/>
    </w:rPr>
  </w:style>
  <w:style w:type="character" w:customStyle="1" w:styleId="WW8Num45z0">
    <w:name w:val="WW8Num45z0"/>
    <w:rPr>
      <w:rFonts w:ascii="Arial" w:eastAsia="Times New Roman" w:hAnsi="Arial" w:cs="Aria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ISOCPEUR" w:eastAsia="Lucida Sans Unicode" w:hAnsi="ISOCPEUR" w:cs="Times New Roman" w:hint="default"/>
      <w:sz w:val="24"/>
    </w:rPr>
  </w:style>
  <w:style w:type="character" w:customStyle="1" w:styleId="WW8Num47z1">
    <w:name w:val="WW8Num47z1"/>
    <w:rPr>
      <w:rFonts w:ascii="Courier New" w:hAnsi="Courier New" w:cs="Courier New" w:hint="default"/>
    </w:rPr>
  </w:style>
  <w:style w:type="character" w:customStyle="1" w:styleId="WW8Num47z2">
    <w:name w:val="WW8Num47z2"/>
    <w:rPr>
      <w:rFonts w:ascii="Wingdings" w:hAnsi="Wingdings" w:cs="Wingdings" w:hint="default"/>
    </w:rPr>
  </w:style>
  <w:style w:type="character" w:customStyle="1" w:styleId="WW8Num47z3">
    <w:name w:val="WW8Num47z3"/>
    <w:rPr>
      <w:rFonts w:ascii="Symbol" w:hAnsi="Symbol" w:cs="Symbol" w:hint="default"/>
    </w:rPr>
  </w:style>
  <w:style w:type="character" w:customStyle="1" w:styleId="WW8NumSt25z0">
    <w:name w:val="WW8NumSt25z0"/>
    <w:rPr>
      <w:rFonts w:ascii="Symbol" w:hAnsi="Symbol" w:cs="Symbol" w:hint="default"/>
    </w:rPr>
  </w:style>
  <w:style w:type="character" w:customStyle="1" w:styleId="WW8NumSt26z0">
    <w:name w:val="WW8NumSt26z0"/>
    <w:rPr>
      <w:rFonts w:ascii="Wingdings" w:hAnsi="Wingdings" w:cs="Wingdings" w:hint="default"/>
    </w:rPr>
  </w:style>
  <w:style w:type="character" w:customStyle="1" w:styleId="Standardnpsmoodstavce4">
    <w:name w:val="Standardní písmo odstavce4"/>
  </w:style>
  <w:style w:type="character" w:customStyle="1" w:styleId="WW8Num5z0">
    <w:name w:val="WW8Num5z0"/>
    <w:rPr>
      <w:rFonts w:ascii="ISOCPEUR" w:hAnsi="ISOCPEUR" w:cs="ISOCPEUR"/>
    </w:rPr>
  </w:style>
  <w:style w:type="character" w:customStyle="1" w:styleId="WW8Num8z0">
    <w:name w:val="WW8Num8z0"/>
    <w:rPr>
      <w:rFonts w:ascii="ISOCPEUR" w:hAnsi="ISOCPEUR" w:cs="ISOCPEUR"/>
    </w:rPr>
  </w:style>
  <w:style w:type="character" w:customStyle="1" w:styleId="WW8Num14z1">
    <w:name w:val="WW8Num14z1"/>
    <w:rPr>
      <w:rFonts w:ascii="OpenSymbol" w:hAnsi="OpenSymbol" w:cs="OpenSymbol"/>
      <w:sz w:val="20"/>
    </w:rPr>
  </w:style>
  <w:style w:type="character" w:customStyle="1" w:styleId="WW8Num15z1">
    <w:name w:val="WW8Num15z1"/>
    <w:rPr>
      <w:rFonts w:ascii="OpenSymbol" w:hAnsi="OpenSymbol" w:cs="OpenSymbol"/>
      <w:sz w:val="20"/>
    </w:rPr>
  </w:style>
  <w:style w:type="character" w:customStyle="1" w:styleId="WW8Num17z1">
    <w:name w:val="WW8Num17z1"/>
    <w:rPr>
      <w:rFonts w:ascii="OpenSymbol" w:hAnsi="OpenSymbol" w:cs="Open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3">
    <w:name w:val="WW8Num22z3"/>
    <w:rPr>
      <w:rFonts w:ascii="Symbol" w:hAnsi="Symbol" w:cs="Symbol"/>
    </w:rPr>
  </w:style>
  <w:style w:type="character" w:customStyle="1" w:styleId="WW8Num25z3">
    <w:name w:val="WW8Num25z3"/>
    <w:rPr>
      <w:rFonts w:ascii="Symbol" w:hAnsi="Symbol" w:cs="Symbol"/>
    </w:rPr>
  </w:style>
  <w:style w:type="character" w:customStyle="1" w:styleId="WW8Num29z2">
    <w:name w:val="WW8Num29z2"/>
    <w:rPr>
      <w:rFonts w:ascii="Wingdings" w:hAnsi="Wingdings" w:cs="Wingdings"/>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41z3">
    <w:name w:val="WW8Num41z3"/>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2z3">
    <w:name w:val="WW8Num42z3"/>
    <w:rPr>
      <w:rFonts w:ascii="Symbol" w:hAnsi="Symbol" w:cs="Symbol"/>
    </w:rPr>
  </w:style>
  <w:style w:type="character" w:customStyle="1" w:styleId="WW8Num43z2">
    <w:name w:val="WW8Num43z2"/>
    <w:rPr>
      <w:rFonts w:ascii="Wingdings" w:hAnsi="Wingdings" w:cs="Wingdings"/>
    </w:rPr>
  </w:style>
  <w:style w:type="character" w:customStyle="1" w:styleId="WW8Num48z0">
    <w:name w:val="WW8Num48z0"/>
    <w:rPr>
      <w:rFonts w:ascii="Wingdings" w:hAnsi="Wingdings" w:cs="StarSymbol"/>
      <w:sz w:val="18"/>
      <w:szCs w:val="18"/>
    </w:rPr>
  </w:style>
  <w:style w:type="character" w:customStyle="1" w:styleId="WW8NumSt19z0">
    <w:name w:val="WW8NumSt19z0"/>
    <w:rPr>
      <w:sz w:val="28"/>
      <w:szCs w:val="28"/>
    </w:rPr>
  </w:style>
  <w:style w:type="character" w:customStyle="1" w:styleId="Standardnpsmoodstavce3">
    <w:name w:val="Standardní písmo odstavce3"/>
  </w:style>
  <w:style w:type="character" w:customStyle="1" w:styleId="Absatz-Standardschriftart">
    <w:name w:val="Absatz-Standardschriftart"/>
  </w:style>
  <w:style w:type="character" w:customStyle="1" w:styleId="WW8Num7z0">
    <w:name w:val="WW8Num7z0"/>
    <w:rPr>
      <w:rFonts w:ascii="Symbol" w:hAnsi="Symbol" w:cs="StarSymbol"/>
      <w:sz w:val="18"/>
      <w:szCs w:val="18"/>
    </w:rPr>
  </w:style>
  <w:style w:type="character" w:customStyle="1" w:styleId="Standardnpsmoodstavce2">
    <w:name w:val="Standardní písmo odstavce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z1">
    <w:name w:val="WW8Num2z1"/>
    <w:rPr>
      <w:rFonts w:ascii="Symbol" w:hAnsi="Symbol" w:cs="StarSymbol"/>
      <w:sz w:val="18"/>
      <w:szCs w:val="18"/>
    </w:rPr>
  </w:style>
  <w:style w:type="character" w:customStyle="1" w:styleId="WW8Num18z0">
    <w:name w:val="WW8Num18z0"/>
    <w:rPr>
      <w:rFonts w:ascii="Symbol" w:hAnsi="Symbol" w:cs="StarSymbol"/>
      <w:sz w:val="18"/>
      <w:szCs w:val="18"/>
    </w:rPr>
  </w:style>
  <w:style w:type="character" w:customStyle="1" w:styleId="WW-Absatz-Standardschriftart111111">
    <w:name w:val="WW-Absatz-Standardschriftart111111"/>
  </w:style>
  <w:style w:type="character" w:customStyle="1" w:styleId="WW8Num3z1">
    <w:name w:val="WW8Num3z1"/>
    <w:rPr>
      <w:rFonts w:ascii="StarSymbol" w:eastAsia="StarSymbol" w:hAnsi="StarSymbol" w:cs="StarSymbol"/>
      <w:sz w:val="18"/>
      <w:szCs w:val="18"/>
    </w:rPr>
  </w:style>
  <w:style w:type="character" w:customStyle="1" w:styleId="WW8Num5z1">
    <w:name w:val="WW8Num5z1"/>
    <w:rPr>
      <w:rFonts w:ascii="Symbol" w:hAnsi="Symbol" w:cs="StarSymbol"/>
      <w:sz w:val="18"/>
      <w:szCs w:val="18"/>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6z2">
    <w:name w:val="WW8Num26z2"/>
    <w:rPr>
      <w:rFonts w:ascii="Wingdings" w:hAnsi="Wingdings" w:cs="Wingdings"/>
    </w:rPr>
  </w:style>
  <w:style w:type="character" w:customStyle="1" w:styleId="WW8Num30z3">
    <w:name w:val="WW8Num30z3"/>
    <w:rPr>
      <w:rFonts w:ascii="Symbol" w:hAnsi="Symbol" w:cs="Symbol"/>
    </w:rPr>
  </w:style>
  <w:style w:type="character" w:customStyle="1" w:styleId="WW8Num48z1">
    <w:name w:val="WW8Num48z1"/>
    <w:rPr>
      <w:rFonts w:ascii="Wingdings 2" w:hAnsi="Wingdings 2" w:cs="StarSymbol"/>
      <w:sz w:val="18"/>
      <w:szCs w:val="18"/>
    </w:rPr>
  </w:style>
  <w:style w:type="character" w:customStyle="1" w:styleId="WW8Num48z2">
    <w:name w:val="WW8Num48z2"/>
    <w:rPr>
      <w:rFonts w:ascii="StarSymbol" w:hAnsi="StarSymbol" w:cs="StarSymbol"/>
      <w:sz w:val="18"/>
      <w:szCs w:val="18"/>
    </w:rPr>
  </w:style>
  <w:style w:type="character" w:customStyle="1" w:styleId="WW8Num49z0">
    <w:name w:val="WW8Num49z0"/>
    <w:rPr>
      <w:rFonts w:ascii="ISOCPEUR" w:eastAsia="Lucida Sans Unicode" w:hAnsi="ISOCPEUR" w:cs="Tahoma"/>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49z3">
    <w:name w:val="WW8Num49z3"/>
    <w:rPr>
      <w:rFonts w:ascii="Symbol" w:hAnsi="Symbol" w:cs="Symbol"/>
    </w:rPr>
  </w:style>
  <w:style w:type="character" w:customStyle="1" w:styleId="WW8Num50z0">
    <w:name w:val="WW8Num50z0"/>
    <w:rPr>
      <w:b/>
    </w:rPr>
  </w:style>
  <w:style w:type="character" w:customStyle="1" w:styleId="WW8Num51z0">
    <w:name w:val="WW8Num51z0"/>
    <w:rPr>
      <w:rFonts w:ascii="Symbol" w:hAnsi="Symbol" w:cs="Symbol"/>
    </w:rPr>
  </w:style>
  <w:style w:type="character" w:customStyle="1" w:styleId="WW8NumSt42z1">
    <w:name w:val="WW8NumSt42z1"/>
    <w:rPr>
      <w:sz w:val="28"/>
    </w:rPr>
  </w:style>
  <w:style w:type="character" w:customStyle="1" w:styleId="WW8NumSt42z2">
    <w:name w:val="WW8NumSt42z2"/>
    <w:rPr>
      <w:sz w:val="28"/>
      <w:szCs w:val="28"/>
    </w:rPr>
  </w:style>
  <w:style w:type="character" w:customStyle="1" w:styleId="WW8NumSt58z0">
    <w:name w:val="WW8NumSt58z0"/>
    <w:rPr>
      <w:sz w:val="28"/>
      <w:szCs w:val="28"/>
    </w:rPr>
  </w:style>
  <w:style w:type="character" w:customStyle="1" w:styleId="Standardnpsmoodstavce1">
    <w:name w:val="Standardní písmo odstavce1"/>
  </w:style>
  <w:style w:type="character" w:customStyle="1" w:styleId="NumberingSymbols">
    <w:name w:val="Numbering Symbols"/>
    <w:rPr>
      <w:rFonts w:ascii="ISOCPEUR" w:hAnsi="ISOCPEUR" w:cs="ISOCPEUR"/>
    </w:rPr>
  </w:style>
  <w:style w:type="character" w:customStyle="1" w:styleId="BulletSymbols">
    <w:name w:val="Bullet Symbols"/>
    <w:rPr>
      <w:rFonts w:ascii="ISOCPEUR" w:eastAsia="StarSymbol" w:hAnsi="ISOCPEUR" w:cs="StarSymbol"/>
      <w:b/>
      <w:bCs/>
      <w:sz w:val="24"/>
      <w:szCs w:val="24"/>
    </w:rPr>
  </w:style>
  <w:style w:type="character" w:customStyle="1" w:styleId="StrongEmphasis">
    <w:name w:val="Strong Emphasis"/>
    <w:rPr>
      <w:b/>
      <w:bCs/>
    </w:rPr>
  </w:style>
  <w:style w:type="character" w:customStyle="1" w:styleId="WW8Num129z0">
    <w:name w:val="WW8Num129z0"/>
    <w:rPr>
      <w:rFonts w:ascii="Symbol" w:hAnsi="Symbol" w:cs="StarSymbol"/>
      <w:sz w:val="18"/>
      <w:szCs w:val="18"/>
    </w:rPr>
  </w:style>
  <w:style w:type="character" w:customStyle="1" w:styleId="WW8Num130z0">
    <w:name w:val="WW8Num130z0"/>
    <w:rPr>
      <w:rFonts w:ascii="Symbol" w:hAnsi="Symbol" w:cs="StarSymbol"/>
      <w:sz w:val="18"/>
      <w:szCs w:val="18"/>
    </w:rPr>
  </w:style>
  <w:style w:type="character" w:customStyle="1" w:styleId="WW8Num131z0">
    <w:name w:val="WW8Num131z0"/>
    <w:rPr>
      <w:rFonts w:ascii="Symbol" w:hAnsi="Symbol" w:cs="StarSymbol"/>
      <w:sz w:val="18"/>
      <w:szCs w:val="18"/>
    </w:rPr>
  </w:style>
  <w:style w:type="character" w:customStyle="1" w:styleId="WW8Num152z0">
    <w:name w:val="WW8Num152z0"/>
    <w:rPr>
      <w:rFonts w:ascii="Symbol" w:hAnsi="Symbol" w:cs="StarSymbol"/>
      <w:sz w:val="18"/>
      <w:szCs w:val="18"/>
    </w:rPr>
  </w:style>
  <w:style w:type="character" w:customStyle="1" w:styleId="WW8Num151z0">
    <w:name w:val="WW8Num151z0"/>
    <w:rPr>
      <w:rFonts w:ascii="Symbol" w:hAnsi="Symbol" w:cs="StarSymbol"/>
      <w:sz w:val="18"/>
      <w:szCs w:val="18"/>
    </w:rPr>
  </w:style>
  <w:style w:type="character" w:customStyle="1" w:styleId="ZpatChar">
    <w:name w:val="Zápatí Char"/>
    <w:basedOn w:val="Standardnpsmoodstavce1"/>
  </w:style>
  <w:style w:type="character" w:customStyle="1" w:styleId="TextbublinyChar">
    <w:name w:val="Text bubliny Char"/>
    <w:rPr>
      <w:rFonts w:ascii="Tahoma" w:hAnsi="Tahoma" w:cs="Tahoma"/>
      <w:sz w:val="16"/>
      <w:szCs w:val="16"/>
    </w:rPr>
  </w:style>
  <w:style w:type="character" w:customStyle="1" w:styleId="ZhlavChar">
    <w:name w:val="Záhlaví Char"/>
    <w:basedOn w:val="Standardnpsmoodstavce1"/>
    <w:uiPriority w:val="99"/>
  </w:style>
  <w:style w:type="character" w:customStyle="1" w:styleId="RozvrendokumentuChar">
    <w:name w:val="Rozvržení dokumentu Char"/>
    <w:rPr>
      <w:rFonts w:ascii="Tahoma" w:hAnsi="Tahoma" w:cs="Tahoma"/>
      <w:sz w:val="16"/>
      <w:szCs w:val="16"/>
    </w:rPr>
  </w:style>
  <w:style w:type="character" w:customStyle="1" w:styleId="WW8Num73z0">
    <w:name w:val="WW8Num73z0"/>
    <w:rPr>
      <w:rFonts w:ascii="Symbol" w:hAnsi="Symbol" w:cs="Symbol"/>
      <w:sz w:val="20"/>
    </w:rPr>
  </w:style>
  <w:style w:type="character" w:customStyle="1" w:styleId="WW8Num73z1">
    <w:name w:val="WW8Num73z1"/>
    <w:rPr>
      <w:rFonts w:ascii="Courier New" w:hAnsi="Courier New" w:cs="Courier New"/>
      <w:sz w:val="20"/>
    </w:rPr>
  </w:style>
  <w:style w:type="character" w:customStyle="1" w:styleId="WW8Num73z2">
    <w:name w:val="WW8Num73z2"/>
    <w:rPr>
      <w:rFonts w:ascii="Wingdings" w:hAnsi="Wingdings" w:cs="Wingdings"/>
      <w:sz w:val="20"/>
    </w:rPr>
  </w:style>
  <w:style w:type="character" w:customStyle="1" w:styleId="WW8Num8z1">
    <w:name w:val="WW8Num8z1"/>
    <w:rPr>
      <w:rFonts w:ascii="Wingdings 2" w:hAnsi="Wingdings 2" w:cs="StarSymbol"/>
      <w:sz w:val="18"/>
      <w:szCs w:val="18"/>
    </w:rPr>
  </w:style>
  <w:style w:type="character" w:customStyle="1" w:styleId="WW8Num8z2">
    <w:name w:val="WW8Num8z2"/>
    <w:rPr>
      <w:rFonts w:ascii="StarSymbol" w:hAnsi="StarSymbol" w:cs="StarSymbol"/>
      <w:sz w:val="18"/>
      <w:szCs w:val="18"/>
    </w:rPr>
  </w:style>
  <w:style w:type="character" w:customStyle="1" w:styleId="WW8Num39z3">
    <w:name w:val="WW8Num39z3"/>
    <w:rPr>
      <w:rFonts w:ascii="Symbol" w:hAnsi="Symbol" w:cs="Symbol"/>
    </w:rPr>
  </w:style>
  <w:style w:type="character" w:customStyle="1" w:styleId="Nadpis1Char">
    <w:name w:val="Nadpis 1 Char"/>
    <w:rPr>
      <w:rFonts w:ascii="Arial" w:eastAsia="Times New Roman" w:hAnsi="Arial" w:cs="Times New Roman"/>
      <w:b/>
      <w:kern w:val="2"/>
      <w:sz w:val="24"/>
      <w:u w:val="single"/>
    </w:rPr>
  </w:style>
  <w:style w:type="character" w:customStyle="1" w:styleId="Nadpis2Char">
    <w:name w:val="Nadpis 2 Char"/>
    <w:uiPriority w:val="9"/>
    <w:rPr>
      <w:rFonts w:ascii="Arial" w:eastAsia="Times New Roman" w:hAnsi="Arial" w:cs="Times New Roman"/>
      <w:b/>
      <w:sz w:val="24"/>
    </w:rPr>
  </w:style>
  <w:style w:type="character" w:customStyle="1" w:styleId="Nadpis3Char">
    <w:name w:val="Nadpis 3 Char"/>
    <w:rPr>
      <w:rFonts w:ascii="Arial" w:eastAsia="Times New Roman" w:hAnsi="Arial" w:cs="Times New Roman"/>
      <w:b/>
      <w:u w:val="single"/>
    </w:rPr>
  </w:style>
  <w:style w:type="character" w:customStyle="1" w:styleId="Nadpis4Char">
    <w:name w:val="Nadpis 4 Char"/>
    <w:rPr>
      <w:rFonts w:ascii="Arial" w:eastAsia="Times New Roman" w:hAnsi="Arial" w:cs="Times New Roman"/>
      <w:b/>
    </w:rPr>
  </w:style>
  <w:style w:type="character" w:customStyle="1" w:styleId="Nadpis5Char">
    <w:name w:val="Nadpis 5 Char"/>
    <w:rPr>
      <w:rFonts w:ascii="Arial" w:eastAsia="Times New Roman" w:hAnsi="Arial" w:cs="Times New Roman"/>
      <w:b/>
      <w:i/>
    </w:rPr>
  </w:style>
  <w:style w:type="character" w:customStyle="1" w:styleId="Nadpis6Char">
    <w:name w:val="Nadpis 6 Char"/>
    <w:rPr>
      <w:rFonts w:ascii="Arial" w:eastAsia="Times New Roman" w:hAnsi="Arial" w:cs="Times New Roman"/>
      <w:i/>
      <w:u w:val="single"/>
    </w:rPr>
  </w:style>
  <w:style w:type="character" w:customStyle="1" w:styleId="Nadpis8Char">
    <w:name w:val="Nadpis 8 Char"/>
    <w:rPr>
      <w:rFonts w:ascii="Arial" w:eastAsia="Times New Roman" w:hAnsi="Arial" w:cs="Times New Roman"/>
      <w:u w:val="single"/>
    </w:rPr>
  </w:style>
  <w:style w:type="character" w:customStyle="1" w:styleId="aNormlnChar1">
    <w:name w:val="aNormální Char1"/>
    <w:rPr>
      <w:rFonts w:cs="Times New Roman"/>
      <w:sz w:val="24"/>
      <w:szCs w:val="24"/>
    </w:rPr>
  </w:style>
  <w:style w:type="character" w:customStyle="1" w:styleId="Odrky">
    <w:name w:val="Odrážky"/>
    <w:rPr>
      <w:rFonts w:ascii="OpenSymbol" w:eastAsia="OpenSymbol" w:hAnsi="OpenSymbol" w:cs="OpenSymbol"/>
    </w:rPr>
  </w:style>
  <w:style w:type="character" w:customStyle="1" w:styleId="Symbolyproslovn">
    <w:name w:val="Symboly pro číslování"/>
  </w:style>
  <w:style w:type="character" w:styleId="Hypertextovodkaz">
    <w:name w:val="Hyperlink"/>
    <w:uiPriority w:val="99"/>
    <w:rPr>
      <w:color w:val="0000FF"/>
      <w:u w:val="single"/>
    </w:rPr>
  </w:style>
  <w:style w:type="character" w:styleId="Sledovanodkaz">
    <w:name w:val="FollowedHyperlink"/>
    <w:rPr>
      <w:color w:val="800080"/>
      <w:u w:val="single"/>
    </w:rPr>
  </w:style>
  <w:style w:type="character" w:customStyle="1" w:styleId="aNormlnChar">
    <w:name w:val="aNormální Char"/>
    <w:rPr>
      <w:rFonts w:eastAsia="Lucida Sans Unicode"/>
      <w:kern w:val="2"/>
      <w:sz w:val="24"/>
      <w:szCs w:val="24"/>
    </w:rPr>
  </w:style>
  <w:style w:type="character" w:customStyle="1" w:styleId="Nadpis7Char">
    <w:name w:val="Nadpis 7 Char"/>
    <w:rPr>
      <w:rFonts w:ascii="Calibri" w:hAnsi="Calibri" w:cs="Calibri"/>
      <w:color w:val="000000"/>
      <w:kern w:val="2"/>
      <w:sz w:val="24"/>
      <w:szCs w:val="24"/>
      <w:lang w:val="x-none"/>
    </w:rPr>
  </w:style>
  <w:style w:type="character" w:customStyle="1" w:styleId="Nadpis9Char">
    <w:name w:val="Nadpis 9 Char"/>
    <w:rPr>
      <w:rFonts w:ascii="Calibri" w:hAnsi="Calibri" w:cs="Calibri"/>
      <w:b/>
      <w:i/>
      <w:smallCaps/>
      <w:color w:val="622423"/>
      <w:lang w:val="en-US"/>
    </w:rPr>
  </w:style>
  <w:style w:type="character" w:customStyle="1" w:styleId="NzevChar">
    <w:name w:val="Název Char"/>
    <w:rPr>
      <w:rFonts w:ascii="ISOCPEUR" w:hAnsi="ISOCPEUR" w:cs="ISOCPEUR"/>
      <w:b/>
      <w:color w:val="000000"/>
      <w:kern w:val="2"/>
      <w:sz w:val="40"/>
    </w:rPr>
  </w:style>
  <w:style w:type="character" w:customStyle="1" w:styleId="PodtitulChar">
    <w:name w:val="Podtitul Char"/>
    <w:rPr>
      <w:rFonts w:ascii="Cambria" w:hAnsi="Cambria" w:cs="Cambria"/>
      <w:szCs w:val="22"/>
      <w:lang w:val="en-US"/>
    </w:rPr>
  </w:style>
  <w:style w:type="character" w:styleId="Siln">
    <w:name w:val="Strong"/>
    <w:qFormat/>
    <w:rPr>
      <w:rFonts w:cs="Times New Roman"/>
      <w:b/>
      <w:color w:val="C0504D"/>
    </w:rPr>
  </w:style>
  <w:style w:type="character" w:customStyle="1" w:styleId="Zvraznn1">
    <w:name w:val="Zvýraznění1"/>
    <w:rPr>
      <w:rFonts w:cs="Times New Roman"/>
      <w:b/>
      <w:i/>
      <w:spacing w:val="10"/>
    </w:rPr>
  </w:style>
  <w:style w:type="character" w:customStyle="1" w:styleId="BezmezerChar">
    <w:name w:val="Bez mezer Char"/>
    <w:rPr>
      <w:rFonts w:ascii="ISOCPEUR" w:eastAsia="Lucida Sans Unicode" w:hAnsi="ISOCPEUR" w:cs="ISOCPEUR"/>
      <w:color w:val="000000"/>
      <w:kern w:val="2"/>
      <w:sz w:val="24"/>
      <w:szCs w:val="24"/>
      <w:lang w:bidi="ar-SA"/>
    </w:rPr>
  </w:style>
  <w:style w:type="character" w:customStyle="1" w:styleId="CitaceChar">
    <w:name w:val="Citace Char"/>
    <w:rPr>
      <w:rFonts w:ascii="Calibri" w:hAnsi="Calibri" w:cs="Calibri"/>
      <w:i/>
      <w:lang w:val="en-US"/>
    </w:rPr>
  </w:style>
  <w:style w:type="character" w:customStyle="1" w:styleId="CitaceintenzivnChar">
    <w:name w:val="Citace – intenzivní Char"/>
    <w:rPr>
      <w:rFonts w:ascii="Calibri" w:hAnsi="Calibri" w:cs="Calibri"/>
      <w:b/>
      <w:i/>
      <w:color w:val="FFFFFF"/>
      <w:shd w:val="clear" w:color="auto" w:fill="C0504D"/>
      <w:lang w:val="en-US"/>
    </w:rPr>
  </w:style>
  <w:style w:type="character" w:styleId="Zdraznnjemn">
    <w:name w:val="Subtle Emphasis"/>
    <w:qFormat/>
    <w:rPr>
      <w:rFonts w:cs="Times New Roman"/>
      <w:i/>
    </w:rPr>
  </w:style>
  <w:style w:type="character" w:styleId="Zdraznnintenzivn">
    <w:name w:val="Intense Emphasis"/>
    <w:qFormat/>
    <w:rPr>
      <w:rFonts w:cs="Times New Roman"/>
      <w:b/>
      <w:i/>
      <w:color w:val="C0504D"/>
      <w:spacing w:val="10"/>
    </w:rPr>
  </w:style>
  <w:style w:type="character" w:styleId="Odkazjemn">
    <w:name w:val="Subtle Reference"/>
    <w:qFormat/>
    <w:rPr>
      <w:rFonts w:cs="Times New Roman"/>
      <w:b/>
    </w:rPr>
  </w:style>
  <w:style w:type="character" w:styleId="Odkazintenzivn">
    <w:name w:val="Intense Reference"/>
    <w:qFormat/>
    <w:rPr>
      <w:rFonts w:cs="Times New Roman"/>
      <w:b/>
      <w:smallCaps/>
      <w:spacing w:val="5"/>
      <w:sz w:val="22"/>
      <w:u w:val="single"/>
    </w:rPr>
  </w:style>
  <w:style w:type="character" w:styleId="Nzevknihy">
    <w:name w:val="Book Title"/>
    <w:qFormat/>
    <w:rPr>
      <w:rFonts w:ascii="Cambria" w:hAnsi="Cambria" w:cs="Times New Roman"/>
      <w:i/>
      <w:sz w:val="20"/>
    </w:rPr>
  </w:style>
  <w:style w:type="character" w:customStyle="1" w:styleId="RozloendokumentuChar">
    <w:name w:val="Rozložení dokumentu Char"/>
    <w:rPr>
      <w:rFonts w:ascii="Tahoma" w:hAnsi="Tahoma" w:cs="Tahoma"/>
      <w:shd w:val="clear" w:color="auto" w:fill="000080"/>
      <w:lang w:val="en-US"/>
    </w:rPr>
  </w:style>
  <w:style w:type="character" w:customStyle="1" w:styleId="ZkladntextChar">
    <w:name w:val="Základní text Char"/>
    <w:rPr>
      <w:rFonts w:eastAsia="Lucida Sans Unicode"/>
      <w:kern w:val="2"/>
      <w:sz w:val="24"/>
      <w:szCs w:val="24"/>
    </w:rPr>
  </w:style>
  <w:style w:type="character" w:customStyle="1" w:styleId="Odkaznakoment1">
    <w:name w:val="Odkaz na komentář1"/>
    <w:rPr>
      <w:rFonts w:cs="Times New Roman"/>
      <w:sz w:val="16"/>
      <w:szCs w:val="16"/>
    </w:rPr>
  </w:style>
  <w:style w:type="character" w:customStyle="1" w:styleId="TextkomenteChar">
    <w:name w:val="Text komentáře Char"/>
    <w:rPr>
      <w:rFonts w:ascii="Calibri" w:hAnsi="Calibri" w:cs="Calibri"/>
      <w:lang w:val="en-US"/>
    </w:rPr>
  </w:style>
  <w:style w:type="character" w:customStyle="1" w:styleId="PedmtkomenteChar">
    <w:name w:val="Předmět komentáře Char"/>
    <w:rPr>
      <w:rFonts w:ascii="Calibri" w:hAnsi="Calibri" w:cs="Calibri"/>
      <w:b/>
      <w:bCs/>
      <w:lang w:val="en-US"/>
    </w:rPr>
  </w:style>
  <w:style w:type="character" w:styleId="KlvesniceHTML">
    <w:name w:val="HTML Keyboard"/>
    <w:rPr>
      <w:rFonts w:ascii="Courier New" w:hAnsi="Courier New" w:cs="Courier New"/>
      <w:sz w:val="20"/>
      <w:szCs w:val="20"/>
    </w:rPr>
  </w:style>
  <w:style w:type="character" w:customStyle="1" w:styleId="DatumChar">
    <w:name w:val="Datum Char"/>
    <w:rPr>
      <w:rFonts w:ascii="Calibri" w:hAnsi="Calibri" w:cs="Calibri"/>
      <w:lang w:val="en-US"/>
    </w:rPr>
  </w:style>
  <w:style w:type="character" w:customStyle="1" w:styleId="TextpoznpodarouChar">
    <w:name w:val="Text pozn. pod čarou Char"/>
    <w:rPr>
      <w:rFonts w:ascii="Calibri" w:hAnsi="Calibri" w:cs="Calibri"/>
      <w:lang w:val="en-US"/>
    </w:rPr>
  </w:style>
  <w:style w:type="character" w:customStyle="1" w:styleId="Znakypropoznmkupodarou">
    <w:name w:val="Znaky pro poznámku pod čarou"/>
    <w:rPr>
      <w:rFonts w:cs="Times New Roman"/>
      <w:vertAlign w:val="superscript"/>
    </w:rPr>
  </w:style>
  <w:style w:type="character" w:styleId="slostrnky">
    <w:name w:val="page number"/>
  </w:style>
  <w:style w:type="character" w:customStyle="1" w:styleId="ZkladntextodsazenChar">
    <w:name w:val="Základní text odsazený Char"/>
    <w:rPr>
      <w:rFonts w:ascii="Calibri" w:hAnsi="Calibri" w:cs="Calibri"/>
      <w:lang w:val="en-US"/>
    </w:rPr>
  </w:style>
  <w:style w:type="character" w:customStyle="1" w:styleId="RozvrendokumentuChar1">
    <w:name w:val="Rozvržení dokumentu Char1"/>
    <w:rPr>
      <w:rFonts w:ascii="Tahoma" w:eastAsia="Lucida Sans Unicode" w:hAnsi="Tahoma" w:cs="Tahoma"/>
      <w:kern w:val="2"/>
      <w:sz w:val="16"/>
      <w:szCs w:val="16"/>
    </w:rPr>
  </w:style>
  <w:style w:type="character" w:customStyle="1" w:styleId="Zkladntext-prvnodsazenChar">
    <w:name w:val="Základní text - první odsazený Char"/>
    <w:rPr>
      <w:rFonts w:ascii="ISOCPEUR" w:eastAsia="Courier New" w:hAnsi="ISOCPEUR" w:cs="Courier New"/>
      <w:color w:val="000000"/>
      <w:kern w:val="2"/>
      <w:sz w:val="24"/>
      <w:szCs w:val="24"/>
    </w:rPr>
  </w:style>
  <w:style w:type="character" w:customStyle="1" w:styleId="Zkladntext-prvnodsazen2Char">
    <w:name w:val="Základní text - první odsazený 2 Char"/>
    <w:rPr>
      <w:rFonts w:ascii="ISOCPEUR" w:eastAsia="Courier New" w:hAnsi="ISOCPEUR" w:cs="Courier New"/>
      <w:color w:val="000000"/>
      <w:kern w:val="2"/>
      <w:sz w:val="24"/>
      <w:szCs w:val="24"/>
      <w:lang w:val="en-US"/>
    </w:rPr>
  </w:style>
  <w:style w:type="character" w:customStyle="1" w:styleId="OdstavecseseznamemChar">
    <w:name w:val="Odstavec se seznamem Char"/>
    <w:uiPriority w:val="34"/>
    <w:rPr>
      <w:rFonts w:ascii="ISOCPEUR" w:eastAsia="Lucida Sans Unicode" w:hAnsi="ISOCPEUR" w:cs="ISOCPEUR"/>
      <w:bCs/>
      <w:color w:val="000000"/>
      <w:kern w:val="2"/>
      <w:sz w:val="24"/>
      <w:szCs w:val="24"/>
      <w:lang w:val="x-none"/>
    </w:rPr>
  </w:style>
  <w:style w:type="character" w:customStyle="1" w:styleId="odrkyseipkouChar">
    <w:name w:val="odrážky se šipkou Char"/>
    <w:rPr>
      <w:rFonts w:ascii="ISOCPEUR" w:eastAsia="Lucida Sans Unicode" w:hAnsi="ISOCPEUR" w:cs="ISOCPEUR"/>
      <w:bCs/>
      <w:i/>
      <w:color w:val="000000"/>
      <w:kern w:val="2"/>
      <w:sz w:val="24"/>
      <w:szCs w:val="24"/>
      <w:lang w:val="x-none"/>
    </w:rPr>
  </w:style>
  <w:style w:type="character" w:customStyle="1" w:styleId="OdrkyChar">
    <w:name w:val="Odrážky Char"/>
    <w:rPr>
      <w:rFonts w:ascii="ISOCPEUR" w:hAnsi="ISOCPEUR" w:cs="ISOCPEUR"/>
      <w:bCs/>
      <w:color w:val="000000"/>
      <w:kern w:val="2"/>
      <w:sz w:val="24"/>
      <w:szCs w:val="24"/>
    </w:rPr>
  </w:style>
  <w:style w:type="character" w:customStyle="1" w:styleId="TunChar">
    <w:name w:val="Tučné Char"/>
    <w:rPr>
      <w:rFonts w:ascii="ISOCPEUR" w:eastAsia="Arial" w:hAnsi="ISOCPEUR" w:cs="ISOCPEUR"/>
      <w:b/>
      <w:kern w:val="2"/>
      <w:sz w:val="24"/>
      <w:szCs w:val="24"/>
    </w:rPr>
  </w:style>
  <w:style w:type="character" w:customStyle="1" w:styleId="SplnnoChar">
    <w:name w:val="Splněno Char"/>
    <w:rPr>
      <w:rFonts w:ascii="ISOCPEUR" w:eastAsia="Calibri" w:hAnsi="ISOCPEUR" w:cs="ISOCPEUR"/>
      <w:bCs/>
      <w:color w:val="000000"/>
      <w:kern w:val="2"/>
      <w:sz w:val="24"/>
      <w:szCs w:val="22"/>
      <w:lang w:val="x-none"/>
    </w:rPr>
  </w:style>
  <w:style w:type="character" w:customStyle="1" w:styleId="Zkladntext">
    <w:name w:val="Základní text_"/>
    <w:rPr>
      <w:sz w:val="23"/>
      <w:szCs w:val="23"/>
      <w:shd w:val="clear" w:color="auto" w:fill="FFFFFF"/>
    </w:rPr>
  </w:style>
  <w:style w:type="character" w:customStyle="1" w:styleId="Zkladntext4">
    <w:name w:val="Základní text (4)_"/>
    <w:rPr>
      <w:sz w:val="17"/>
      <w:szCs w:val="17"/>
      <w:shd w:val="clear" w:color="auto" w:fill="FFFFFF"/>
    </w:rPr>
  </w:style>
  <w:style w:type="character" w:customStyle="1" w:styleId="Nadpis20">
    <w:name w:val="Nadpis #2"/>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single"/>
      <w:vertAlign w:val="baseline"/>
      <w:lang w:val="cs-CZ"/>
    </w:rPr>
  </w:style>
  <w:style w:type="character" w:customStyle="1" w:styleId="ListParagraphChar">
    <w:name w:val="List Paragraph Char"/>
    <w:rPr>
      <w:rFonts w:ascii="Arial Narrow" w:eastAsia="Calibri" w:hAnsi="Arial Narrow" w:cs="Arial Narrow"/>
      <w:sz w:val="22"/>
      <w:szCs w:val="22"/>
      <w:lang w:val="x-none"/>
    </w:rPr>
  </w:style>
  <w:style w:type="character" w:customStyle="1" w:styleId="StandardChar">
    <w:name w:val="Standard Char"/>
    <w:rPr>
      <w:rFonts w:eastAsia="Lucida Sans Unicode"/>
      <w:kern w:val="2"/>
      <w:sz w:val="24"/>
      <w:szCs w:val="24"/>
      <w:lang w:bidi="ar-SA"/>
    </w:rPr>
  </w:style>
  <w:style w:type="character" w:customStyle="1" w:styleId="Zkladntextodsazen2Char">
    <w:name w:val="Základní text odsazený 2 Char"/>
    <w:rPr>
      <w:rFonts w:ascii="ISOCPEUR" w:eastAsia="Lucida Sans Unicode" w:hAnsi="ISOCPEUR" w:cs="ISOCPEUR"/>
      <w:color w:val="000000"/>
      <w:kern w:val="2"/>
      <w:sz w:val="24"/>
      <w:szCs w:val="24"/>
    </w:rPr>
  </w:style>
  <w:style w:type="character" w:customStyle="1" w:styleId="NormlnIMPChar">
    <w:name w:val="Normální_IMP Char"/>
    <w:rPr>
      <w:rFonts w:ascii="ISOCPEUR" w:eastAsia="Lucida Sans Unicode" w:hAnsi="ISOCPEUR" w:cs="ISOCPEUR"/>
      <w:kern w:val="2"/>
      <w:sz w:val="24"/>
      <w:szCs w:val="24"/>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8z3">
    <w:name w:val="WW8Num8z3"/>
    <w:rPr>
      <w:rFonts w:ascii="Symbol" w:hAnsi="Symbol" w:cs="Symbol"/>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0z3">
    <w:name w:val="WW8Num20z3"/>
    <w:rPr>
      <w:rFonts w:ascii="Symbol" w:hAnsi="Symbol" w:cs="Symbol"/>
    </w:rPr>
  </w:style>
  <w:style w:type="character" w:customStyle="1" w:styleId="WW8Num27z1">
    <w:name w:val="WW8Num27z1"/>
    <w:rPr>
      <w:rFonts w:ascii="Courier New" w:hAnsi="Courier New" w:cs="Courier New"/>
    </w:rPr>
  </w:style>
  <w:style w:type="character" w:customStyle="1" w:styleId="WW8Num29z4">
    <w:name w:val="WW8Num29z4"/>
    <w:rPr>
      <w:rFonts w:ascii="Courier New" w:hAnsi="Courier New" w:cs="Courier New"/>
    </w:rPr>
  </w:style>
  <w:style w:type="character" w:customStyle="1" w:styleId="WW8Num33z2">
    <w:name w:val="WW8Num33z2"/>
    <w:rPr>
      <w:rFonts w:ascii="Wingdings" w:hAnsi="Wingdings" w:cs="Wingdings"/>
      <w:sz w:val="20"/>
    </w:rPr>
  </w:style>
  <w:style w:type="character" w:customStyle="1" w:styleId="WW8Num44z2">
    <w:name w:val="WW8Num44z2"/>
    <w:rPr>
      <w:rFonts w:ascii="Wingdings" w:hAnsi="Wingdings" w:cs="Wingdings"/>
    </w:rPr>
  </w:style>
  <w:style w:type="character" w:customStyle="1" w:styleId="WW8Num44z3">
    <w:name w:val="WW8Num44z3"/>
    <w:rPr>
      <w:rFonts w:ascii="Symbol" w:hAnsi="Symbol" w:cs="Symbol"/>
    </w:rPr>
  </w:style>
  <w:style w:type="character" w:customStyle="1" w:styleId="ZpatChar1">
    <w:name w:val="Zápatí Char1"/>
    <w:rPr>
      <w:rFonts w:ascii="ISOCPEUR" w:eastAsia="Lucida Sans Unicode" w:hAnsi="ISOCPEUR" w:cs="ISOCPEUR"/>
      <w:color w:val="000000"/>
      <w:kern w:val="2"/>
      <w:sz w:val="24"/>
      <w:szCs w:val="24"/>
    </w:rPr>
  </w:style>
  <w:style w:type="character" w:customStyle="1" w:styleId="TextbublinyChar1">
    <w:name w:val="Text bubliny Char1"/>
    <w:rPr>
      <w:rFonts w:ascii="Tahoma" w:eastAsia="Lucida Sans Unicode" w:hAnsi="Tahoma" w:cs="Tahoma"/>
      <w:color w:val="000000"/>
      <w:kern w:val="2"/>
      <w:sz w:val="16"/>
      <w:szCs w:val="16"/>
    </w:rPr>
  </w:style>
  <w:style w:type="character" w:customStyle="1" w:styleId="ZhlavChar1">
    <w:name w:val="Záhlaví Char1"/>
    <w:rPr>
      <w:rFonts w:ascii="ISOCPEUR" w:eastAsia="Lucida Sans Unicode" w:hAnsi="ISOCPEUR" w:cs="ISOCPEUR"/>
      <w:color w:val="000000"/>
      <w:kern w:val="2"/>
      <w:sz w:val="24"/>
      <w:szCs w:val="24"/>
    </w:rPr>
  </w:style>
  <w:style w:type="character" w:customStyle="1" w:styleId="None">
    <w:name w:val="None"/>
  </w:style>
  <w:style w:type="character" w:customStyle="1" w:styleId="Hyperlink12">
    <w:name w:val="Hyperlink.12"/>
    <w:rPr>
      <w:b/>
      <w:bCs/>
    </w:rPr>
  </w:style>
  <w:style w:type="character" w:styleId="PromnnHTML">
    <w:name w:val="HTML Variable"/>
    <w:rPr>
      <w:i/>
      <w:iCs/>
    </w:rPr>
  </w:style>
  <w:style w:type="paragraph" w:customStyle="1" w:styleId="Nadpis">
    <w:name w:val="Nadpis"/>
    <w:basedOn w:val="Normln"/>
    <w:next w:val="Zkladntext0"/>
    <w:pPr>
      <w:keepNext/>
      <w:spacing w:before="240"/>
    </w:pPr>
    <w:rPr>
      <w:rFonts w:ascii="Arial" w:eastAsia="Arial Unicode MS" w:hAnsi="Arial" w:cs="Mangal"/>
      <w:sz w:val="28"/>
      <w:szCs w:val="28"/>
    </w:rPr>
  </w:style>
  <w:style w:type="paragraph" w:styleId="Zkladntext0">
    <w:name w:val="Body Text"/>
    <w:basedOn w:val="Normln"/>
    <w:pPr>
      <w:spacing w:before="0"/>
    </w:pPr>
    <w:rPr>
      <w:rFonts w:ascii="Times New Roman" w:hAnsi="Times New Roman" w:cs="Times New Roman"/>
      <w:lang w:val="x-none"/>
    </w:rPr>
  </w:style>
  <w:style w:type="paragraph" w:styleId="Seznam">
    <w:name w:val="List"/>
    <w:basedOn w:val="Textbody"/>
    <w:rPr>
      <w:rFonts w:cs="Tahoma"/>
    </w:rPr>
  </w:style>
  <w:style w:type="paragraph" w:styleId="Titulek">
    <w:name w:val="caption"/>
    <w:basedOn w:val="Normln"/>
    <w:qFormat/>
    <w:pPr>
      <w:suppressLineNumbers/>
    </w:pPr>
    <w:rPr>
      <w:rFonts w:cs="Mangal"/>
      <w:i/>
      <w:iCs/>
    </w:rPr>
  </w:style>
  <w:style w:type="paragraph" w:customStyle="1" w:styleId="Rejstk">
    <w:name w:val="Rejstřík"/>
    <w:basedOn w:val="Normln"/>
    <w:pPr>
      <w:widowControl/>
      <w:suppressLineNumbers/>
      <w:spacing w:after="0" w:line="240" w:lineRule="atLeast"/>
      <w:textAlignment w:val="auto"/>
    </w:pPr>
    <w:rPr>
      <w:rFonts w:ascii="Arial" w:eastAsia="Times New Roman" w:hAnsi="Arial" w:cs="Lucida Sans Unicode"/>
      <w:sz w:val="20"/>
      <w:szCs w:val="20"/>
    </w:rPr>
  </w:style>
  <w:style w:type="paragraph" w:customStyle="1" w:styleId="VchozLTTitel">
    <w:name w:val="Výchozí~LT~Titel"/>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textAlignment w:val="baseline"/>
    </w:pPr>
    <w:rPr>
      <w:rFonts w:ascii="Tahoma" w:eastAsia="Tahoma" w:hAnsi="Tahoma" w:cs="Tahoma"/>
      <w:color w:val="000000"/>
      <w:kern w:val="2"/>
      <w:sz w:val="88"/>
      <w:szCs w:val="88"/>
      <w:lang w:eastAsia="zh-CN"/>
    </w:rPr>
  </w:style>
  <w:style w:type="paragraph" w:customStyle="1" w:styleId="Standard">
    <w:name w:val="Standard"/>
    <w:pPr>
      <w:widowControl w:val="0"/>
      <w:suppressAutoHyphens/>
      <w:textAlignment w:val="baseline"/>
    </w:pPr>
    <w:rPr>
      <w:rFonts w:eastAsia="Lucida Sans Unicode"/>
      <w:kern w:val="2"/>
      <w:sz w:val="24"/>
      <w:szCs w:val="24"/>
      <w:lang w:eastAsia="zh-CN"/>
    </w:rPr>
  </w:style>
  <w:style w:type="paragraph" w:customStyle="1" w:styleId="Textbody">
    <w:name w:val="Text body"/>
    <w:basedOn w:val="Standard"/>
  </w:style>
  <w:style w:type="paragraph" w:customStyle="1" w:styleId="Textbodyindent">
    <w:name w:val="Text body indent"/>
    <w:basedOn w:val="Standard"/>
    <w:pPr>
      <w:spacing w:after="120"/>
      <w:ind w:left="283"/>
    </w:pPr>
    <w:rPr>
      <w:sz w:val="20"/>
    </w:rPr>
  </w:style>
  <w:style w:type="paragraph" w:customStyle="1" w:styleId="Heading">
    <w:name w:val="Heading"/>
    <w:basedOn w:val="Standard"/>
    <w:next w:val="Textbody"/>
    <w:pPr>
      <w:keepNext/>
      <w:spacing w:before="240" w:after="120"/>
    </w:pPr>
    <w:rPr>
      <w:rFonts w:ascii="Arial" w:hAnsi="Arial" w:cs="Tahoma"/>
      <w:sz w:val="28"/>
      <w:szCs w:val="28"/>
    </w:rPr>
  </w:style>
  <w:style w:type="paragraph" w:customStyle="1" w:styleId="Nadpis21">
    <w:name w:val="Nadpis 21"/>
    <w:basedOn w:val="Standard"/>
    <w:next w:val="Standard"/>
    <w:pPr>
      <w:keepNext/>
      <w:ind w:right="567"/>
      <w:jc w:val="center"/>
    </w:pPr>
    <w:rPr>
      <w:b/>
      <w:color w:val="000000"/>
      <w:sz w:val="32"/>
    </w:rPr>
  </w:style>
  <w:style w:type="paragraph" w:customStyle="1" w:styleId="Nadpis41">
    <w:name w:val="Nadpis 41"/>
    <w:basedOn w:val="Standard"/>
    <w:next w:val="Standard"/>
    <w:pPr>
      <w:keepNext/>
      <w:ind w:right="567"/>
      <w:jc w:val="center"/>
    </w:pPr>
    <w:rPr>
      <w:b/>
      <w:color w:val="000000"/>
      <w:sz w:val="48"/>
    </w:rPr>
  </w:style>
  <w:style w:type="paragraph" w:customStyle="1" w:styleId="Zpat1">
    <w:name w:val="Zápatí1"/>
    <w:basedOn w:val="Standard"/>
    <w:pPr>
      <w:suppressLineNumbers/>
    </w:pPr>
  </w:style>
  <w:style w:type="paragraph" w:customStyle="1" w:styleId="TableContents">
    <w:name w:val="Table Contents"/>
    <w:basedOn w:val="Standard"/>
    <w:pPr>
      <w:suppressLineNumbers/>
    </w:pPr>
  </w:style>
  <w:style w:type="paragraph" w:customStyle="1" w:styleId="Titulek1">
    <w:name w:val="Titulek1"/>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NormlnIMP">
    <w:name w:val="Normální_IMP"/>
    <w:basedOn w:val="Standard"/>
    <w:pPr>
      <w:spacing w:line="228" w:lineRule="auto"/>
      <w:ind w:left="-312" w:firstLine="1"/>
    </w:pPr>
    <w:rPr>
      <w:rFonts w:ascii="ISOCPEUR" w:hAnsi="ISOCPEUR" w:cs="ISOCPEUR"/>
      <w:lang w:val="x-none"/>
    </w:rPr>
  </w:style>
  <w:style w:type="paragraph" w:customStyle="1" w:styleId="Zkladntext22">
    <w:name w:val="Základní text 22"/>
    <w:basedOn w:val="Standard"/>
    <w:pPr>
      <w:overflowPunct w:val="0"/>
      <w:autoSpaceDE w:val="0"/>
      <w:ind w:right="567"/>
      <w:jc w:val="both"/>
    </w:pPr>
    <w:rPr>
      <w:color w:val="000000"/>
    </w:rPr>
  </w:style>
  <w:style w:type="paragraph" w:customStyle="1" w:styleId="VchozLTGliederung1">
    <w:name w:val="Výchozí~LT~Gliederung 1"/>
    <w:pPr>
      <w:widowControl w:val="0"/>
      <w:tabs>
        <w:tab w:val="left" w:pos="2520"/>
        <w:tab w:val="left" w:pos="3960"/>
        <w:tab w:val="left" w:pos="5400"/>
        <w:tab w:val="left" w:pos="6840"/>
        <w:tab w:val="left" w:pos="8280"/>
        <w:tab w:val="left" w:pos="9720"/>
        <w:tab w:val="left" w:pos="11160"/>
        <w:tab w:val="left" w:pos="12600"/>
        <w:tab w:val="left" w:pos="14040"/>
        <w:tab w:val="left" w:pos="15480"/>
        <w:tab w:val="left" w:pos="16920"/>
      </w:tabs>
      <w:suppressAutoHyphens/>
      <w:autoSpaceDE w:val="0"/>
      <w:spacing w:before="160"/>
      <w:ind w:left="540"/>
      <w:textAlignment w:val="baseline"/>
    </w:pPr>
    <w:rPr>
      <w:rFonts w:ascii="Tahoma" w:eastAsia="Tahoma" w:hAnsi="Tahoma" w:cs="Tahoma"/>
      <w:color w:val="000000"/>
      <w:kern w:val="2"/>
      <w:sz w:val="64"/>
      <w:szCs w:val="64"/>
      <w:lang w:eastAsia="zh-CN"/>
    </w:rPr>
  </w:style>
  <w:style w:type="paragraph" w:customStyle="1" w:styleId="WW-Zkladntext3">
    <w:name w:val="WW-Základní text 3"/>
    <w:basedOn w:val="Standard"/>
    <w:pPr>
      <w:ind w:right="72"/>
      <w:jc w:val="both"/>
    </w:pPr>
    <w:rPr>
      <w:color w:val="000000"/>
    </w:rPr>
  </w:style>
  <w:style w:type="paragraph" w:customStyle="1" w:styleId="Zpat120">
    <w:name w:val="Zápatí+120"/>
    <w:basedOn w:val="Standard"/>
    <w:next w:val="Standard"/>
    <w:rPr>
      <w:rFonts w:cs="Tahoma"/>
    </w:rPr>
  </w:style>
  <w:style w:type="paragraph" w:customStyle="1" w:styleId="Zkladntextodsazen253">
    <w:name w:val="Základní text odsazený 2+53"/>
    <w:basedOn w:val="Standard"/>
    <w:next w:val="Standard"/>
    <w:rPr>
      <w:rFonts w:cs="Tahoma"/>
    </w:rPr>
  </w:style>
  <w:style w:type="paragraph" w:customStyle="1" w:styleId="Normln122">
    <w:name w:val="Normální+122"/>
    <w:basedOn w:val="Standard"/>
    <w:next w:val="Standard"/>
    <w:rPr>
      <w:rFonts w:cs="Tahoma"/>
    </w:rPr>
  </w:style>
  <w:style w:type="paragraph" w:customStyle="1" w:styleId="Zkladntextodsazen254">
    <w:name w:val="Základní text odsazený 2+54"/>
    <w:basedOn w:val="Standard"/>
    <w:next w:val="Standard"/>
    <w:rPr>
      <w:rFonts w:cs="Tahoma"/>
    </w:rPr>
  </w:style>
  <w:style w:type="paragraph" w:customStyle="1" w:styleId="Normln131">
    <w:name w:val="Normální+131"/>
    <w:basedOn w:val="Standard"/>
    <w:next w:val="Standard"/>
    <w:rPr>
      <w:rFonts w:cs="Tahoma"/>
    </w:rPr>
  </w:style>
  <w:style w:type="paragraph" w:customStyle="1" w:styleId="Zkladntextodsazen255">
    <w:name w:val="Základní text odsazený 2+55"/>
    <w:basedOn w:val="Standard"/>
    <w:next w:val="Standard"/>
    <w:rPr>
      <w:rFonts w:cs="Tahoma"/>
    </w:rPr>
  </w:style>
  <w:style w:type="paragraph" w:customStyle="1" w:styleId="Textpsmene">
    <w:name w:val="Text písmene"/>
    <w:basedOn w:val="Standard"/>
  </w:style>
  <w:style w:type="paragraph" w:customStyle="1" w:styleId="Import0">
    <w:name w:val="Import 0"/>
    <w:basedOn w:val="Standard"/>
    <w:pPr>
      <w:spacing w:line="276" w:lineRule="auto"/>
    </w:pPr>
    <w:rPr>
      <w:rFonts w:ascii="Courier New" w:hAnsi="Courier New" w:cs="Courier New"/>
    </w:rPr>
  </w:style>
  <w:style w:type="paragraph" w:customStyle="1" w:styleId="DefinitionTerm">
    <w:name w:val="Definition Term"/>
    <w:basedOn w:val="Standard"/>
    <w:next w:val="DefinitionList"/>
  </w:style>
  <w:style w:type="paragraph" w:customStyle="1" w:styleId="DefinitionList">
    <w:name w:val="Definition List"/>
    <w:basedOn w:val="Standard"/>
    <w:next w:val="DefinitionTerm"/>
    <w:pPr>
      <w:ind w:left="360"/>
    </w:pPr>
  </w:style>
  <w:style w:type="paragraph" w:customStyle="1" w:styleId="VchozLTGliederung2">
    <w:name w:val="Výchozí~LT~Gliederung 2"/>
    <w:basedOn w:val="VchozLTGliederung1"/>
    <w:pPr>
      <w:spacing w:before="139"/>
      <w:ind w:left="1170"/>
    </w:pPr>
    <w:rPr>
      <w:sz w:val="56"/>
      <w:szCs w:val="56"/>
    </w:rPr>
  </w:style>
  <w:style w:type="paragraph" w:customStyle="1" w:styleId="VchozLTGliederung3">
    <w:name w:val="Výchozí~LT~Gliederung 3"/>
    <w:basedOn w:val="VchozLTGliederung2"/>
    <w:pPr>
      <w:spacing w:before="120"/>
      <w:ind w:left="1800"/>
    </w:pPr>
    <w:rPr>
      <w:sz w:val="48"/>
      <w:szCs w:val="48"/>
    </w:rPr>
  </w:style>
  <w:style w:type="paragraph" w:customStyle="1" w:styleId="VchozLTGliederung4">
    <w:name w:val="Výchozí~LT~Gliederung 4"/>
    <w:basedOn w:val="VchozLTGliederung3"/>
    <w:pPr>
      <w:spacing w:before="100"/>
      <w:ind w:left="2520"/>
    </w:pPr>
    <w:rPr>
      <w:sz w:val="40"/>
      <w:szCs w:val="40"/>
    </w:rPr>
  </w:style>
  <w:style w:type="paragraph" w:customStyle="1" w:styleId="Anadpis">
    <w:name w:val="A.nadpis"/>
    <w:basedOn w:val="Standard"/>
    <w:pPr>
      <w:jc w:val="both"/>
    </w:pPr>
    <w:rPr>
      <w:sz w:val="20"/>
    </w:rPr>
  </w:style>
  <w:style w:type="paragraph" w:customStyle="1" w:styleId="Default">
    <w:name w:val="Default"/>
    <w:basedOn w:val="Standard"/>
    <w:pPr>
      <w:autoSpaceDE w:val="0"/>
    </w:pPr>
    <w:rPr>
      <w:rFonts w:ascii="Arial" w:eastAsia="Arial" w:hAnsi="Arial" w:cs="Arial"/>
      <w:color w:val="000000"/>
    </w:rPr>
  </w:style>
  <w:style w:type="paragraph" w:customStyle="1" w:styleId="Normln121">
    <w:name w:val="Normální+121"/>
    <w:basedOn w:val="Standard"/>
    <w:next w:val="Standard"/>
    <w:rPr>
      <w:rFonts w:cs="Tahoma"/>
    </w:rPr>
  </w:style>
  <w:style w:type="paragraph" w:customStyle="1" w:styleId="Normln9">
    <w:name w:val="Normální+9"/>
    <w:basedOn w:val="Default"/>
    <w:next w:val="Default"/>
    <w:rPr>
      <w:rFonts w:ascii="Times New Roman" w:eastAsia="Lucida Sans Unicode" w:hAnsi="Times New Roman" w:cs="Tahoma"/>
    </w:rPr>
  </w:style>
  <w:style w:type="paragraph" w:customStyle="1" w:styleId="Normln10">
    <w:name w:val="Normální+10"/>
    <w:basedOn w:val="Default"/>
    <w:next w:val="Default"/>
    <w:rPr>
      <w:rFonts w:ascii="Times New Roman" w:eastAsia="Lucida Sans Unicode" w:hAnsi="Times New Roman" w:cs="Tahoma"/>
    </w:rPr>
  </w:style>
  <w:style w:type="paragraph" w:customStyle="1" w:styleId="Zkladntext32">
    <w:name w:val="Základní text 32"/>
    <w:basedOn w:val="Standard"/>
    <w:rPr>
      <w:rFonts w:eastAsia="HG Mincho Light J"/>
      <w:color w:val="000000"/>
      <w:sz w:val="22"/>
      <w:szCs w:val="20"/>
    </w:rPr>
  </w:style>
  <w:style w:type="paragraph" w:customStyle="1" w:styleId="TableHeading">
    <w:name w:val="Table Heading"/>
    <w:basedOn w:val="TableContents"/>
    <w:pPr>
      <w:jc w:val="center"/>
    </w:pPr>
    <w:rPr>
      <w:b/>
      <w:bCs/>
    </w:rPr>
  </w:style>
  <w:style w:type="paragraph" w:customStyle="1" w:styleId="Zhlavazpat">
    <w:name w:val="Záhlaví a zápatí"/>
    <w:basedOn w:val="Normln"/>
    <w:pPr>
      <w:suppressLineNumbers/>
      <w:tabs>
        <w:tab w:val="center" w:pos="4819"/>
        <w:tab w:val="right" w:pos="9638"/>
      </w:tabs>
    </w:pPr>
  </w:style>
  <w:style w:type="paragraph" w:styleId="Zpat">
    <w:name w:val="footer"/>
    <w:basedOn w:val="Normln"/>
    <w:rPr>
      <w:lang w:val="x-none"/>
    </w:rPr>
  </w:style>
  <w:style w:type="paragraph" w:styleId="Textbubliny">
    <w:name w:val="Balloon Text"/>
    <w:basedOn w:val="Normln"/>
    <w:rPr>
      <w:rFonts w:ascii="Tahoma" w:hAnsi="Tahoma" w:cs="Tahoma"/>
      <w:sz w:val="16"/>
      <w:szCs w:val="16"/>
      <w:lang w:val="x-none"/>
    </w:rPr>
  </w:style>
  <w:style w:type="paragraph" w:styleId="Zhlav">
    <w:name w:val="header"/>
    <w:basedOn w:val="Normln"/>
    <w:uiPriority w:val="99"/>
    <w:rPr>
      <w:lang w:val="x-none"/>
    </w:rPr>
  </w:style>
  <w:style w:type="paragraph" w:customStyle="1" w:styleId="Rozvrendokumentu1">
    <w:name w:val="Rozvržení dokumentu1"/>
    <w:basedOn w:val="Normln"/>
    <w:rPr>
      <w:rFonts w:ascii="Tahoma" w:hAnsi="Tahoma" w:cs="Tahoma"/>
      <w:sz w:val="16"/>
      <w:szCs w:val="16"/>
    </w:rPr>
  </w:style>
  <w:style w:type="paragraph" w:customStyle="1" w:styleId="Zkladntext31">
    <w:name w:val="Základní text 31"/>
    <w:basedOn w:val="Standard"/>
    <w:pPr>
      <w:autoSpaceDE w:val="0"/>
    </w:pPr>
    <w:rPr>
      <w:rFonts w:ascii="Arial" w:eastAsia="HG Mincho Light J" w:hAnsi="Arial" w:cs="Arial"/>
      <w:color w:val="000000"/>
      <w:sz w:val="22"/>
      <w:szCs w:val="20"/>
    </w:rPr>
  </w:style>
  <w:style w:type="paragraph" w:styleId="Normlnweb">
    <w:name w:val="Normal (Web)"/>
    <w:basedOn w:val="Normln"/>
    <w:pPr>
      <w:widowControl/>
      <w:spacing w:before="280" w:after="119"/>
      <w:textAlignment w:val="auto"/>
    </w:pPr>
    <w:rPr>
      <w:rFonts w:eastAsia="Times New Roman"/>
    </w:rPr>
  </w:style>
  <w:style w:type="paragraph" w:customStyle="1" w:styleId="Nadpis31">
    <w:name w:val="Nadpis 31"/>
    <w:basedOn w:val="Standard"/>
    <w:next w:val="Standard"/>
    <w:pPr>
      <w:keepNext/>
      <w:spacing w:before="120" w:line="480" w:lineRule="atLeast"/>
      <w:jc w:val="center"/>
    </w:pPr>
    <w:rPr>
      <w:b/>
    </w:rPr>
  </w:style>
  <w:style w:type="paragraph" w:customStyle="1" w:styleId="Zkladntext79">
    <w:name w:val="Základní text+79"/>
    <w:basedOn w:val="Default"/>
    <w:next w:val="Default"/>
  </w:style>
  <w:style w:type="paragraph" w:customStyle="1" w:styleId="Normln236">
    <w:name w:val="Normální+236"/>
    <w:basedOn w:val="Default"/>
    <w:next w:val="Default"/>
  </w:style>
  <w:style w:type="paragraph" w:customStyle="1" w:styleId="Normln235">
    <w:name w:val="Normální+235"/>
    <w:basedOn w:val="Default"/>
    <w:next w:val="Default"/>
  </w:style>
  <w:style w:type="paragraph" w:customStyle="1" w:styleId="Zpat235">
    <w:name w:val="Zápatí+235"/>
    <w:basedOn w:val="Default"/>
    <w:next w:val="Default"/>
  </w:style>
  <w:style w:type="paragraph" w:customStyle="1" w:styleId="Normln237">
    <w:name w:val="Normální+237"/>
    <w:basedOn w:val="Default"/>
    <w:next w:val="Default"/>
  </w:style>
  <w:style w:type="paragraph" w:customStyle="1" w:styleId="Zpat236">
    <w:name w:val="Zápatí+236"/>
    <w:basedOn w:val="Default"/>
    <w:next w:val="Default"/>
  </w:style>
  <w:style w:type="paragraph" w:customStyle="1" w:styleId="Zkladntextodsazen294">
    <w:name w:val="Základní text odsazený 2+94"/>
    <w:basedOn w:val="Default"/>
    <w:next w:val="Default"/>
  </w:style>
  <w:style w:type="paragraph" w:customStyle="1" w:styleId="Normln238">
    <w:name w:val="Normální+238"/>
    <w:basedOn w:val="Default"/>
    <w:next w:val="Default"/>
  </w:style>
  <w:style w:type="paragraph" w:customStyle="1" w:styleId="Zkladntext21">
    <w:name w:val="Základní text 21"/>
    <w:basedOn w:val="Standard"/>
    <w:pPr>
      <w:spacing w:before="120" w:line="240" w:lineRule="atLeast"/>
      <w:jc w:val="both"/>
    </w:pPr>
  </w:style>
  <w:style w:type="paragraph" w:customStyle="1" w:styleId="Normln135">
    <w:name w:val="Normální+135"/>
    <w:basedOn w:val="Default"/>
    <w:next w:val="Default"/>
    <w:rPr>
      <w:rFonts w:ascii="Times New Roman" w:eastAsia="Lucida Sans Unicode" w:hAnsi="Times New Roman" w:cs="Tahoma"/>
    </w:rPr>
  </w:style>
  <w:style w:type="paragraph" w:customStyle="1" w:styleId="Zpat134">
    <w:name w:val="Zápatí+134"/>
    <w:basedOn w:val="Default"/>
    <w:next w:val="Default"/>
    <w:rPr>
      <w:rFonts w:ascii="Times New Roman" w:eastAsia="Lucida Sans Unicode" w:hAnsi="Times New Roman" w:cs="Tahoma"/>
    </w:rPr>
  </w:style>
  <w:style w:type="paragraph" w:styleId="Odstavecseseznamem">
    <w:name w:val="List Paragraph"/>
    <w:basedOn w:val="Normln"/>
    <w:uiPriority w:val="34"/>
    <w:qFormat/>
    <w:pPr>
      <w:widowControl/>
      <w:numPr>
        <w:numId w:val="18"/>
      </w:numPr>
      <w:spacing w:before="0" w:after="0" w:line="276" w:lineRule="auto"/>
      <w:textAlignment w:val="auto"/>
    </w:pPr>
    <w:rPr>
      <w:bCs/>
      <w:lang w:val="x-none"/>
    </w:rPr>
  </w:style>
  <w:style w:type="paragraph" w:customStyle="1" w:styleId="Nadpis40">
    <w:name w:val="Nadpis4"/>
    <w:basedOn w:val="Normln"/>
    <w:next w:val="Normln"/>
    <w:pPr>
      <w:spacing w:before="240" w:after="60"/>
      <w:textAlignment w:val="auto"/>
    </w:pPr>
    <w:rPr>
      <w:rFonts w:ascii="Arial" w:eastAsia="Times New Roman" w:hAnsi="Arial" w:cs="Arial"/>
      <w:b/>
      <w:sz w:val="20"/>
      <w:szCs w:val="20"/>
    </w:rPr>
  </w:style>
  <w:style w:type="paragraph" w:customStyle="1" w:styleId="Styltabulky">
    <w:name w:val="Styl tabulky"/>
    <w:basedOn w:val="Normln"/>
    <w:pPr>
      <w:textAlignment w:val="auto"/>
    </w:pPr>
    <w:rPr>
      <w:rFonts w:eastAsia="Times New Roman"/>
      <w:sz w:val="20"/>
      <w:szCs w:val="20"/>
    </w:rPr>
  </w:style>
  <w:style w:type="paragraph" w:customStyle="1" w:styleId="western">
    <w:name w:val="western"/>
    <w:basedOn w:val="Normln"/>
    <w:pPr>
      <w:widowControl/>
      <w:spacing w:before="280" w:after="280"/>
      <w:jc w:val="center"/>
      <w:textAlignment w:val="auto"/>
    </w:pPr>
    <w:rPr>
      <w:rFonts w:eastAsia="Times New Roman"/>
      <w:sz w:val="20"/>
      <w:szCs w:val="20"/>
    </w:rPr>
  </w:style>
  <w:style w:type="paragraph" w:customStyle="1" w:styleId="aNormln">
    <w:name w:val="aNormální"/>
    <w:basedOn w:val="Normln"/>
    <w:pPr>
      <w:spacing w:before="0"/>
      <w:ind w:firstLine="357"/>
      <w:textAlignment w:val="auto"/>
    </w:pPr>
    <w:rPr>
      <w:rFonts w:ascii="Times New Roman" w:hAnsi="Times New Roman" w:cs="Times New Roman"/>
      <w:lang w:val="x-none"/>
    </w:rPr>
  </w:style>
  <w:style w:type="paragraph" w:styleId="Revize">
    <w:name w:val="Revision"/>
    <w:pPr>
      <w:suppressAutoHyphens/>
    </w:pPr>
    <w:rPr>
      <w:rFonts w:eastAsia="Lucida Sans Unicode"/>
      <w:kern w:val="2"/>
      <w:sz w:val="24"/>
      <w:szCs w:val="24"/>
      <w:lang w:eastAsia="zh-CN"/>
    </w:rPr>
  </w:style>
  <w:style w:type="paragraph" w:customStyle="1" w:styleId="Obsahrmce">
    <w:name w:val="Obsah rámce"/>
    <w:basedOn w:val="Zkladntext0"/>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xl115">
    <w:name w:val="xl115"/>
    <w:basedOn w:val="Normln"/>
    <w:pPr>
      <w:widowControl/>
      <w:pBdr>
        <w:top w:val="single" w:sz="8" w:space="0" w:color="000000"/>
        <w:left w:val="single" w:sz="8" w:space="0" w:color="000000"/>
        <w:bottom w:val="single" w:sz="8" w:space="0" w:color="000000"/>
        <w:right w:val="single" w:sz="4" w:space="0" w:color="000000"/>
      </w:pBdr>
      <w:spacing w:before="280" w:after="280"/>
      <w:jc w:val="center"/>
      <w:textAlignment w:val="center"/>
    </w:pPr>
    <w:rPr>
      <w:rFonts w:eastAsia="Times New Roman"/>
    </w:rPr>
  </w:style>
  <w:style w:type="paragraph" w:customStyle="1" w:styleId="xl24">
    <w:name w:val="xl24"/>
    <w:basedOn w:val="Normln"/>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rPr>
  </w:style>
  <w:style w:type="paragraph" w:customStyle="1" w:styleId="xl25">
    <w:name w:val="xl25"/>
    <w:basedOn w:val="Normln"/>
    <w:pPr>
      <w:widowControl/>
      <w:pBdr>
        <w:top w:val="none" w:sz="0" w:space="0" w:color="000000"/>
        <w:left w:val="single" w:sz="4" w:space="0" w:color="000000"/>
        <w:bottom w:val="single" w:sz="4" w:space="0" w:color="000000"/>
        <w:right w:val="single" w:sz="4" w:space="0" w:color="000000"/>
      </w:pBdr>
      <w:spacing w:before="280" w:after="280"/>
      <w:jc w:val="center"/>
      <w:textAlignment w:val="center"/>
    </w:pPr>
    <w:rPr>
      <w:rFonts w:eastAsia="Times New Roman"/>
    </w:rPr>
  </w:style>
  <w:style w:type="paragraph" w:customStyle="1" w:styleId="xl26">
    <w:name w:val="xl26"/>
    <w:basedOn w:val="Normln"/>
    <w:pPr>
      <w:widowControl/>
      <w:pBdr>
        <w:top w:val="single" w:sz="4" w:space="0" w:color="000000"/>
        <w:left w:val="single" w:sz="4" w:space="0" w:color="000000"/>
        <w:bottom w:val="single" w:sz="8" w:space="0" w:color="000000"/>
        <w:right w:val="single" w:sz="4" w:space="0" w:color="000000"/>
      </w:pBdr>
      <w:shd w:val="clear" w:color="auto" w:fill="CCCCCC"/>
      <w:spacing w:before="280" w:after="280"/>
      <w:jc w:val="center"/>
      <w:textAlignment w:val="center"/>
    </w:pPr>
    <w:rPr>
      <w:rFonts w:eastAsia="Times New Roman"/>
    </w:rPr>
  </w:style>
  <w:style w:type="paragraph" w:customStyle="1" w:styleId="xl27">
    <w:name w:val="xl27"/>
    <w:basedOn w:val="Normln"/>
    <w:pPr>
      <w:widowControl/>
      <w:pBdr>
        <w:top w:val="single" w:sz="4" w:space="0" w:color="000000"/>
        <w:left w:val="single" w:sz="4" w:space="0" w:color="000000"/>
        <w:bottom w:val="single" w:sz="4" w:space="0" w:color="000000"/>
        <w:right w:val="single" w:sz="8" w:space="0" w:color="000000"/>
      </w:pBdr>
      <w:spacing w:before="280" w:after="280"/>
      <w:jc w:val="center"/>
      <w:textAlignment w:val="center"/>
    </w:pPr>
    <w:rPr>
      <w:rFonts w:eastAsia="Times New Roman"/>
    </w:rPr>
  </w:style>
  <w:style w:type="paragraph" w:customStyle="1" w:styleId="xl28">
    <w:name w:val="xl28"/>
    <w:basedOn w:val="Normln"/>
    <w:pPr>
      <w:widowControl/>
      <w:pBdr>
        <w:top w:val="single" w:sz="4" w:space="0" w:color="000000"/>
        <w:left w:val="single" w:sz="4" w:space="0" w:color="000000"/>
        <w:bottom w:val="single" w:sz="8" w:space="0" w:color="000000"/>
        <w:right w:val="single" w:sz="8" w:space="0" w:color="000000"/>
      </w:pBdr>
      <w:shd w:val="clear" w:color="auto" w:fill="CCCCCC"/>
      <w:spacing w:before="280" w:after="280"/>
      <w:jc w:val="center"/>
      <w:textAlignment w:val="center"/>
    </w:pPr>
    <w:rPr>
      <w:rFonts w:eastAsia="Times New Roman"/>
    </w:rPr>
  </w:style>
  <w:style w:type="paragraph" w:customStyle="1" w:styleId="xl29">
    <w:name w:val="xl29"/>
    <w:basedOn w:val="Normln"/>
    <w:pPr>
      <w:widowControl/>
      <w:pBdr>
        <w:top w:val="none" w:sz="0" w:space="0" w:color="000000"/>
        <w:left w:val="single" w:sz="4" w:space="0" w:color="000000"/>
        <w:bottom w:val="single" w:sz="4" w:space="0" w:color="000000"/>
        <w:right w:val="single" w:sz="8" w:space="0" w:color="000000"/>
      </w:pBdr>
      <w:spacing w:before="280" w:after="280"/>
      <w:jc w:val="center"/>
      <w:textAlignment w:val="center"/>
    </w:pPr>
    <w:rPr>
      <w:rFonts w:eastAsia="Times New Roman"/>
    </w:rPr>
  </w:style>
  <w:style w:type="paragraph" w:customStyle="1" w:styleId="xl30">
    <w:name w:val="xl30"/>
    <w:basedOn w:val="Normln"/>
    <w:pPr>
      <w:widowControl/>
      <w:pBdr>
        <w:top w:val="single" w:sz="4" w:space="0" w:color="000000"/>
        <w:left w:val="single" w:sz="8" w:space="0" w:color="000000"/>
        <w:bottom w:val="single" w:sz="4" w:space="0" w:color="000000"/>
        <w:right w:val="single" w:sz="8" w:space="0" w:color="000000"/>
      </w:pBdr>
      <w:spacing w:before="280" w:after="280"/>
      <w:jc w:val="center"/>
      <w:textAlignment w:val="center"/>
    </w:pPr>
    <w:rPr>
      <w:rFonts w:eastAsia="Times New Roman"/>
    </w:rPr>
  </w:style>
  <w:style w:type="paragraph" w:customStyle="1" w:styleId="xl31">
    <w:name w:val="xl31"/>
    <w:basedOn w:val="Normln"/>
    <w:pPr>
      <w:widowControl/>
      <w:pBdr>
        <w:top w:val="single" w:sz="4" w:space="0" w:color="000000"/>
        <w:left w:val="single" w:sz="8" w:space="0" w:color="000000"/>
        <w:bottom w:val="single" w:sz="8" w:space="0" w:color="000000"/>
        <w:right w:val="single" w:sz="8" w:space="0" w:color="000000"/>
      </w:pBdr>
      <w:shd w:val="clear" w:color="auto" w:fill="CCCCCC"/>
      <w:spacing w:before="280" w:after="280"/>
      <w:jc w:val="center"/>
      <w:textAlignment w:val="center"/>
    </w:pPr>
    <w:rPr>
      <w:rFonts w:eastAsia="Times New Roman"/>
      <w:b/>
      <w:bCs/>
    </w:rPr>
  </w:style>
  <w:style w:type="paragraph" w:customStyle="1" w:styleId="xl32">
    <w:name w:val="xl32"/>
    <w:basedOn w:val="Normln"/>
    <w:pPr>
      <w:widowControl/>
      <w:pBdr>
        <w:top w:val="none" w:sz="0" w:space="0" w:color="000000"/>
        <w:left w:val="single" w:sz="8" w:space="0" w:color="000000"/>
        <w:bottom w:val="single" w:sz="4" w:space="0" w:color="000000"/>
        <w:right w:val="single" w:sz="8" w:space="0" w:color="000000"/>
      </w:pBdr>
      <w:spacing w:before="280" w:after="280"/>
      <w:jc w:val="center"/>
      <w:textAlignment w:val="center"/>
    </w:pPr>
    <w:rPr>
      <w:rFonts w:eastAsia="Times New Roman"/>
    </w:rPr>
  </w:style>
  <w:style w:type="paragraph" w:customStyle="1" w:styleId="xl33">
    <w:name w:val="xl33"/>
    <w:basedOn w:val="Normln"/>
    <w:pPr>
      <w:widowControl/>
      <w:pBdr>
        <w:top w:val="single" w:sz="4" w:space="0" w:color="000000"/>
        <w:left w:val="single" w:sz="8" w:space="0" w:color="000000"/>
        <w:bottom w:val="single" w:sz="4" w:space="0" w:color="000000"/>
        <w:right w:val="single" w:sz="4" w:space="0" w:color="000000"/>
      </w:pBdr>
      <w:spacing w:before="280" w:after="280"/>
      <w:jc w:val="center"/>
      <w:textAlignment w:val="center"/>
    </w:pPr>
    <w:rPr>
      <w:rFonts w:eastAsia="Times New Roman"/>
    </w:rPr>
  </w:style>
  <w:style w:type="paragraph" w:customStyle="1" w:styleId="xl34">
    <w:name w:val="xl34"/>
    <w:basedOn w:val="Normln"/>
    <w:pPr>
      <w:widowControl/>
      <w:pBdr>
        <w:top w:val="single" w:sz="4" w:space="0" w:color="000000"/>
        <w:left w:val="single" w:sz="8" w:space="0" w:color="000000"/>
        <w:bottom w:val="single" w:sz="8" w:space="0" w:color="000000"/>
        <w:right w:val="single" w:sz="8" w:space="0" w:color="000000"/>
      </w:pBdr>
      <w:shd w:val="clear" w:color="auto" w:fill="CCCCCC"/>
      <w:spacing w:before="280" w:after="280"/>
      <w:jc w:val="center"/>
      <w:textAlignment w:val="center"/>
    </w:pPr>
    <w:rPr>
      <w:rFonts w:eastAsia="Times New Roman"/>
      <w:b/>
      <w:bCs/>
    </w:rPr>
  </w:style>
  <w:style w:type="paragraph" w:customStyle="1" w:styleId="xl35">
    <w:name w:val="xl35"/>
    <w:basedOn w:val="Normln"/>
    <w:pPr>
      <w:widowControl/>
      <w:pBdr>
        <w:top w:val="single" w:sz="4" w:space="0" w:color="000000"/>
        <w:left w:val="single" w:sz="4" w:space="0" w:color="000000"/>
        <w:bottom w:val="single" w:sz="8" w:space="0" w:color="000000"/>
        <w:right w:val="single" w:sz="8" w:space="0" w:color="000000"/>
      </w:pBdr>
      <w:shd w:val="clear" w:color="auto" w:fill="CCCCCC"/>
      <w:spacing w:before="280" w:after="280"/>
      <w:jc w:val="center"/>
      <w:textAlignment w:val="center"/>
    </w:pPr>
    <w:rPr>
      <w:rFonts w:eastAsia="Times New Roman"/>
    </w:rPr>
  </w:style>
  <w:style w:type="paragraph" w:customStyle="1" w:styleId="xl36">
    <w:name w:val="xl36"/>
    <w:basedOn w:val="Normln"/>
    <w:pPr>
      <w:widowControl/>
      <w:pBdr>
        <w:top w:val="single" w:sz="4" w:space="0" w:color="000000"/>
        <w:left w:val="single" w:sz="4" w:space="0" w:color="000000"/>
        <w:bottom w:val="single" w:sz="8" w:space="0" w:color="000000"/>
        <w:right w:val="single" w:sz="4" w:space="0" w:color="000000"/>
      </w:pBdr>
      <w:shd w:val="clear" w:color="auto" w:fill="CCCCCC"/>
      <w:spacing w:before="280" w:after="280"/>
      <w:jc w:val="center"/>
      <w:textAlignment w:val="center"/>
    </w:pPr>
    <w:rPr>
      <w:rFonts w:eastAsia="Times New Roman"/>
    </w:rPr>
  </w:style>
  <w:style w:type="paragraph" w:customStyle="1" w:styleId="xl37">
    <w:name w:val="xl37"/>
    <w:basedOn w:val="Normln"/>
    <w:pPr>
      <w:widowControl/>
      <w:pBdr>
        <w:top w:val="none" w:sz="0" w:space="0" w:color="000000"/>
        <w:left w:val="single" w:sz="8" w:space="0" w:color="000000"/>
        <w:bottom w:val="single" w:sz="8" w:space="0" w:color="000000"/>
        <w:right w:val="single" w:sz="8" w:space="0" w:color="000000"/>
      </w:pBdr>
      <w:shd w:val="clear" w:color="auto" w:fill="FFD7C7"/>
      <w:spacing w:before="280" w:after="280"/>
      <w:jc w:val="center"/>
      <w:textAlignment w:val="center"/>
    </w:pPr>
    <w:rPr>
      <w:rFonts w:eastAsia="Times New Roman"/>
      <w:b/>
      <w:bCs/>
    </w:rPr>
  </w:style>
  <w:style w:type="paragraph" w:customStyle="1" w:styleId="xl38">
    <w:name w:val="xl38"/>
    <w:basedOn w:val="Normln"/>
    <w:pPr>
      <w:widowControl/>
      <w:pBdr>
        <w:top w:val="none" w:sz="0" w:space="0" w:color="000000"/>
        <w:left w:val="single" w:sz="8" w:space="0" w:color="000000"/>
        <w:bottom w:val="single" w:sz="4"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39">
    <w:name w:val="xl39"/>
    <w:basedOn w:val="Normln"/>
    <w:pPr>
      <w:widowControl/>
      <w:pBdr>
        <w:top w:val="single" w:sz="4" w:space="0" w:color="000000"/>
        <w:left w:val="single" w:sz="8" w:space="0" w:color="000000"/>
        <w:bottom w:val="single" w:sz="4" w:space="0" w:color="000000"/>
        <w:right w:val="single" w:sz="4" w:space="0" w:color="000000"/>
      </w:pBdr>
      <w:shd w:val="clear" w:color="auto" w:fill="99CCFF"/>
      <w:spacing w:before="280" w:after="280"/>
      <w:jc w:val="center"/>
      <w:textAlignment w:val="center"/>
    </w:pPr>
    <w:rPr>
      <w:rFonts w:eastAsia="Times New Roman"/>
    </w:rPr>
  </w:style>
  <w:style w:type="paragraph" w:customStyle="1" w:styleId="xl40">
    <w:name w:val="xl40"/>
    <w:basedOn w:val="Normln"/>
    <w:pPr>
      <w:widowControl/>
      <w:pBdr>
        <w:top w:val="none" w:sz="0" w:space="0" w:color="000000"/>
        <w:left w:val="single" w:sz="8" w:space="0" w:color="000000"/>
        <w:bottom w:val="single" w:sz="4" w:space="0" w:color="000000"/>
        <w:right w:val="single" w:sz="4" w:space="0" w:color="000000"/>
      </w:pBdr>
      <w:spacing w:before="280" w:after="280"/>
      <w:jc w:val="center"/>
      <w:textAlignment w:val="center"/>
    </w:pPr>
    <w:rPr>
      <w:rFonts w:eastAsia="Times New Roman"/>
    </w:rPr>
  </w:style>
  <w:style w:type="paragraph" w:customStyle="1" w:styleId="xl41">
    <w:name w:val="xl41"/>
    <w:basedOn w:val="Normln"/>
    <w:pPr>
      <w:widowControl/>
      <w:pBdr>
        <w:top w:val="none" w:sz="0" w:space="0" w:color="000000"/>
        <w:left w:val="single" w:sz="4" w:space="0" w:color="000000"/>
        <w:bottom w:val="single" w:sz="4"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42">
    <w:name w:val="xl42"/>
    <w:basedOn w:val="Normln"/>
    <w:pPr>
      <w:widowControl/>
      <w:pBdr>
        <w:top w:val="none" w:sz="0" w:space="0" w:color="000000"/>
        <w:left w:val="single" w:sz="4" w:space="0" w:color="000000"/>
        <w:bottom w:val="single" w:sz="4" w:space="0" w:color="000000"/>
        <w:right w:val="single" w:sz="4" w:space="0" w:color="000000"/>
      </w:pBdr>
      <w:shd w:val="clear" w:color="auto" w:fill="99CCFF"/>
      <w:spacing w:before="280" w:after="280"/>
      <w:jc w:val="center"/>
      <w:textAlignment w:val="center"/>
    </w:pPr>
    <w:rPr>
      <w:rFonts w:eastAsia="Times New Roman"/>
    </w:rPr>
  </w:style>
  <w:style w:type="paragraph" w:customStyle="1" w:styleId="xl43">
    <w:name w:val="xl43"/>
    <w:basedOn w:val="Normln"/>
    <w:pPr>
      <w:widowControl/>
      <w:pBdr>
        <w:top w:val="none" w:sz="0" w:space="0" w:color="000000"/>
        <w:left w:val="single" w:sz="4" w:space="0" w:color="000000"/>
        <w:bottom w:val="single" w:sz="4" w:space="0" w:color="000000"/>
        <w:right w:val="single" w:sz="4" w:space="0" w:color="000000"/>
      </w:pBdr>
      <w:shd w:val="clear" w:color="auto" w:fill="99CCFF"/>
      <w:spacing w:before="280" w:after="280"/>
      <w:jc w:val="center"/>
      <w:textAlignment w:val="auto"/>
    </w:pPr>
    <w:rPr>
      <w:rFonts w:eastAsia="Times New Roman"/>
    </w:rPr>
  </w:style>
  <w:style w:type="paragraph" w:customStyle="1" w:styleId="xl44">
    <w:name w:val="xl44"/>
    <w:basedOn w:val="Normln"/>
    <w:pPr>
      <w:widowControl/>
      <w:pBdr>
        <w:top w:val="single" w:sz="4" w:space="0" w:color="000000"/>
        <w:left w:val="single" w:sz="4" w:space="0" w:color="000000"/>
        <w:bottom w:val="none" w:sz="0" w:space="0" w:color="000000"/>
        <w:right w:val="single" w:sz="8" w:space="0" w:color="000000"/>
      </w:pBdr>
      <w:spacing w:before="280" w:after="280"/>
      <w:jc w:val="center"/>
      <w:textAlignment w:val="center"/>
    </w:pPr>
    <w:rPr>
      <w:rFonts w:eastAsia="Times New Roman"/>
    </w:rPr>
  </w:style>
  <w:style w:type="paragraph" w:customStyle="1" w:styleId="xl45">
    <w:name w:val="xl45"/>
    <w:basedOn w:val="Normln"/>
    <w:pPr>
      <w:widowControl/>
      <w:pBdr>
        <w:top w:val="single" w:sz="4" w:space="0" w:color="000000"/>
        <w:left w:val="single" w:sz="4" w:space="0" w:color="000000"/>
        <w:bottom w:val="none" w:sz="0" w:space="0" w:color="000000"/>
        <w:right w:val="single" w:sz="4" w:space="0" w:color="000000"/>
      </w:pBdr>
      <w:spacing w:before="280" w:after="280"/>
      <w:jc w:val="center"/>
      <w:textAlignment w:val="center"/>
    </w:pPr>
    <w:rPr>
      <w:rFonts w:eastAsia="Times New Roman"/>
    </w:rPr>
  </w:style>
  <w:style w:type="paragraph" w:customStyle="1" w:styleId="xl46">
    <w:name w:val="xl46"/>
    <w:basedOn w:val="Normln"/>
    <w:pPr>
      <w:widowControl/>
      <w:pBdr>
        <w:top w:val="none" w:sz="0" w:space="0" w:color="000000"/>
        <w:left w:val="none" w:sz="0" w:space="0" w:color="000000"/>
        <w:bottom w:val="single" w:sz="8" w:space="0" w:color="000000"/>
        <w:right w:val="single" w:sz="8" w:space="0" w:color="000000"/>
      </w:pBdr>
      <w:shd w:val="clear" w:color="auto" w:fill="FFD7C7"/>
      <w:spacing w:before="280" w:after="280"/>
      <w:jc w:val="center"/>
      <w:textAlignment w:val="center"/>
    </w:pPr>
    <w:rPr>
      <w:rFonts w:eastAsia="Times New Roman"/>
      <w:b/>
      <w:bCs/>
    </w:rPr>
  </w:style>
  <w:style w:type="paragraph" w:customStyle="1" w:styleId="xl47">
    <w:name w:val="xl47"/>
    <w:basedOn w:val="Normln"/>
    <w:pPr>
      <w:widowControl/>
      <w:pBdr>
        <w:top w:val="none" w:sz="0" w:space="0" w:color="000000"/>
        <w:left w:val="single" w:sz="4" w:space="0" w:color="000000"/>
        <w:bottom w:val="single" w:sz="8" w:space="0" w:color="000000"/>
        <w:right w:val="single" w:sz="4" w:space="0" w:color="000000"/>
      </w:pBdr>
      <w:shd w:val="clear" w:color="auto" w:fill="FFD7C7"/>
      <w:spacing w:before="280" w:after="280"/>
      <w:jc w:val="center"/>
      <w:textAlignment w:val="center"/>
    </w:pPr>
    <w:rPr>
      <w:rFonts w:eastAsia="Times New Roman"/>
      <w:b/>
      <w:bCs/>
    </w:rPr>
  </w:style>
  <w:style w:type="paragraph" w:customStyle="1" w:styleId="xl48">
    <w:name w:val="xl48"/>
    <w:basedOn w:val="Normln"/>
    <w:pPr>
      <w:widowControl/>
      <w:pBdr>
        <w:top w:val="none" w:sz="0" w:space="0" w:color="000000"/>
        <w:left w:val="single" w:sz="4" w:space="0" w:color="000000"/>
        <w:bottom w:val="single" w:sz="8" w:space="0" w:color="000000"/>
        <w:right w:val="single" w:sz="8" w:space="0" w:color="000000"/>
      </w:pBdr>
      <w:shd w:val="clear" w:color="auto" w:fill="FFD7C7"/>
      <w:spacing w:before="280" w:after="280"/>
      <w:jc w:val="center"/>
      <w:textAlignment w:val="center"/>
    </w:pPr>
    <w:rPr>
      <w:rFonts w:eastAsia="Times New Roman"/>
      <w:b/>
      <w:bCs/>
    </w:rPr>
  </w:style>
  <w:style w:type="paragraph" w:customStyle="1" w:styleId="xl49">
    <w:name w:val="xl49"/>
    <w:basedOn w:val="Normln"/>
    <w:pPr>
      <w:widowControl/>
      <w:pBdr>
        <w:top w:val="single" w:sz="4" w:space="0" w:color="000000"/>
        <w:left w:val="single" w:sz="4" w:space="0" w:color="000000"/>
        <w:bottom w:val="single" w:sz="4" w:space="0" w:color="000000"/>
        <w:right w:val="single" w:sz="8" w:space="0" w:color="000000"/>
      </w:pBdr>
      <w:spacing w:before="280" w:after="280"/>
      <w:textAlignment w:val="center"/>
    </w:pPr>
    <w:rPr>
      <w:rFonts w:eastAsia="Times New Roman"/>
    </w:rPr>
  </w:style>
  <w:style w:type="paragraph" w:customStyle="1" w:styleId="xl50">
    <w:name w:val="xl50"/>
    <w:basedOn w:val="Normln"/>
    <w:pPr>
      <w:widowControl/>
      <w:pBdr>
        <w:top w:val="none" w:sz="0" w:space="0" w:color="000000"/>
        <w:left w:val="single" w:sz="4" w:space="0" w:color="000000"/>
        <w:bottom w:val="single" w:sz="4" w:space="0" w:color="000000"/>
        <w:right w:val="single" w:sz="8" w:space="0" w:color="000000"/>
      </w:pBdr>
      <w:spacing w:before="280" w:after="280"/>
      <w:textAlignment w:val="center"/>
    </w:pPr>
    <w:rPr>
      <w:rFonts w:eastAsia="Times New Roman"/>
    </w:rPr>
  </w:style>
  <w:style w:type="paragraph" w:customStyle="1" w:styleId="xl51">
    <w:name w:val="xl51"/>
    <w:basedOn w:val="Normln"/>
    <w:pPr>
      <w:widowControl/>
      <w:pBdr>
        <w:top w:val="none" w:sz="0" w:space="0" w:color="000000"/>
        <w:left w:val="single" w:sz="4" w:space="0" w:color="000000"/>
        <w:bottom w:val="none" w:sz="0" w:space="0" w:color="000000"/>
        <w:right w:val="single" w:sz="4" w:space="0" w:color="000000"/>
      </w:pBdr>
      <w:shd w:val="clear" w:color="auto" w:fill="99CCFF"/>
      <w:spacing w:before="280" w:after="280"/>
      <w:jc w:val="center"/>
      <w:textAlignment w:val="center"/>
    </w:pPr>
    <w:rPr>
      <w:rFonts w:eastAsia="Times New Roman"/>
    </w:rPr>
  </w:style>
  <w:style w:type="paragraph" w:customStyle="1" w:styleId="xl52">
    <w:name w:val="xl52"/>
    <w:basedOn w:val="Normln"/>
    <w:pPr>
      <w:widowControl/>
      <w:pBdr>
        <w:top w:val="none" w:sz="0" w:space="0" w:color="000000"/>
        <w:left w:val="single" w:sz="4" w:space="0" w:color="000000"/>
        <w:bottom w:val="none" w:sz="0"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53">
    <w:name w:val="xl53"/>
    <w:basedOn w:val="Normln"/>
    <w:pPr>
      <w:widowControl/>
      <w:pBdr>
        <w:top w:val="single" w:sz="4" w:space="0" w:color="000000"/>
        <w:left w:val="single" w:sz="8" w:space="0" w:color="000000"/>
        <w:bottom w:val="none" w:sz="0" w:space="0" w:color="000000"/>
        <w:right w:val="single" w:sz="4" w:space="0" w:color="000000"/>
      </w:pBdr>
      <w:spacing w:before="280" w:after="280"/>
      <w:jc w:val="center"/>
      <w:textAlignment w:val="center"/>
    </w:pPr>
    <w:rPr>
      <w:rFonts w:eastAsia="Times New Roman"/>
    </w:rPr>
  </w:style>
  <w:style w:type="paragraph" w:customStyle="1" w:styleId="xl54">
    <w:name w:val="xl54"/>
    <w:basedOn w:val="Normln"/>
    <w:pPr>
      <w:widowControl/>
      <w:pBdr>
        <w:top w:val="single" w:sz="4" w:space="0" w:color="000000"/>
        <w:left w:val="single" w:sz="4" w:space="0" w:color="000000"/>
        <w:bottom w:val="none" w:sz="0" w:space="0" w:color="000000"/>
        <w:right w:val="single" w:sz="8" w:space="0" w:color="000000"/>
      </w:pBdr>
      <w:spacing w:before="280" w:after="280"/>
      <w:textAlignment w:val="center"/>
    </w:pPr>
    <w:rPr>
      <w:rFonts w:eastAsia="Times New Roman"/>
    </w:rPr>
  </w:style>
  <w:style w:type="paragraph" w:customStyle="1" w:styleId="xl55">
    <w:name w:val="xl55"/>
    <w:basedOn w:val="Normln"/>
    <w:pPr>
      <w:widowControl/>
      <w:pBdr>
        <w:top w:val="single" w:sz="4" w:space="0" w:color="000000"/>
        <w:left w:val="single" w:sz="4" w:space="0" w:color="000000"/>
        <w:bottom w:val="single" w:sz="4" w:space="0" w:color="000000"/>
        <w:right w:val="single" w:sz="4" w:space="0" w:color="000000"/>
      </w:pBdr>
      <w:spacing w:before="280" w:after="280"/>
      <w:jc w:val="center"/>
      <w:textAlignment w:val="auto"/>
    </w:pPr>
    <w:rPr>
      <w:rFonts w:eastAsia="Times New Roman"/>
    </w:rPr>
  </w:style>
  <w:style w:type="paragraph" w:customStyle="1" w:styleId="xl56">
    <w:name w:val="xl56"/>
    <w:basedOn w:val="Normln"/>
    <w:pPr>
      <w:widowControl/>
      <w:pBdr>
        <w:top w:val="single" w:sz="4" w:space="0" w:color="000000"/>
        <w:left w:val="single" w:sz="4" w:space="0" w:color="000000"/>
        <w:bottom w:val="single" w:sz="4" w:space="0" w:color="000000"/>
        <w:right w:val="single" w:sz="8" w:space="0" w:color="000000"/>
      </w:pBdr>
      <w:spacing w:before="280" w:after="280"/>
      <w:textAlignment w:val="center"/>
    </w:pPr>
    <w:rPr>
      <w:rFonts w:eastAsia="Times New Roman"/>
    </w:rPr>
  </w:style>
  <w:style w:type="paragraph" w:customStyle="1" w:styleId="xl57">
    <w:name w:val="xl57"/>
    <w:basedOn w:val="Normln"/>
    <w:pPr>
      <w:widowControl/>
      <w:pBdr>
        <w:top w:val="none" w:sz="0" w:space="0" w:color="000000"/>
        <w:left w:val="single" w:sz="8" w:space="0" w:color="000000"/>
        <w:bottom w:val="single" w:sz="4" w:space="0" w:color="000000"/>
        <w:right w:val="single" w:sz="4" w:space="0" w:color="000000"/>
      </w:pBdr>
      <w:spacing w:before="280" w:after="280"/>
      <w:jc w:val="center"/>
      <w:textAlignment w:val="center"/>
    </w:pPr>
    <w:rPr>
      <w:rFonts w:eastAsia="Times New Roman"/>
    </w:rPr>
  </w:style>
  <w:style w:type="paragraph" w:customStyle="1" w:styleId="xl58">
    <w:name w:val="xl58"/>
    <w:basedOn w:val="Normln"/>
    <w:pPr>
      <w:widowControl/>
      <w:pBdr>
        <w:top w:val="none" w:sz="0" w:space="0" w:color="000000"/>
        <w:left w:val="single" w:sz="8" w:space="0" w:color="000000"/>
        <w:bottom w:val="single" w:sz="4" w:space="0" w:color="000000"/>
        <w:right w:val="single" w:sz="8" w:space="0" w:color="000000"/>
      </w:pBdr>
      <w:spacing w:before="280" w:after="280"/>
      <w:jc w:val="center"/>
      <w:textAlignment w:val="center"/>
    </w:pPr>
    <w:rPr>
      <w:rFonts w:eastAsia="Times New Roman"/>
    </w:rPr>
  </w:style>
  <w:style w:type="paragraph" w:customStyle="1" w:styleId="xl59">
    <w:name w:val="xl59"/>
    <w:basedOn w:val="Normln"/>
    <w:pPr>
      <w:widowControl/>
      <w:pBdr>
        <w:top w:val="none" w:sz="0" w:space="0" w:color="000000"/>
        <w:left w:val="single" w:sz="4" w:space="0" w:color="000000"/>
        <w:bottom w:val="single" w:sz="4" w:space="0" w:color="000000"/>
        <w:right w:val="single" w:sz="4" w:space="0" w:color="000000"/>
      </w:pBdr>
      <w:spacing w:before="280" w:after="280"/>
      <w:jc w:val="center"/>
      <w:textAlignment w:val="center"/>
    </w:pPr>
    <w:rPr>
      <w:rFonts w:eastAsia="Times New Roman"/>
    </w:rPr>
  </w:style>
  <w:style w:type="paragraph" w:customStyle="1" w:styleId="xl60">
    <w:name w:val="xl60"/>
    <w:basedOn w:val="Normln"/>
    <w:pPr>
      <w:widowControl/>
      <w:pBdr>
        <w:top w:val="none" w:sz="0" w:space="0" w:color="000000"/>
        <w:left w:val="single" w:sz="4" w:space="0" w:color="000000"/>
        <w:bottom w:val="single" w:sz="4" w:space="0" w:color="000000"/>
        <w:right w:val="single" w:sz="8" w:space="0" w:color="000000"/>
      </w:pBdr>
      <w:spacing w:before="280" w:after="280"/>
      <w:jc w:val="center"/>
      <w:textAlignment w:val="center"/>
    </w:pPr>
    <w:rPr>
      <w:rFonts w:eastAsia="Times New Roman"/>
    </w:rPr>
  </w:style>
  <w:style w:type="paragraph" w:customStyle="1" w:styleId="xl61">
    <w:name w:val="xl61"/>
    <w:basedOn w:val="Normln"/>
    <w:pPr>
      <w:widowControl/>
      <w:pBdr>
        <w:top w:val="single" w:sz="4" w:space="0" w:color="000000"/>
        <w:left w:val="single" w:sz="8" w:space="0" w:color="000000"/>
        <w:bottom w:val="none" w:sz="0" w:space="0" w:color="000000"/>
        <w:right w:val="single" w:sz="4" w:space="0" w:color="000000"/>
      </w:pBdr>
      <w:shd w:val="clear" w:color="auto" w:fill="99CCFF"/>
      <w:spacing w:before="280" w:after="280"/>
      <w:jc w:val="center"/>
      <w:textAlignment w:val="center"/>
    </w:pPr>
    <w:rPr>
      <w:rFonts w:eastAsia="Times New Roman"/>
    </w:rPr>
  </w:style>
  <w:style w:type="paragraph" w:customStyle="1" w:styleId="xl62">
    <w:name w:val="xl62"/>
    <w:basedOn w:val="Normln"/>
    <w:pPr>
      <w:widowControl/>
      <w:pBdr>
        <w:top w:val="none" w:sz="0" w:space="0" w:color="000000"/>
        <w:left w:val="single" w:sz="8" w:space="0" w:color="000000"/>
        <w:bottom w:val="single" w:sz="4" w:space="0" w:color="000000"/>
        <w:right w:val="single" w:sz="4" w:space="0" w:color="000000"/>
      </w:pBdr>
      <w:shd w:val="clear" w:color="auto" w:fill="99CCFF"/>
      <w:spacing w:before="280" w:after="280"/>
      <w:jc w:val="center"/>
      <w:textAlignment w:val="center"/>
    </w:pPr>
    <w:rPr>
      <w:rFonts w:eastAsia="Times New Roman"/>
    </w:rPr>
  </w:style>
  <w:style w:type="paragraph" w:customStyle="1" w:styleId="xl63">
    <w:name w:val="xl63"/>
    <w:basedOn w:val="Normln"/>
    <w:pPr>
      <w:widowControl/>
      <w:pBdr>
        <w:top w:val="single" w:sz="4" w:space="0" w:color="000000"/>
        <w:left w:val="single" w:sz="8" w:space="0" w:color="000000"/>
        <w:bottom w:val="single" w:sz="8" w:space="0" w:color="000000"/>
        <w:right w:val="single" w:sz="4" w:space="0" w:color="000000"/>
      </w:pBdr>
      <w:shd w:val="clear" w:color="auto" w:fill="CCCCCC"/>
      <w:spacing w:before="280" w:after="280"/>
      <w:textAlignment w:val="center"/>
    </w:pPr>
    <w:rPr>
      <w:rFonts w:eastAsia="Times New Roman"/>
      <w:b/>
      <w:bCs/>
    </w:rPr>
  </w:style>
  <w:style w:type="paragraph" w:customStyle="1" w:styleId="xl64">
    <w:name w:val="xl64"/>
    <w:basedOn w:val="Normln"/>
    <w:pPr>
      <w:widowControl/>
      <w:pBdr>
        <w:top w:val="single" w:sz="4" w:space="0" w:color="000000"/>
        <w:left w:val="single" w:sz="4" w:space="0" w:color="000000"/>
        <w:bottom w:val="single" w:sz="8" w:space="0" w:color="000000"/>
        <w:right w:val="single" w:sz="8" w:space="0" w:color="000000"/>
      </w:pBdr>
      <w:shd w:val="clear" w:color="auto" w:fill="CCCCCC"/>
      <w:spacing w:before="280" w:after="280"/>
      <w:textAlignment w:val="center"/>
    </w:pPr>
    <w:rPr>
      <w:rFonts w:eastAsia="Times New Roman"/>
      <w:b/>
      <w:bCs/>
    </w:rPr>
  </w:style>
  <w:style w:type="paragraph" w:customStyle="1" w:styleId="xl65">
    <w:name w:val="xl65"/>
    <w:basedOn w:val="Normln"/>
    <w:pPr>
      <w:widowControl/>
      <w:pBdr>
        <w:top w:val="none" w:sz="0" w:space="0" w:color="000000"/>
        <w:left w:val="single" w:sz="4" w:space="0" w:color="000000"/>
        <w:bottom w:val="single" w:sz="4" w:space="0" w:color="000000"/>
        <w:right w:val="single" w:sz="8" w:space="0" w:color="000000"/>
      </w:pBdr>
      <w:shd w:val="clear" w:color="auto" w:fill="99CCFF"/>
      <w:spacing w:before="280" w:after="280"/>
      <w:textAlignment w:val="center"/>
    </w:pPr>
    <w:rPr>
      <w:rFonts w:eastAsia="Times New Roman"/>
    </w:rPr>
  </w:style>
  <w:style w:type="paragraph" w:customStyle="1" w:styleId="xl66">
    <w:name w:val="xl66"/>
    <w:basedOn w:val="Normln"/>
    <w:pPr>
      <w:widowControl/>
      <w:pBdr>
        <w:top w:val="single" w:sz="4" w:space="0" w:color="000000"/>
        <w:left w:val="single" w:sz="8" w:space="0" w:color="000000"/>
        <w:bottom w:val="single" w:sz="8" w:space="0" w:color="000000"/>
        <w:right w:val="single" w:sz="4" w:space="0" w:color="000000"/>
      </w:pBdr>
      <w:shd w:val="clear" w:color="auto" w:fill="CCCCCC"/>
      <w:spacing w:before="280" w:after="280"/>
      <w:textAlignment w:val="center"/>
    </w:pPr>
    <w:rPr>
      <w:rFonts w:eastAsia="Times New Roman"/>
      <w:b/>
      <w:bCs/>
    </w:rPr>
  </w:style>
  <w:style w:type="paragraph" w:customStyle="1" w:styleId="xl67">
    <w:name w:val="xl67"/>
    <w:basedOn w:val="Normln"/>
    <w:pPr>
      <w:widowControl/>
      <w:pBdr>
        <w:top w:val="single" w:sz="4" w:space="0" w:color="000000"/>
        <w:left w:val="single" w:sz="4" w:space="0" w:color="000000"/>
        <w:bottom w:val="single" w:sz="8" w:space="0" w:color="000000"/>
        <w:right w:val="single" w:sz="8" w:space="0" w:color="000000"/>
      </w:pBdr>
      <w:shd w:val="clear" w:color="auto" w:fill="CCCCCC"/>
      <w:spacing w:before="280" w:after="280"/>
      <w:textAlignment w:val="center"/>
    </w:pPr>
    <w:rPr>
      <w:rFonts w:eastAsia="Times New Roman"/>
      <w:b/>
      <w:bCs/>
    </w:rPr>
  </w:style>
  <w:style w:type="paragraph" w:customStyle="1" w:styleId="xl68">
    <w:name w:val="xl68"/>
    <w:basedOn w:val="Normln"/>
    <w:pPr>
      <w:widowControl/>
      <w:pBdr>
        <w:top w:val="single" w:sz="4" w:space="0" w:color="000000"/>
        <w:left w:val="single" w:sz="4" w:space="0" w:color="000000"/>
        <w:bottom w:val="single" w:sz="8" w:space="0" w:color="000000"/>
        <w:right w:val="none" w:sz="0" w:space="0" w:color="000000"/>
      </w:pBdr>
      <w:shd w:val="clear" w:color="auto" w:fill="CCCCCC"/>
      <w:spacing w:before="280" w:after="280"/>
      <w:textAlignment w:val="center"/>
    </w:pPr>
    <w:rPr>
      <w:rFonts w:eastAsia="Times New Roman"/>
      <w:b/>
      <w:bCs/>
    </w:rPr>
  </w:style>
  <w:style w:type="paragraph" w:customStyle="1" w:styleId="xl69">
    <w:name w:val="xl69"/>
    <w:basedOn w:val="Normln"/>
    <w:pPr>
      <w:widowControl/>
      <w:pBdr>
        <w:top w:val="single" w:sz="4" w:space="0" w:color="000000"/>
        <w:left w:val="single" w:sz="4" w:space="0" w:color="000000"/>
        <w:bottom w:val="single" w:sz="8" w:space="0" w:color="000000"/>
        <w:right w:val="single" w:sz="8" w:space="0" w:color="000000"/>
      </w:pBdr>
      <w:shd w:val="clear" w:color="auto" w:fill="CCCCCC"/>
      <w:spacing w:before="280" w:after="280"/>
      <w:textAlignment w:val="center"/>
    </w:pPr>
    <w:rPr>
      <w:rFonts w:eastAsia="Times New Roman"/>
      <w:b/>
      <w:bCs/>
    </w:rPr>
  </w:style>
  <w:style w:type="paragraph" w:customStyle="1" w:styleId="xl70">
    <w:name w:val="xl70"/>
    <w:basedOn w:val="Normln"/>
    <w:pPr>
      <w:widowControl/>
      <w:pBdr>
        <w:top w:val="single" w:sz="4" w:space="0" w:color="000000"/>
        <w:left w:val="single" w:sz="8" w:space="0" w:color="000000"/>
        <w:bottom w:val="single" w:sz="8" w:space="0" w:color="000000"/>
        <w:right w:val="single" w:sz="4" w:space="0" w:color="000000"/>
      </w:pBdr>
      <w:shd w:val="clear" w:color="auto" w:fill="CCCCCC"/>
      <w:spacing w:before="280" w:after="280"/>
      <w:textAlignment w:val="center"/>
    </w:pPr>
    <w:rPr>
      <w:rFonts w:eastAsia="Times New Roman"/>
      <w:b/>
      <w:bCs/>
    </w:rPr>
  </w:style>
  <w:style w:type="paragraph" w:customStyle="1" w:styleId="xl71">
    <w:name w:val="xl71"/>
    <w:basedOn w:val="Normln"/>
    <w:pPr>
      <w:widowControl/>
      <w:pBdr>
        <w:top w:val="none" w:sz="0" w:space="0" w:color="000000"/>
        <w:left w:val="single" w:sz="8" w:space="0" w:color="000000"/>
        <w:bottom w:val="single" w:sz="8" w:space="0" w:color="000000"/>
        <w:right w:val="single" w:sz="4" w:space="0" w:color="000000"/>
      </w:pBdr>
      <w:shd w:val="clear" w:color="auto" w:fill="FFD7C7"/>
      <w:spacing w:before="280" w:after="280"/>
      <w:textAlignment w:val="center"/>
    </w:pPr>
    <w:rPr>
      <w:rFonts w:eastAsia="Times New Roman"/>
      <w:b/>
      <w:bCs/>
    </w:rPr>
  </w:style>
  <w:style w:type="paragraph" w:customStyle="1" w:styleId="xl72">
    <w:name w:val="xl72"/>
    <w:basedOn w:val="Normln"/>
    <w:pPr>
      <w:widowControl/>
      <w:pBdr>
        <w:top w:val="none" w:sz="0" w:space="0" w:color="000000"/>
        <w:left w:val="single" w:sz="4" w:space="0" w:color="000000"/>
        <w:bottom w:val="single" w:sz="8" w:space="0" w:color="000000"/>
        <w:right w:val="single" w:sz="8" w:space="0" w:color="000000"/>
      </w:pBdr>
      <w:shd w:val="clear" w:color="auto" w:fill="FFD7C7"/>
      <w:spacing w:before="280" w:after="280"/>
      <w:textAlignment w:val="center"/>
    </w:pPr>
    <w:rPr>
      <w:rFonts w:eastAsia="Times New Roman"/>
      <w:b/>
      <w:bCs/>
    </w:rPr>
  </w:style>
  <w:style w:type="paragraph" w:customStyle="1" w:styleId="xl73">
    <w:name w:val="xl73"/>
    <w:basedOn w:val="Normln"/>
    <w:pPr>
      <w:widowControl/>
      <w:pBdr>
        <w:top w:val="single" w:sz="4" w:space="0" w:color="000000"/>
        <w:left w:val="none" w:sz="0" w:space="0" w:color="000000"/>
        <w:bottom w:val="single" w:sz="8" w:space="0" w:color="000000"/>
        <w:right w:val="single" w:sz="8" w:space="0" w:color="000000"/>
      </w:pBdr>
      <w:shd w:val="clear" w:color="auto" w:fill="CCCCCC"/>
      <w:spacing w:before="280" w:after="280"/>
      <w:jc w:val="center"/>
      <w:textAlignment w:val="center"/>
    </w:pPr>
    <w:rPr>
      <w:rFonts w:eastAsia="Times New Roman"/>
      <w:b/>
      <w:bCs/>
    </w:rPr>
  </w:style>
  <w:style w:type="paragraph" w:customStyle="1" w:styleId="xl74">
    <w:name w:val="xl74"/>
    <w:basedOn w:val="Normln"/>
    <w:pPr>
      <w:widowControl/>
      <w:pBdr>
        <w:top w:val="single" w:sz="4" w:space="0" w:color="000000"/>
        <w:left w:val="none" w:sz="0" w:space="0" w:color="000000"/>
        <w:bottom w:val="single" w:sz="4" w:space="0" w:color="000000"/>
        <w:right w:val="single" w:sz="8" w:space="0" w:color="000000"/>
      </w:pBdr>
      <w:spacing w:before="280" w:after="280"/>
      <w:jc w:val="center"/>
      <w:textAlignment w:val="center"/>
    </w:pPr>
    <w:rPr>
      <w:rFonts w:eastAsia="Times New Roman"/>
    </w:rPr>
  </w:style>
  <w:style w:type="paragraph" w:customStyle="1" w:styleId="xl75">
    <w:name w:val="xl75"/>
    <w:basedOn w:val="Normln"/>
    <w:pPr>
      <w:widowControl/>
      <w:pBdr>
        <w:top w:val="single" w:sz="4" w:space="0" w:color="000000"/>
        <w:left w:val="none" w:sz="0" w:space="0" w:color="000000"/>
        <w:bottom w:val="single" w:sz="8" w:space="0" w:color="000000"/>
        <w:right w:val="single" w:sz="8" w:space="0" w:color="000000"/>
      </w:pBdr>
      <w:shd w:val="clear" w:color="auto" w:fill="CCCCCC"/>
      <w:spacing w:before="280" w:after="280"/>
      <w:jc w:val="center"/>
      <w:textAlignment w:val="center"/>
    </w:pPr>
    <w:rPr>
      <w:rFonts w:eastAsia="Times New Roman"/>
      <w:b/>
      <w:bCs/>
    </w:rPr>
  </w:style>
  <w:style w:type="paragraph" w:customStyle="1" w:styleId="xl76">
    <w:name w:val="xl76"/>
    <w:basedOn w:val="Normln"/>
    <w:pPr>
      <w:widowControl/>
      <w:pBdr>
        <w:top w:val="none" w:sz="0" w:space="0" w:color="000000"/>
        <w:left w:val="none" w:sz="0" w:space="0" w:color="000000"/>
        <w:bottom w:val="single" w:sz="4" w:space="0" w:color="000000"/>
        <w:right w:val="single" w:sz="8" w:space="0" w:color="000000"/>
      </w:pBdr>
      <w:spacing w:before="280" w:after="280"/>
      <w:jc w:val="center"/>
      <w:textAlignment w:val="center"/>
    </w:pPr>
    <w:rPr>
      <w:rFonts w:eastAsia="Times New Roman"/>
    </w:rPr>
  </w:style>
  <w:style w:type="paragraph" w:customStyle="1" w:styleId="xl77">
    <w:name w:val="xl77"/>
    <w:basedOn w:val="Normln"/>
    <w:pPr>
      <w:widowControl/>
      <w:pBdr>
        <w:top w:val="single" w:sz="4" w:space="0" w:color="000000"/>
        <w:left w:val="none" w:sz="0" w:space="0" w:color="000000"/>
        <w:bottom w:val="single" w:sz="4" w:space="0" w:color="000000"/>
        <w:right w:val="single" w:sz="8" w:space="0" w:color="000000"/>
      </w:pBdr>
      <w:spacing w:before="280" w:after="280"/>
      <w:jc w:val="center"/>
      <w:textAlignment w:val="center"/>
    </w:pPr>
    <w:rPr>
      <w:rFonts w:eastAsia="Times New Roman"/>
    </w:rPr>
  </w:style>
  <w:style w:type="paragraph" w:customStyle="1" w:styleId="xl78">
    <w:name w:val="xl78"/>
    <w:basedOn w:val="Normln"/>
    <w:pPr>
      <w:widowControl/>
      <w:pBdr>
        <w:top w:val="single" w:sz="4" w:space="0" w:color="000000"/>
        <w:left w:val="none" w:sz="0" w:space="0" w:color="000000"/>
        <w:bottom w:val="none" w:sz="0" w:space="0" w:color="000000"/>
        <w:right w:val="single" w:sz="8" w:space="0" w:color="000000"/>
      </w:pBdr>
      <w:spacing w:before="280" w:after="280"/>
      <w:jc w:val="center"/>
      <w:textAlignment w:val="center"/>
    </w:pPr>
    <w:rPr>
      <w:rFonts w:eastAsia="Times New Roman"/>
    </w:rPr>
  </w:style>
  <w:style w:type="paragraph" w:customStyle="1" w:styleId="xl79">
    <w:name w:val="xl79"/>
    <w:basedOn w:val="Normln"/>
    <w:pPr>
      <w:widowControl/>
      <w:pBdr>
        <w:top w:val="single" w:sz="4" w:space="0" w:color="000000"/>
        <w:left w:val="none" w:sz="0" w:space="0" w:color="000000"/>
        <w:bottom w:val="single" w:sz="8" w:space="0" w:color="000000"/>
        <w:right w:val="none" w:sz="0" w:space="0" w:color="000000"/>
      </w:pBdr>
      <w:shd w:val="clear" w:color="auto" w:fill="CCCCCC"/>
      <w:spacing w:before="280" w:after="280"/>
      <w:jc w:val="center"/>
      <w:textAlignment w:val="center"/>
    </w:pPr>
    <w:rPr>
      <w:rFonts w:eastAsia="Times New Roman"/>
      <w:b/>
      <w:bCs/>
    </w:rPr>
  </w:style>
  <w:style w:type="paragraph" w:customStyle="1" w:styleId="xl80">
    <w:name w:val="xl80"/>
    <w:basedOn w:val="Normln"/>
    <w:pPr>
      <w:widowControl/>
      <w:pBdr>
        <w:top w:val="single" w:sz="8" w:space="0" w:color="000000"/>
        <w:left w:val="single" w:sz="8" w:space="0" w:color="000000"/>
        <w:bottom w:val="single" w:sz="4" w:space="0" w:color="000000"/>
        <w:right w:val="single" w:sz="4" w:space="0" w:color="000000"/>
      </w:pBdr>
      <w:shd w:val="clear" w:color="auto" w:fill="CCCCCC"/>
      <w:spacing w:before="280" w:after="280"/>
      <w:jc w:val="center"/>
      <w:textAlignment w:val="center"/>
    </w:pPr>
    <w:rPr>
      <w:rFonts w:eastAsia="Times New Roman"/>
      <w:b/>
      <w:bCs/>
      <w:sz w:val="18"/>
      <w:szCs w:val="18"/>
    </w:rPr>
  </w:style>
  <w:style w:type="paragraph" w:customStyle="1" w:styleId="xl81">
    <w:name w:val="xl81"/>
    <w:basedOn w:val="Normln"/>
    <w:pPr>
      <w:widowControl/>
      <w:pBdr>
        <w:top w:val="single" w:sz="8" w:space="0" w:color="000000"/>
        <w:left w:val="single" w:sz="4" w:space="0" w:color="000000"/>
        <w:bottom w:val="single" w:sz="4" w:space="0" w:color="000000"/>
        <w:right w:val="single" w:sz="8" w:space="0" w:color="000000"/>
      </w:pBdr>
      <w:shd w:val="clear" w:color="auto" w:fill="CCCCCC"/>
      <w:spacing w:before="280" w:after="280"/>
      <w:textAlignment w:val="center"/>
    </w:pPr>
    <w:rPr>
      <w:rFonts w:eastAsia="Times New Roman"/>
      <w:b/>
      <w:bCs/>
      <w:sz w:val="18"/>
      <w:szCs w:val="18"/>
    </w:rPr>
  </w:style>
  <w:style w:type="paragraph" w:customStyle="1" w:styleId="xl82">
    <w:name w:val="xl82"/>
    <w:basedOn w:val="Normln"/>
    <w:pPr>
      <w:widowControl/>
      <w:pBdr>
        <w:top w:val="single" w:sz="8" w:space="0" w:color="000000"/>
        <w:left w:val="single" w:sz="8" w:space="0" w:color="000000"/>
        <w:bottom w:val="none" w:sz="0" w:space="0" w:color="000000"/>
        <w:right w:val="single" w:sz="8" w:space="0" w:color="000000"/>
      </w:pBdr>
      <w:shd w:val="clear" w:color="auto" w:fill="CCCCCC"/>
      <w:spacing w:before="280" w:after="280"/>
      <w:jc w:val="center"/>
      <w:textAlignment w:val="center"/>
    </w:pPr>
    <w:rPr>
      <w:rFonts w:eastAsia="Times New Roman"/>
      <w:b/>
      <w:bCs/>
      <w:sz w:val="18"/>
      <w:szCs w:val="18"/>
    </w:rPr>
  </w:style>
  <w:style w:type="paragraph" w:customStyle="1" w:styleId="xl83">
    <w:name w:val="xl83"/>
    <w:basedOn w:val="Normln"/>
    <w:pPr>
      <w:widowControl/>
      <w:pBdr>
        <w:top w:val="single" w:sz="8" w:space="0" w:color="000000"/>
        <w:left w:val="single" w:sz="8" w:space="0" w:color="000000"/>
        <w:bottom w:val="single" w:sz="4" w:space="0" w:color="000000"/>
        <w:right w:val="single" w:sz="8" w:space="0" w:color="000000"/>
      </w:pBdr>
      <w:shd w:val="clear" w:color="auto" w:fill="CCCCCC"/>
      <w:spacing w:before="280" w:after="280"/>
      <w:jc w:val="center"/>
      <w:textAlignment w:val="center"/>
    </w:pPr>
    <w:rPr>
      <w:rFonts w:eastAsia="Times New Roman"/>
      <w:b/>
      <w:bCs/>
      <w:sz w:val="18"/>
      <w:szCs w:val="18"/>
    </w:rPr>
  </w:style>
  <w:style w:type="paragraph" w:customStyle="1" w:styleId="xl84">
    <w:name w:val="xl84"/>
    <w:basedOn w:val="Normln"/>
    <w:pPr>
      <w:widowControl/>
      <w:pBdr>
        <w:top w:val="single" w:sz="8" w:space="0" w:color="000000"/>
        <w:left w:val="single" w:sz="4" w:space="0" w:color="000000"/>
        <w:bottom w:val="single" w:sz="4" w:space="0" w:color="000000"/>
        <w:right w:val="single" w:sz="8" w:space="0" w:color="000000"/>
      </w:pBdr>
      <w:shd w:val="clear" w:color="auto" w:fill="CCCCCC"/>
      <w:spacing w:before="280" w:after="280"/>
      <w:jc w:val="center"/>
      <w:textAlignment w:val="center"/>
    </w:pPr>
    <w:rPr>
      <w:rFonts w:eastAsia="Times New Roman"/>
      <w:b/>
      <w:bCs/>
      <w:sz w:val="18"/>
      <w:szCs w:val="18"/>
    </w:rPr>
  </w:style>
  <w:style w:type="paragraph" w:customStyle="1" w:styleId="xl85">
    <w:name w:val="xl85"/>
    <w:basedOn w:val="Normln"/>
    <w:pPr>
      <w:widowControl/>
      <w:pBdr>
        <w:top w:val="single" w:sz="4" w:space="0" w:color="000000"/>
        <w:left w:val="single" w:sz="8" w:space="0" w:color="000000"/>
        <w:bottom w:val="single" w:sz="8" w:space="0" w:color="000000"/>
        <w:right w:val="single" w:sz="4" w:space="0" w:color="000000"/>
      </w:pBdr>
      <w:shd w:val="clear" w:color="auto" w:fill="CCCCCC"/>
      <w:spacing w:before="280" w:after="280"/>
      <w:jc w:val="center"/>
      <w:textAlignment w:val="center"/>
    </w:pPr>
    <w:rPr>
      <w:rFonts w:eastAsia="Times New Roman"/>
      <w:b/>
      <w:bCs/>
      <w:sz w:val="18"/>
      <w:szCs w:val="18"/>
    </w:rPr>
  </w:style>
  <w:style w:type="paragraph" w:customStyle="1" w:styleId="xl86">
    <w:name w:val="xl86"/>
    <w:basedOn w:val="Normln"/>
    <w:pPr>
      <w:widowControl/>
      <w:pBdr>
        <w:top w:val="single" w:sz="4" w:space="0" w:color="000000"/>
        <w:left w:val="single" w:sz="4" w:space="0" w:color="000000"/>
        <w:bottom w:val="single" w:sz="8" w:space="0" w:color="000000"/>
        <w:right w:val="single" w:sz="8" w:space="0" w:color="000000"/>
      </w:pBdr>
      <w:shd w:val="clear" w:color="auto" w:fill="CCCCCC"/>
      <w:spacing w:before="280" w:after="280"/>
      <w:textAlignment w:val="center"/>
    </w:pPr>
    <w:rPr>
      <w:rFonts w:eastAsia="Times New Roman"/>
      <w:b/>
      <w:bCs/>
      <w:sz w:val="18"/>
      <w:szCs w:val="18"/>
    </w:rPr>
  </w:style>
  <w:style w:type="paragraph" w:customStyle="1" w:styleId="xl87">
    <w:name w:val="xl87"/>
    <w:basedOn w:val="Normln"/>
    <w:pPr>
      <w:widowControl/>
      <w:pBdr>
        <w:top w:val="single" w:sz="4" w:space="0" w:color="000000"/>
        <w:left w:val="single" w:sz="8" w:space="0" w:color="000000"/>
        <w:bottom w:val="single" w:sz="8" w:space="0" w:color="000000"/>
        <w:right w:val="single" w:sz="8" w:space="0" w:color="000000"/>
      </w:pBdr>
      <w:shd w:val="clear" w:color="auto" w:fill="CCCCCC"/>
      <w:spacing w:before="280" w:after="280"/>
      <w:jc w:val="center"/>
      <w:textAlignment w:val="center"/>
    </w:pPr>
    <w:rPr>
      <w:rFonts w:eastAsia="Times New Roman"/>
      <w:b/>
      <w:bCs/>
      <w:sz w:val="18"/>
      <w:szCs w:val="18"/>
    </w:rPr>
  </w:style>
  <w:style w:type="paragraph" w:customStyle="1" w:styleId="xl88">
    <w:name w:val="xl88"/>
    <w:basedOn w:val="Normln"/>
    <w:pPr>
      <w:widowControl/>
      <w:pBdr>
        <w:top w:val="single" w:sz="4" w:space="0" w:color="000000"/>
        <w:left w:val="single" w:sz="4" w:space="0" w:color="000000"/>
        <w:bottom w:val="single" w:sz="8" w:space="0" w:color="000000"/>
        <w:right w:val="single" w:sz="8" w:space="0" w:color="000000"/>
      </w:pBdr>
      <w:shd w:val="clear" w:color="auto" w:fill="CCCCCC"/>
      <w:spacing w:before="280" w:after="280"/>
      <w:jc w:val="center"/>
      <w:textAlignment w:val="center"/>
    </w:pPr>
    <w:rPr>
      <w:rFonts w:eastAsia="Times New Roman"/>
      <w:b/>
      <w:bCs/>
      <w:sz w:val="18"/>
      <w:szCs w:val="18"/>
    </w:rPr>
  </w:style>
  <w:style w:type="paragraph" w:customStyle="1" w:styleId="xl89">
    <w:name w:val="xl89"/>
    <w:basedOn w:val="Normln"/>
    <w:pPr>
      <w:widowControl/>
      <w:pBdr>
        <w:top w:val="single" w:sz="4" w:space="0" w:color="000000"/>
        <w:left w:val="single" w:sz="4" w:space="0" w:color="000000"/>
        <w:bottom w:val="single" w:sz="8" w:space="0" w:color="000000"/>
        <w:right w:val="single" w:sz="4" w:space="0" w:color="000000"/>
      </w:pBdr>
      <w:shd w:val="clear" w:color="auto" w:fill="CCCCCC"/>
      <w:spacing w:before="280" w:after="280"/>
      <w:jc w:val="center"/>
      <w:textAlignment w:val="center"/>
    </w:pPr>
    <w:rPr>
      <w:rFonts w:eastAsia="Times New Roman"/>
      <w:b/>
      <w:bCs/>
      <w:sz w:val="18"/>
      <w:szCs w:val="18"/>
    </w:rPr>
  </w:style>
  <w:style w:type="paragraph" w:customStyle="1" w:styleId="xl90">
    <w:name w:val="xl90"/>
    <w:basedOn w:val="Normln"/>
    <w:pPr>
      <w:widowControl/>
      <w:pBdr>
        <w:top w:val="single" w:sz="8" w:space="0" w:color="000000"/>
        <w:left w:val="single" w:sz="8" w:space="0" w:color="000000"/>
        <w:bottom w:val="single" w:sz="4" w:space="0" w:color="000000"/>
        <w:right w:val="none" w:sz="0" w:space="0" w:color="000000"/>
      </w:pBdr>
      <w:shd w:val="clear" w:color="auto" w:fill="CCCCCC"/>
      <w:spacing w:before="280" w:after="280"/>
      <w:jc w:val="center"/>
      <w:textAlignment w:val="center"/>
    </w:pPr>
    <w:rPr>
      <w:rFonts w:eastAsia="Times New Roman"/>
      <w:b/>
      <w:bCs/>
      <w:sz w:val="18"/>
      <w:szCs w:val="18"/>
    </w:rPr>
  </w:style>
  <w:style w:type="paragraph" w:customStyle="1" w:styleId="xl91">
    <w:name w:val="xl91"/>
    <w:basedOn w:val="Normln"/>
    <w:pPr>
      <w:widowControl/>
      <w:pBdr>
        <w:top w:val="single" w:sz="4" w:space="0" w:color="000000"/>
        <w:left w:val="single" w:sz="4" w:space="0" w:color="000000"/>
        <w:bottom w:val="single" w:sz="4" w:space="0" w:color="000000"/>
        <w:right w:val="single" w:sz="8" w:space="0" w:color="000000"/>
      </w:pBdr>
      <w:shd w:val="clear" w:color="auto" w:fill="99CCFF"/>
      <w:spacing w:before="280" w:after="280"/>
      <w:textAlignment w:val="center"/>
    </w:pPr>
    <w:rPr>
      <w:rFonts w:eastAsia="Times New Roman"/>
    </w:rPr>
  </w:style>
  <w:style w:type="paragraph" w:customStyle="1" w:styleId="xl92">
    <w:name w:val="xl92"/>
    <w:basedOn w:val="Normln"/>
    <w:pPr>
      <w:widowControl/>
      <w:pBdr>
        <w:top w:val="single" w:sz="4" w:space="0" w:color="000000"/>
        <w:left w:val="none" w:sz="0" w:space="0" w:color="000000"/>
        <w:bottom w:val="single" w:sz="4"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93">
    <w:name w:val="xl93"/>
    <w:basedOn w:val="Normln"/>
    <w:pPr>
      <w:widowControl/>
      <w:pBdr>
        <w:top w:val="single" w:sz="4" w:space="0" w:color="000000"/>
        <w:left w:val="single" w:sz="8" w:space="0" w:color="000000"/>
        <w:bottom w:val="single" w:sz="4"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94">
    <w:name w:val="xl94"/>
    <w:basedOn w:val="Normln"/>
    <w:pPr>
      <w:widowControl/>
      <w:pBdr>
        <w:top w:val="single" w:sz="4" w:space="0" w:color="000000"/>
        <w:left w:val="single" w:sz="4" w:space="0" w:color="000000"/>
        <w:bottom w:val="single" w:sz="4"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95">
    <w:name w:val="xl95"/>
    <w:basedOn w:val="Normln"/>
    <w:pPr>
      <w:widowControl/>
      <w:pBdr>
        <w:top w:val="single" w:sz="4" w:space="0" w:color="000000"/>
        <w:left w:val="single" w:sz="4" w:space="0" w:color="000000"/>
        <w:bottom w:val="single" w:sz="4" w:space="0" w:color="000000"/>
        <w:right w:val="single" w:sz="4" w:space="0" w:color="000000"/>
      </w:pBdr>
      <w:shd w:val="clear" w:color="auto" w:fill="99CCFF"/>
      <w:spacing w:before="280" w:after="280"/>
      <w:jc w:val="center"/>
      <w:textAlignment w:val="center"/>
    </w:pPr>
    <w:rPr>
      <w:rFonts w:eastAsia="Times New Roman"/>
    </w:rPr>
  </w:style>
  <w:style w:type="paragraph" w:customStyle="1" w:styleId="xl96">
    <w:name w:val="xl96"/>
    <w:basedOn w:val="Normln"/>
    <w:pPr>
      <w:widowControl/>
      <w:pBdr>
        <w:top w:val="single" w:sz="4" w:space="0" w:color="000000"/>
        <w:left w:val="single" w:sz="4" w:space="0" w:color="000000"/>
        <w:bottom w:val="single" w:sz="4" w:space="0" w:color="000000"/>
        <w:right w:val="single" w:sz="8" w:space="0" w:color="000000"/>
      </w:pBdr>
      <w:shd w:val="clear" w:color="auto" w:fill="99CCFF"/>
      <w:spacing w:before="280" w:after="280"/>
      <w:textAlignment w:val="center"/>
    </w:pPr>
    <w:rPr>
      <w:rFonts w:eastAsia="Times New Roman"/>
    </w:rPr>
  </w:style>
  <w:style w:type="paragraph" w:customStyle="1" w:styleId="xl97">
    <w:name w:val="xl97"/>
    <w:basedOn w:val="Normln"/>
    <w:pPr>
      <w:widowControl/>
      <w:pBdr>
        <w:top w:val="single" w:sz="4" w:space="0" w:color="000000"/>
        <w:left w:val="single" w:sz="4" w:space="0" w:color="000000"/>
        <w:bottom w:val="none" w:sz="0"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98">
    <w:name w:val="xl98"/>
    <w:basedOn w:val="Normln"/>
    <w:pPr>
      <w:widowControl/>
      <w:pBdr>
        <w:top w:val="single" w:sz="4" w:space="0" w:color="000000"/>
        <w:left w:val="single" w:sz="4" w:space="0" w:color="000000"/>
        <w:bottom w:val="none" w:sz="0" w:space="0" w:color="000000"/>
        <w:right w:val="single" w:sz="4" w:space="0" w:color="000000"/>
      </w:pBdr>
      <w:shd w:val="clear" w:color="auto" w:fill="99CCFF"/>
      <w:spacing w:before="280" w:after="280"/>
      <w:jc w:val="center"/>
      <w:textAlignment w:val="center"/>
    </w:pPr>
    <w:rPr>
      <w:rFonts w:eastAsia="Times New Roman"/>
    </w:rPr>
  </w:style>
  <w:style w:type="paragraph" w:customStyle="1" w:styleId="xl99">
    <w:name w:val="xl99"/>
    <w:basedOn w:val="Normln"/>
    <w:pPr>
      <w:widowControl/>
      <w:pBdr>
        <w:top w:val="single" w:sz="4" w:space="0" w:color="000000"/>
        <w:left w:val="single" w:sz="8" w:space="0" w:color="000000"/>
        <w:bottom w:val="single" w:sz="4" w:space="0" w:color="000000"/>
        <w:right w:val="single" w:sz="4" w:space="0" w:color="000000"/>
      </w:pBdr>
      <w:spacing w:before="280" w:after="280"/>
      <w:jc w:val="center"/>
      <w:textAlignment w:val="center"/>
    </w:pPr>
    <w:rPr>
      <w:rFonts w:eastAsia="Times New Roman"/>
      <w:color w:val="FF0000"/>
    </w:rPr>
  </w:style>
  <w:style w:type="paragraph" w:customStyle="1" w:styleId="xl100">
    <w:name w:val="xl100"/>
    <w:basedOn w:val="Normln"/>
    <w:pPr>
      <w:widowControl/>
      <w:pBdr>
        <w:top w:val="single" w:sz="4" w:space="0" w:color="000000"/>
        <w:left w:val="single" w:sz="8" w:space="0" w:color="000000"/>
        <w:bottom w:val="single" w:sz="4" w:space="0" w:color="000000"/>
        <w:right w:val="single" w:sz="8" w:space="0" w:color="000000"/>
      </w:pBdr>
      <w:spacing w:before="280" w:after="280"/>
      <w:jc w:val="center"/>
      <w:textAlignment w:val="center"/>
    </w:pPr>
    <w:rPr>
      <w:rFonts w:eastAsia="Times New Roman"/>
      <w:color w:val="FF0000"/>
    </w:rPr>
  </w:style>
  <w:style w:type="paragraph" w:customStyle="1" w:styleId="xl101">
    <w:name w:val="xl101"/>
    <w:basedOn w:val="Normln"/>
    <w:pPr>
      <w:widowControl/>
      <w:pBdr>
        <w:top w:val="single" w:sz="4" w:space="0" w:color="000000"/>
        <w:left w:val="single" w:sz="4" w:space="0" w:color="000000"/>
        <w:bottom w:val="single" w:sz="4" w:space="0" w:color="000000"/>
        <w:right w:val="single" w:sz="8" w:space="0" w:color="000000"/>
      </w:pBdr>
      <w:spacing w:before="280" w:after="280"/>
      <w:jc w:val="center"/>
      <w:textAlignment w:val="center"/>
    </w:pPr>
    <w:rPr>
      <w:rFonts w:eastAsia="Times New Roman"/>
      <w:color w:val="FF0000"/>
    </w:rPr>
  </w:style>
  <w:style w:type="paragraph" w:customStyle="1" w:styleId="xl102">
    <w:name w:val="xl102"/>
    <w:basedOn w:val="Normln"/>
    <w:pPr>
      <w:widowControl/>
      <w:pBdr>
        <w:top w:val="single" w:sz="4" w:space="0" w:color="000000"/>
        <w:left w:val="single" w:sz="4" w:space="0" w:color="000000"/>
        <w:bottom w:val="none" w:sz="0" w:space="0" w:color="000000"/>
        <w:right w:val="single" w:sz="8" w:space="0" w:color="000000"/>
      </w:pBdr>
      <w:spacing w:before="280" w:after="280"/>
      <w:jc w:val="center"/>
      <w:textAlignment w:val="center"/>
    </w:pPr>
    <w:rPr>
      <w:rFonts w:eastAsia="Times New Roman"/>
      <w:color w:val="FF0000"/>
    </w:rPr>
  </w:style>
  <w:style w:type="paragraph" w:customStyle="1" w:styleId="xl103">
    <w:name w:val="xl103"/>
    <w:basedOn w:val="Normln"/>
    <w:pPr>
      <w:widowControl/>
      <w:pBdr>
        <w:top w:val="none" w:sz="0" w:space="0" w:color="000000"/>
        <w:left w:val="single" w:sz="8" w:space="0" w:color="000000"/>
        <w:bottom w:val="single" w:sz="4" w:space="0" w:color="000000"/>
        <w:right w:val="single" w:sz="4" w:space="0" w:color="000000"/>
      </w:pBdr>
      <w:spacing w:before="280" w:after="280"/>
      <w:jc w:val="center"/>
      <w:textAlignment w:val="center"/>
    </w:pPr>
    <w:rPr>
      <w:rFonts w:eastAsia="Times New Roman"/>
      <w:color w:val="FF0000"/>
    </w:rPr>
  </w:style>
  <w:style w:type="paragraph" w:customStyle="1" w:styleId="xl104">
    <w:name w:val="xl104"/>
    <w:basedOn w:val="Normln"/>
    <w:pPr>
      <w:widowControl/>
      <w:pBdr>
        <w:top w:val="none" w:sz="0" w:space="0" w:color="000000"/>
        <w:left w:val="single" w:sz="4" w:space="0" w:color="000000"/>
        <w:bottom w:val="single" w:sz="4" w:space="0" w:color="000000"/>
        <w:right w:val="single" w:sz="8" w:space="0" w:color="000000"/>
      </w:pBdr>
      <w:spacing w:before="280" w:after="280"/>
      <w:textAlignment w:val="center"/>
    </w:pPr>
    <w:rPr>
      <w:rFonts w:eastAsia="Times New Roman"/>
      <w:color w:val="FF0000"/>
    </w:rPr>
  </w:style>
  <w:style w:type="paragraph" w:customStyle="1" w:styleId="xl105">
    <w:name w:val="xl105"/>
    <w:basedOn w:val="Normln"/>
    <w:pPr>
      <w:widowControl/>
      <w:pBdr>
        <w:top w:val="none" w:sz="0" w:space="0" w:color="000000"/>
        <w:left w:val="none" w:sz="0" w:space="0" w:color="000000"/>
        <w:bottom w:val="single" w:sz="4" w:space="0" w:color="000000"/>
        <w:right w:val="single" w:sz="8" w:space="0" w:color="000000"/>
      </w:pBdr>
      <w:spacing w:before="280" w:after="280"/>
      <w:jc w:val="center"/>
      <w:textAlignment w:val="center"/>
    </w:pPr>
    <w:rPr>
      <w:rFonts w:eastAsia="Times New Roman"/>
      <w:color w:val="FF0000"/>
    </w:rPr>
  </w:style>
  <w:style w:type="paragraph" w:customStyle="1" w:styleId="xl106">
    <w:name w:val="xl106"/>
    <w:basedOn w:val="Normln"/>
    <w:pPr>
      <w:widowControl/>
      <w:pBdr>
        <w:top w:val="none" w:sz="0" w:space="0" w:color="000000"/>
        <w:left w:val="single" w:sz="8" w:space="0" w:color="000000"/>
        <w:bottom w:val="single" w:sz="4" w:space="0" w:color="000000"/>
        <w:right w:val="single" w:sz="8" w:space="0" w:color="000000"/>
      </w:pBdr>
      <w:spacing w:before="280" w:after="280"/>
      <w:jc w:val="center"/>
      <w:textAlignment w:val="center"/>
    </w:pPr>
    <w:rPr>
      <w:rFonts w:eastAsia="Times New Roman"/>
      <w:color w:val="FF0000"/>
    </w:rPr>
  </w:style>
  <w:style w:type="paragraph" w:customStyle="1" w:styleId="xl107">
    <w:name w:val="xl107"/>
    <w:basedOn w:val="Normln"/>
    <w:pPr>
      <w:widowControl/>
      <w:pBdr>
        <w:top w:val="none" w:sz="0" w:space="0" w:color="000000"/>
        <w:left w:val="single" w:sz="4" w:space="0" w:color="000000"/>
        <w:bottom w:val="single" w:sz="4" w:space="0" w:color="000000"/>
        <w:right w:val="single" w:sz="8" w:space="0" w:color="000000"/>
      </w:pBdr>
      <w:spacing w:before="280" w:after="280"/>
      <w:jc w:val="center"/>
      <w:textAlignment w:val="center"/>
    </w:pPr>
    <w:rPr>
      <w:rFonts w:eastAsia="Times New Roman"/>
      <w:color w:val="FF0000"/>
    </w:rPr>
  </w:style>
  <w:style w:type="paragraph" w:customStyle="1" w:styleId="xl108">
    <w:name w:val="xl108"/>
    <w:basedOn w:val="Normln"/>
    <w:pPr>
      <w:widowControl/>
      <w:pBdr>
        <w:top w:val="none" w:sz="0" w:space="0" w:color="000000"/>
        <w:left w:val="single" w:sz="4" w:space="0" w:color="000000"/>
        <w:bottom w:val="single" w:sz="4" w:space="0" w:color="000000"/>
        <w:right w:val="single" w:sz="4" w:space="0" w:color="000000"/>
      </w:pBdr>
      <w:spacing w:before="280" w:after="280"/>
      <w:jc w:val="center"/>
      <w:textAlignment w:val="center"/>
    </w:pPr>
    <w:rPr>
      <w:rFonts w:eastAsia="Times New Roman"/>
      <w:color w:val="FF0000"/>
    </w:rPr>
  </w:style>
  <w:style w:type="paragraph" w:customStyle="1" w:styleId="xl109">
    <w:name w:val="xl109"/>
    <w:basedOn w:val="Normln"/>
    <w:pPr>
      <w:widowControl/>
      <w:pBdr>
        <w:top w:val="none" w:sz="0" w:space="0" w:color="000000"/>
        <w:left w:val="none" w:sz="0" w:space="0" w:color="000000"/>
        <w:bottom w:val="single" w:sz="4"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110">
    <w:name w:val="xl110"/>
    <w:basedOn w:val="Normln"/>
    <w:pPr>
      <w:widowControl/>
      <w:pBdr>
        <w:top w:val="single" w:sz="4" w:space="0" w:color="000000"/>
        <w:left w:val="single" w:sz="4" w:space="0" w:color="000000"/>
        <w:bottom w:val="single" w:sz="4" w:space="0" w:color="000000"/>
        <w:right w:val="single" w:sz="4" w:space="0" w:color="000000"/>
      </w:pBdr>
      <w:shd w:val="clear" w:color="auto" w:fill="99CCFF"/>
      <w:spacing w:before="280" w:after="280"/>
      <w:jc w:val="center"/>
      <w:textAlignment w:val="auto"/>
    </w:pPr>
    <w:rPr>
      <w:rFonts w:eastAsia="Times New Roman"/>
    </w:rPr>
  </w:style>
  <w:style w:type="paragraph" w:customStyle="1" w:styleId="xl111">
    <w:name w:val="xl111"/>
    <w:basedOn w:val="Normln"/>
    <w:pPr>
      <w:widowControl/>
      <w:pBdr>
        <w:top w:val="single" w:sz="4" w:space="0" w:color="000000"/>
        <w:left w:val="single" w:sz="4" w:space="0" w:color="000000"/>
        <w:bottom w:val="single" w:sz="4" w:space="0" w:color="000000"/>
        <w:right w:val="single" w:sz="8" w:space="0" w:color="000000"/>
      </w:pBdr>
      <w:shd w:val="clear" w:color="auto" w:fill="99CCFF"/>
      <w:spacing w:before="280" w:after="280"/>
      <w:textAlignment w:val="center"/>
    </w:pPr>
    <w:rPr>
      <w:rFonts w:eastAsia="Times New Roman"/>
    </w:rPr>
  </w:style>
  <w:style w:type="paragraph" w:customStyle="1" w:styleId="xl112">
    <w:name w:val="xl112"/>
    <w:basedOn w:val="Normln"/>
    <w:pPr>
      <w:widowControl/>
      <w:pBdr>
        <w:top w:val="single" w:sz="4" w:space="0" w:color="000000"/>
        <w:left w:val="none" w:sz="0" w:space="0" w:color="000000"/>
        <w:bottom w:val="single" w:sz="4"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113">
    <w:name w:val="xl113"/>
    <w:basedOn w:val="Normln"/>
    <w:pPr>
      <w:widowControl/>
      <w:pBdr>
        <w:top w:val="none" w:sz="0" w:space="0" w:color="000000"/>
        <w:left w:val="single" w:sz="8" w:space="0" w:color="000000"/>
        <w:bottom w:val="single" w:sz="8" w:space="0" w:color="000000"/>
        <w:right w:val="single" w:sz="8" w:space="0" w:color="000000"/>
      </w:pBdr>
      <w:spacing w:before="280" w:after="280"/>
      <w:textAlignment w:val="auto"/>
    </w:pPr>
    <w:rPr>
      <w:rFonts w:eastAsia="Times New Roman"/>
    </w:rPr>
  </w:style>
  <w:style w:type="paragraph" w:customStyle="1" w:styleId="xl114">
    <w:name w:val="xl114"/>
    <w:basedOn w:val="Normln"/>
    <w:pPr>
      <w:widowControl/>
      <w:pBdr>
        <w:top w:val="single" w:sz="8" w:space="0" w:color="000000"/>
        <w:left w:val="single" w:sz="8" w:space="0" w:color="000000"/>
        <w:bottom w:val="none" w:sz="0" w:space="0" w:color="000000"/>
        <w:right w:val="single" w:sz="4" w:space="0" w:color="000000"/>
      </w:pBdr>
      <w:spacing w:before="280" w:after="280"/>
      <w:jc w:val="center"/>
      <w:textAlignment w:val="center"/>
    </w:pPr>
    <w:rPr>
      <w:rFonts w:eastAsia="Times New Roman"/>
      <w:color w:val="FF0000"/>
    </w:rPr>
  </w:style>
  <w:style w:type="paragraph" w:customStyle="1" w:styleId="xl116">
    <w:name w:val="xl116"/>
    <w:basedOn w:val="Normln"/>
    <w:pPr>
      <w:widowControl/>
      <w:pBdr>
        <w:top w:val="single" w:sz="8" w:space="0" w:color="000000"/>
        <w:left w:val="none" w:sz="0" w:space="0" w:color="000000"/>
        <w:bottom w:val="none" w:sz="0" w:space="0" w:color="000000"/>
        <w:right w:val="single" w:sz="8" w:space="0" w:color="000000"/>
      </w:pBdr>
      <w:spacing w:before="280" w:after="280"/>
      <w:jc w:val="center"/>
      <w:textAlignment w:val="center"/>
    </w:pPr>
    <w:rPr>
      <w:rFonts w:eastAsia="Times New Roman"/>
      <w:color w:val="FF0000"/>
    </w:rPr>
  </w:style>
  <w:style w:type="paragraph" w:customStyle="1" w:styleId="xl117">
    <w:name w:val="xl117"/>
    <w:basedOn w:val="Normln"/>
    <w:pPr>
      <w:widowControl/>
      <w:pBdr>
        <w:top w:val="single" w:sz="8" w:space="0" w:color="000000"/>
        <w:left w:val="single" w:sz="8" w:space="0" w:color="000000"/>
        <w:bottom w:val="none" w:sz="0" w:space="0" w:color="000000"/>
        <w:right w:val="single" w:sz="8" w:space="0" w:color="000000"/>
      </w:pBdr>
      <w:spacing w:before="280" w:after="280"/>
      <w:jc w:val="center"/>
      <w:textAlignment w:val="center"/>
    </w:pPr>
    <w:rPr>
      <w:rFonts w:eastAsia="Times New Roman"/>
      <w:color w:val="FF0000"/>
    </w:rPr>
  </w:style>
  <w:style w:type="paragraph" w:customStyle="1" w:styleId="xl118">
    <w:name w:val="xl118"/>
    <w:basedOn w:val="Normln"/>
    <w:pPr>
      <w:widowControl/>
      <w:pBdr>
        <w:top w:val="single" w:sz="4" w:space="0" w:color="000000"/>
        <w:left w:val="single" w:sz="4" w:space="0" w:color="000000"/>
        <w:bottom w:val="single" w:sz="4" w:space="0" w:color="000000"/>
        <w:right w:val="none" w:sz="0" w:space="0" w:color="000000"/>
      </w:pBdr>
      <w:spacing w:before="280" w:after="280"/>
      <w:textAlignment w:val="center"/>
    </w:pPr>
    <w:rPr>
      <w:rFonts w:eastAsia="Times New Roman"/>
      <w:color w:val="FF0000"/>
    </w:rPr>
  </w:style>
  <w:style w:type="paragraph" w:customStyle="1" w:styleId="xl119">
    <w:name w:val="xl119"/>
    <w:basedOn w:val="Normln"/>
    <w:pPr>
      <w:widowControl/>
      <w:pBdr>
        <w:top w:val="single" w:sz="4" w:space="0" w:color="000000"/>
        <w:left w:val="single" w:sz="8" w:space="0" w:color="000000"/>
        <w:bottom w:val="single" w:sz="4" w:space="0" w:color="000000"/>
        <w:right w:val="single" w:sz="8" w:space="0" w:color="000000"/>
      </w:pBdr>
      <w:spacing w:before="280" w:after="280"/>
      <w:jc w:val="center"/>
      <w:textAlignment w:val="center"/>
    </w:pPr>
    <w:rPr>
      <w:rFonts w:eastAsia="Times New Roman"/>
      <w:color w:val="FF0000"/>
    </w:rPr>
  </w:style>
  <w:style w:type="paragraph" w:customStyle="1" w:styleId="xl120">
    <w:name w:val="xl120"/>
    <w:basedOn w:val="Normln"/>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color w:val="FF0000"/>
    </w:rPr>
  </w:style>
  <w:style w:type="paragraph" w:customStyle="1" w:styleId="xl121">
    <w:name w:val="xl121"/>
    <w:basedOn w:val="Normln"/>
    <w:pPr>
      <w:widowControl/>
      <w:pBdr>
        <w:top w:val="single" w:sz="4" w:space="0" w:color="000000"/>
        <w:left w:val="single" w:sz="8" w:space="0" w:color="000000"/>
        <w:bottom w:val="none" w:sz="0" w:space="0" w:color="000000"/>
        <w:right w:val="single" w:sz="4" w:space="0" w:color="000000"/>
      </w:pBdr>
      <w:spacing w:before="280" w:after="280"/>
      <w:jc w:val="center"/>
      <w:textAlignment w:val="center"/>
    </w:pPr>
    <w:rPr>
      <w:rFonts w:eastAsia="Times New Roman"/>
      <w:color w:val="FF0000"/>
    </w:rPr>
  </w:style>
  <w:style w:type="paragraph" w:customStyle="1" w:styleId="xl122">
    <w:name w:val="xl122"/>
    <w:basedOn w:val="Normln"/>
    <w:pPr>
      <w:widowControl/>
      <w:pBdr>
        <w:top w:val="single" w:sz="4" w:space="0" w:color="000000"/>
        <w:left w:val="single" w:sz="4" w:space="0" w:color="000000"/>
        <w:bottom w:val="single" w:sz="4" w:space="0" w:color="000000"/>
        <w:right w:val="single" w:sz="8" w:space="0" w:color="000000"/>
      </w:pBdr>
      <w:spacing w:before="280" w:after="280"/>
      <w:textAlignment w:val="center"/>
    </w:pPr>
    <w:rPr>
      <w:rFonts w:eastAsia="Times New Roman"/>
      <w:color w:val="FF0000"/>
    </w:rPr>
  </w:style>
  <w:style w:type="paragraph" w:customStyle="1" w:styleId="xl123">
    <w:name w:val="xl123"/>
    <w:basedOn w:val="Normln"/>
    <w:pPr>
      <w:widowControl/>
      <w:pBdr>
        <w:top w:val="single" w:sz="4" w:space="0" w:color="000000"/>
        <w:left w:val="none" w:sz="0" w:space="0" w:color="000000"/>
        <w:bottom w:val="single" w:sz="4" w:space="0" w:color="000000"/>
        <w:right w:val="single" w:sz="8" w:space="0" w:color="000000"/>
      </w:pBdr>
      <w:spacing w:before="280" w:after="280"/>
      <w:jc w:val="center"/>
      <w:textAlignment w:val="center"/>
    </w:pPr>
    <w:rPr>
      <w:rFonts w:eastAsia="Times New Roman"/>
      <w:color w:val="FF0000"/>
    </w:rPr>
  </w:style>
  <w:style w:type="paragraph" w:customStyle="1" w:styleId="xl124">
    <w:name w:val="xl124"/>
    <w:basedOn w:val="Normln"/>
    <w:pPr>
      <w:widowControl/>
      <w:pBdr>
        <w:top w:val="single" w:sz="4" w:space="0" w:color="000000"/>
        <w:left w:val="single" w:sz="4" w:space="0" w:color="000000"/>
        <w:bottom w:val="none" w:sz="0" w:space="0" w:color="000000"/>
        <w:right w:val="single" w:sz="4" w:space="0" w:color="000000"/>
      </w:pBdr>
      <w:spacing w:before="280" w:after="280"/>
      <w:jc w:val="center"/>
      <w:textAlignment w:val="center"/>
    </w:pPr>
    <w:rPr>
      <w:rFonts w:eastAsia="Times New Roman"/>
      <w:color w:val="FF0000"/>
    </w:rPr>
  </w:style>
  <w:style w:type="paragraph" w:customStyle="1" w:styleId="xl125">
    <w:name w:val="xl125"/>
    <w:basedOn w:val="Normln"/>
    <w:pPr>
      <w:widowControl/>
      <w:pBdr>
        <w:top w:val="single" w:sz="4" w:space="0" w:color="000000"/>
        <w:left w:val="none" w:sz="0" w:space="0" w:color="000000"/>
        <w:bottom w:val="none" w:sz="0" w:space="0" w:color="000000"/>
        <w:right w:val="single" w:sz="8" w:space="0" w:color="000000"/>
      </w:pBdr>
      <w:spacing w:before="280" w:after="280"/>
      <w:jc w:val="center"/>
      <w:textAlignment w:val="center"/>
    </w:pPr>
    <w:rPr>
      <w:rFonts w:eastAsia="Times New Roman"/>
      <w:color w:val="FF0000"/>
    </w:rPr>
  </w:style>
  <w:style w:type="paragraph" w:customStyle="1" w:styleId="xl126">
    <w:name w:val="xl126"/>
    <w:basedOn w:val="Normln"/>
    <w:pPr>
      <w:widowControl/>
      <w:pBdr>
        <w:top w:val="single" w:sz="4" w:space="0" w:color="000000"/>
        <w:left w:val="single" w:sz="8" w:space="0" w:color="000000"/>
        <w:bottom w:val="none" w:sz="0" w:space="0" w:color="000000"/>
        <w:right w:val="single" w:sz="8" w:space="0" w:color="000000"/>
      </w:pBdr>
      <w:spacing w:before="280" w:after="280"/>
      <w:jc w:val="center"/>
      <w:textAlignment w:val="center"/>
    </w:pPr>
    <w:rPr>
      <w:rFonts w:eastAsia="Times New Roman"/>
      <w:color w:val="FF0000"/>
    </w:rPr>
  </w:style>
  <w:style w:type="paragraph" w:customStyle="1" w:styleId="xl127">
    <w:name w:val="xl127"/>
    <w:basedOn w:val="Normln"/>
    <w:pPr>
      <w:widowControl/>
      <w:pBdr>
        <w:top w:val="single" w:sz="4" w:space="0" w:color="000000"/>
        <w:left w:val="single" w:sz="4" w:space="0" w:color="000000"/>
        <w:bottom w:val="single" w:sz="4" w:space="0" w:color="000000"/>
        <w:right w:val="single" w:sz="8" w:space="0" w:color="000000"/>
      </w:pBdr>
      <w:spacing w:before="280" w:after="280"/>
      <w:textAlignment w:val="center"/>
    </w:pPr>
    <w:rPr>
      <w:rFonts w:eastAsia="Times New Roman"/>
      <w:color w:val="FF0000"/>
    </w:rPr>
  </w:style>
  <w:style w:type="paragraph" w:customStyle="1" w:styleId="xl128">
    <w:name w:val="xl128"/>
    <w:basedOn w:val="Normln"/>
    <w:pPr>
      <w:widowControl/>
      <w:pBdr>
        <w:top w:val="none" w:sz="0" w:space="0" w:color="000000"/>
        <w:left w:val="single" w:sz="8" w:space="0" w:color="000000"/>
        <w:bottom w:val="single" w:sz="4" w:space="0" w:color="000000"/>
        <w:right w:val="single" w:sz="4" w:space="0" w:color="000000"/>
      </w:pBdr>
      <w:spacing w:before="280" w:after="280"/>
      <w:jc w:val="center"/>
      <w:textAlignment w:val="center"/>
    </w:pPr>
    <w:rPr>
      <w:rFonts w:eastAsia="Times New Roman"/>
      <w:color w:val="FF0000"/>
    </w:rPr>
  </w:style>
  <w:style w:type="paragraph" w:customStyle="1" w:styleId="xl129">
    <w:name w:val="xl129"/>
    <w:basedOn w:val="Normln"/>
    <w:pPr>
      <w:widowControl/>
      <w:pBdr>
        <w:top w:val="none" w:sz="0" w:space="0" w:color="000000"/>
        <w:left w:val="single" w:sz="8" w:space="0" w:color="000000"/>
        <w:bottom w:val="single" w:sz="4" w:space="0" w:color="000000"/>
        <w:right w:val="single" w:sz="8" w:space="0" w:color="000000"/>
      </w:pBdr>
      <w:spacing w:before="280" w:after="280"/>
      <w:jc w:val="center"/>
      <w:textAlignment w:val="center"/>
    </w:pPr>
    <w:rPr>
      <w:rFonts w:eastAsia="Times New Roman"/>
      <w:color w:val="FF0000"/>
    </w:rPr>
  </w:style>
  <w:style w:type="paragraph" w:customStyle="1" w:styleId="xl130">
    <w:name w:val="xl130"/>
    <w:basedOn w:val="Normln"/>
    <w:pPr>
      <w:widowControl/>
      <w:pBdr>
        <w:top w:val="none" w:sz="0" w:space="0" w:color="000000"/>
        <w:left w:val="single" w:sz="4" w:space="0" w:color="000000"/>
        <w:bottom w:val="single" w:sz="4" w:space="0" w:color="000000"/>
        <w:right w:val="single" w:sz="8" w:space="0" w:color="000000"/>
      </w:pBdr>
      <w:spacing w:before="280" w:after="280"/>
      <w:jc w:val="center"/>
      <w:textAlignment w:val="center"/>
    </w:pPr>
    <w:rPr>
      <w:rFonts w:eastAsia="Times New Roman"/>
      <w:color w:val="FF0000"/>
    </w:rPr>
  </w:style>
  <w:style w:type="paragraph" w:customStyle="1" w:styleId="xl131">
    <w:name w:val="xl131"/>
    <w:basedOn w:val="Normln"/>
    <w:pPr>
      <w:widowControl/>
      <w:pBdr>
        <w:top w:val="none" w:sz="0" w:space="0" w:color="000000"/>
        <w:left w:val="single" w:sz="4" w:space="0" w:color="000000"/>
        <w:bottom w:val="single" w:sz="4" w:space="0" w:color="000000"/>
        <w:right w:val="single" w:sz="4" w:space="0" w:color="000000"/>
      </w:pBdr>
      <w:spacing w:before="280" w:after="280"/>
      <w:jc w:val="center"/>
      <w:textAlignment w:val="center"/>
    </w:pPr>
    <w:rPr>
      <w:rFonts w:eastAsia="Times New Roman"/>
      <w:color w:val="FF0000"/>
    </w:rPr>
  </w:style>
  <w:style w:type="paragraph" w:customStyle="1" w:styleId="xl132">
    <w:name w:val="xl132"/>
    <w:basedOn w:val="Normln"/>
    <w:pPr>
      <w:widowControl/>
      <w:pBdr>
        <w:top w:val="single" w:sz="4" w:space="0" w:color="000000"/>
        <w:left w:val="single" w:sz="4" w:space="0" w:color="000000"/>
        <w:bottom w:val="none" w:sz="0" w:space="0" w:color="000000"/>
        <w:right w:val="single" w:sz="4" w:space="0" w:color="000000"/>
      </w:pBdr>
      <w:shd w:val="clear" w:color="auto" w:fill="99CCFF"/>
      <w:spacing w:before="280" w:after="280"/>
      <w:jc w:val="center"/>
      <w:textAlignment w:val="auto"/>
    </w:pPr>
    <w:rPr>
      <w:rFonts w:eastAsia="Times New Roman"/>
    </w:rPr>
  </w:style>
  <w:style w:type="paragraph" w:customStyle="1" w:styleId="xl133">
    <w:name w:val="xl133"/>
    <w:basedOn w:val="Normln"/>
    <w:pPr>
      <w:widowControl/>
      <w:pBdr>
        <w:top w:val="none" w:sz="0" w:space="0" w:color="000000"/>
        <w:left w:val="single" w:sz="4" w:space="0" w:color="000000"/>
        <w:bottom w:val="single" w:sz="4" w:space="0" w:color="000000"/>
        <w:right w:val="single" w:sz="8" w:space="0" w:color="000000"/>
      </w:pBdr>
      <w:shd w:val="clear" w:color="auto" w:fill="99CCFF"/>
      <w:spacing w:before="280" w:after="280"/>
      <w:textAlignment w:val="center"/>
    </w:pPr>
    <w:rPr>
      <w:rFonts w:eastAsia="Times New Roman"/>
    </w:rPr>
  </w:style>
  <w:style w:type="paragraph" w:customStyle="1" w:styleId="xl134">
    <w:name w:val="xl134"/>
    <w:basedOn w:val="Normln"/>
    <w:pPr>
      <w:widowControl/>
      <w:pBdr>
        <w:top w:val="none" w:sz="0" w:space="0" w:color="000000"/>
        <w:left w:val="none" w:sz="0" w:space="0" w:color="000000"/>
        <w:bottom w:val="single" w:sz="4" w:space="0" w:color="000000"/>
        <w:right w:val="single" w:sz="8" w:space="0" w:color="000000"/>
      </w:pBdr>
      <w:shd w:val="clear" w:color="auto" w:fill="99CCFF"/>
      <w:spacing w:before="280" w:after="280"/>
      <w:jc w:val="center"/>
      <w:textAlignment w:val="center"/>
    </w:pPr>
    <w:rPr>
      <w:rFonts w:eastAsia="Times New Roman"/>
    </w:rPr>
  </w:style>
  <w:style w:type="paragraph" w:customStyle="1" w:styleId="xl135">
    <w:name w:val="xl135"/>
    <w:basedOn w:val="Normln"/>
    <w:pPr>
      <w:widowControl/>
      <w:pBdr>
        <w:top w:val="none" w:sz="0" w:space="0" w:color="000000"/>
        <w:left w:val="single" w:sz="8" w:space="0" w:color="000000"/>
        <w:bottom w:val="none" w:sz="0" w:space="0" w:color="000000"/>
        <w:right w:val="single" w:sz="4" w:space="0" w:color="000000"/>
      </w:pBdr>
      <w:shd w:val="clear" w:color="auto" w:fill="99CCFF"/>
      <w:spacing w:before="280" w:after="280"/>
      <w:jc w:val="center"/>
      <w:textAlignment w:val="center"/>
    </w:pPr>
    <w:rPr>
      <w:rFonts w:eastAsia="Times New Roman"/>
    </w:rPr>
  </w:style>
  <w:style w:type="paragraph" w:customStyle="1" w:styleId="xl136">
    <w:name w:val="xl136"/>
    <w:basedOn w:val="Normln"/>
    <w:pPr>
      <w:widowControl/>
      <w:pBdr>
        <w:top w:val="single" w:sz="4" w:space="0" w:color="000000"/>
        <w:left w:val="single" w:sz="4" w:space="0" w:color="000000"/>
        <w:bottom w:val="single" w:sz="8" w:space="0" w:color="000000"/>
        <w:right w:val="double" w:sz="1" w:space="0" w:color="000000"/>
      </w:pBdr>
      <w:shd w:val="clear" w:color="auto" w:fill="CCCCCC"/>
      <w:spacing w:before="280" w:after="280"/>
      <w:jc w:val="center"/>
      <w:textAlignment w:val="center"/>
    </w:pPr>
    <w:rPr>
      <w:rFonts w:eastAsia="Times New Roman"/>
      <w:b/>
      <w:bCs/>
      <w:sz w:val="18"/>
      <w:szCs w:val="18"/>
    </w:rPr>
  </w:style>
  <w:style w:type="paragraph" w:customStyle="1" w:styleId="xl137">
    <w:name w:val="xl137"/>
    <w:basedOn w:val="Normln"/>
    <w:pPr>
      <w:widowControl/>
      <w:pBdr>
        <w:top w:val="single" w:sz="4" w:space="0" w:color="000000"/>
        <w:left w:val="single" w:sz="4" w:space="0" w:color="000000"/>
        <w:bottom w:val="single" w:sz="4" w:space="0" w:color="000000"/>
        <w:right w:val="double" w:sz="1" w:space="0" w:color="000000"/>
      </w:pBdr>
      <w:shd w:val="clear" w:color="auto" w:fill="99CCFF"/>
      <w:spacing w:before="280" w:after="280"/>
      <w:jc w:val="center"/>
      <w:textAlignment w:val="center"/>
    </w:pPr>
    <w:rPr>
      <w:rFonts w:eastAsia="Times New Roman"/>
    </w:rPr>
  </w:style>
  <w:style w:type="paragraph" w:customStyle="1" w:styleId="xl138">
    <w:name w:val="xl138"/>
    <w:basedOn w:val="Normln"/>
    <w:pPr>
      <w:widowControl/>
      <w:pBdr>
        <w:top w:val="single" w:sz="4" w:space="0" w:color="000000"/>
        <w:left w:val="single" w:sz="4" w:space="0" w:color="000000"/>
        <w:bottom w:val="single" w:sz="4" w:space="0" w:color="000000"/>
        <w:right w:val="double" w:sz="1" w:space="0" w:color="000000"/>
      </w:pBdr>
      <w:spacing w:before="280" w:after="280"/>
      <w:jc w:val="center"/>
      <w:textAlignment w:val="center"/>
    </w:pPr>
    <w:rPr>
      <w:rFonts w:eastAsia="Times New Roman"/>
    </w:rPr>
  </w:style>
  <w:style w:type="paragraph" w:customStyle="1" w:styleId="xl139">
    <w:name w:val="xl139"/>
    <w:basedOn w:val="Normln"/>
    <w:pPr>
      <w:widowControl/>
      <w:pBdr>
        <w:top w:val="single" w:sz="4" w:space="0" w:color="000000"/>
        <w:left w:val="single" w:sz="4" w:space="0" w:color="000000"/>
        <w:bottom w:val="none" w:sz="0" w:space="0" w:color="000000"/>
        <w:right w:val="double" w:sz="1" w:space="0" w:color="000000"/>
      </w:pBdr>
      <w:shd w:val="clear" w:color="auto" w:fill="99CCFF"/>
      <w:spacing w:before="280" w:after="280"/>
      <w:jc w:val="center"/>
      <w:textAlignment w:val="center"/>
    </w:pPr>
    <w:rPr>
      <w:rFonts w:eastAsia="Times New Roman"/>
    </w:rPr>
  </w:style>
  <w:style w:type="paragraph" w:customStyle="1" w:styleId="xl140">
    <w:name w:val="xl140"/>
    <w:basedOn w:val="Normln"/>
    <w:pPr>
      <w:widowControl/>
      <w:pBdr>
        <w:top w:val="single" w:sz="4" w:space="0" w:color="000000"/>
        <w:left w:val="single" w:sz="4" w:space="0" w:color="000000"/>
        <w:bottom w:val="single" w:sz="8" w:space="0" w:color="000000"/>
        <w:right w:val="double" w:sz="1" w:space="0" w:color="000000"/>
      </w:pBdr>
      <w:shd w:val="clear" w:color="auto" w:fill="CCCCCC"/>
      <w:spacing w:before="280" w:after="280"/>
      <w:jc w:val="center"/>
      <w:textAlignment w:val="center"/>
    </w:pPr>
    <w:rPr>
      <w:rFonts w:eastAsia="Times New Roman"/>
    </w:rPr>
  </w:style>
  <w:style w:type="paragraph" w:customStyle="1" w:styleId="xl141">
    <w:name w:val="xl141"/>
    <w:basedOn w:val="Normln"/>
    <w:pPr>
      <w:widowControl/>
      <w:pBdr>
        <w:top w:val="none" w:sz="0" w:space="0" w:color="000000"/>
        <w:left w:val="single" w:sz="4" w:space="0" w:color="000000"/>
        <w:bottom w:val="single" w:sz="4" w:space="0" w:color="000000"/>
        <w:right w:val="double" w:sz="1" w:space="0" w:color="000000"/>
      </w:pBdr>
      <w:spacing w:before="280" w:after="280"/>
      <w:jc w:val="center"/>
      <w:textAlignment w:val="center"/>
    </w:pPr>
    <w:rPr>
      <w:rFonts w:eastAsia="Times New Roman"/>
      <w:color w:val="FF0000"/>
    </w:rPr>
  </w:style>
  <w:style w:type="paragraph" w:customStyle="1" w:styleId="xl142">
    <w:name w:val="xl142"/>
    <w:basedOn w:val="Normln"/>
    <w:pPr>
      <w:widowControl/>
      <w:pBdr>
        <w:top w:val="single" w:sz="4" w:space="0" w:color="000000"/>
        <w:left w:val="single" w:sz="4" w:space="0" w:color="000000"/>
        <w:bottom w:val="single" w:sz="4" w:space="0" w:color="000000"/>
        <w:right w:val="double" w:sz="1" w:space="0" w:color="000000"/>
      </w:pBdr>
      <w:spacing w:before="280" w:after="280"/>
      <w:jc w:val="center"/>
      <w:textAlignment w:val="center"/>
    </w:pPr>
    <w:rPr>
      <w:rFonts w:eastAsia="Times New Roman"/>
      <w:color w:val="FF0000"/>
    </w:rPr>
  </w:style>
  <w:style w:type="paragraph" w:customStyle="1" w:styleId="xl143">
    <w:name w:val="xl143"/>
    <w:basedOn w:val="Normln"/>
    <w:pPr>
      <w:widowControl/>
      <w:pBdr>
        <w:top w:val="none" w:sz="0" w:space="0" w:color="000000"/>
        <w:left w:val="single" w:sz="4" w:space="0" w:color="000000"/>
        <w:bottom w:val="single" w:sz="4" w:space="0" w:color="000000"/>
        <w:right w:val="double" w:sz="1" w:space="0" w:color="000000"/>
      </w:pBdr>
      <w:shd w:val="clear" w:color="auto" w:fill="99CCFF"/>
      <w:spacing w:before="280" w:after="280"/>
      <w:jc w:val="center"/>
      <w:textAlignment w:val="center"/>
    </w:pPr>
    <w:rPr>
      <w:rFonts w:eastAsia="Times New Roman"/>
    </w:rPr>
  </w:style>
  <w:style w:type="paragraph" w:customStyle="1" w:styleId="xl144">
    <w:name w:val="xl144"/>
    <w:basedOn w:val="Normln"/>
    <w:pPr>
      <w:widowControl/>
      <w:pBdr>
        <w:top w:val="single" w:sz="4" w:space="0" w:color="000000"/>
        <w:left w:val="single" w:sz="4" w:space="0" w:color="000000"/>
        <w:bottom w:val="none" w:sz="0" w:space="0" w:color="000000"/>
        <w:right w:val="double" w:sz="1" w:space="0" w:color="000000"/>
      </w:pBdr>
      <w:spacing w:before="280" w:after="280"/>
      <w:jc w:val="center"/>
      <w:textAlignment w:val="center"/>
    </w:pPr>
    <w:rPr>
      <w:rFonts w:eastAsia="Times New Roman"/>
    </w:rPr>
  </w:style>
  <w:style w:type="paragraph" w:customStyle="1" w:styleId="xl145">
    <w:name w:val="xl145"/>
    <w:basedOn w:val="Normln"/>
    <w:pPr>
      <w:widowControl/>
      <w:pBdr>
        <w:top w:val="single" w:sz="4" w:space="0" w:color="000000"/>
        <w:left w:val="single" w:sz="4" w:space="0" w:color="000000"/>
        <w:bottom w:val="none" w:sz="0" w:space="0" w:color="000000"/>
        <w:right w:val="double" w:sz="1" w:space="0" w:color="000000"/>
      </w:pBdr>
      <w:spacing w:before="280" w:after="280"/>
      <w:jc w:val="center"/>
      <w:textAlignment w:val="center"/>
    </w:pPr>
    <w:rPr>
      <w:rFonts w:eastAsia="Times New Roman"/>
      <w:color w:val="FF0000"/>
    </w:rPr>
  </w:style>
  <w:style w:type="paragraph" w:customStyle="1" w:styleId="xl146">
    <w:name w:val="xl146"/>
    <w:basedOn w:val="Normln"/>
    <w:pPr>
      <w:widowControl/>
      <w:pBdr>
        <w:top w:val="none" w:sz="0" w:space="0" w:color="000000"/>
        <w:left w:val="single" w:sz="4" w:space="0" w:color="000000"/>
        <w:bottom w:val="single" w:sz="4" w:space="0" w:color="000000"/>
        <w:right w:val="double" w:sz="1" w:space="0" w:color="000000"/>
      </w:pBdr>
      <w:spacing w:before="280" w:after="280"/>
      <w:jc w:val="center"/>
      <w:textAlignment w:val="center"/>
    </w:pPr>
    <w:rPr>
      <w:rFonts w:eastAsia="Times New Roman"/>
    </w:rPr>
  </w:style>
  <w:style w:type="paragraph" w:customStyle="1" w:styleId="xl147">
    <w:name w:val="xl147"/>
    <w:basedOn w:val="Normln"/>
    <w:pPr>
      <w:widowControl/>
      <w:pBdr>
        <w:top w:val="single" w:sz="4" w:space="0" w:color="000000"/>
        <w:left w:val="single" w:sz="4" w:space="0" w:color="000000"/>
        <w:bottom w:val="single" w:sz="8" w:space="0" w:color="000000"/>
        <w:right w:val="double" w:sz="1" w:space="0" w:color="000000"/>
      </w:pBdr>
      <w:shd w:val="clear" w:color="auto" w:fill="CCCCCC"/>
      <w:spacing w:before="280" w:after="280"/>
      <w:jc w:val="center"/>
      <w:textAlignment w:val="center"/>
    </w:pPr>
    <w:rPr>
      <w:rFonts w:eastAsia="Times New Roman"/>
    </w:rPr>
  </w:style>
  <w:style w:type="paragraph" w:customStyle="1" w:styleId="xl148">
    <w:name w:val="xl148"/>
    <w:basedOn w:val="Normln"/>
    <w:pPr>
      <w:widowControl/>
      <w:pBdr>
        <w:top w:val="none" w:sz="0" w:space="0" w:color="000000"/>
        <w:left w:val="single" w:sz="4" w:space="0" w:color="000000"/>
        <w:bottom w:val="single" w:sz="4" w:space="0" w:color="000000"/>
        <w:right w:val="double" w:sz="1" w:space="0" w:color="000000"/>
      </w:pBdr>
      <w:spacing w:before="280" w:after="280"/>
      <w:jc w:val="center"/>
      <w:textAlignment w:val="center"/>
    </w:pPr>
    <w:rPr>
      <w:rFonts w:eastAsia="Times New Roman"/>
    </w:rPr>
  </w:style>
  <w:style w:type="paragraph" w:customStyle="1" w:styleId="xl149">
    <w:name w:val="xl149"/>
    <w:basedOn w:val="Normln"/>
    <w:pPr>
      <w:widowControl/>
      <w:pBdr>
        <w:top w:val="none" w:sz="0" w:space="0" w:color="000000"/>
        <w:left w:val="single" w:sz="4" w:space="0" w:color="000000"/>
        <w:bottom w:val="single" w:sz="4" w:space="0" w:color="000000"/>
        <w:right w:val="double" w:sz="1" w:space="0" w:color="000000"/>
      </w:pBdr>
      <w:spacing w:before="280" w:after="280"/>
      <w:jc w:val="center"/>
      <w:textAlignment w:val="center"/>
    </w:pPr>
    <w:rPr>
      <w:rFonts w:eastAsia="Times New Roman"/>
      <w:color w:val="FF0000"/>
    </w:rPr>
  </w:style>
  <w:style w:type="paragraph" w:customStyle="1" w:styleId="xl150">
    <w:name w:val="xl150"/>
    <w:basedOn w:val="Normln"/>
    <w:pPr>
      <w:widowControl/>
      <w:pBdr>
        <w:top w:val="none" w:sz="0" w:space="0" w:color="000000"/>
        <w:left w:val="single" w:sz="4" w:space="0" w:color="000000"/>
        <w:bottom w:val="single" w:sz="8" w:space="0" w:color="000000"/>
        <w:right w:val="double" w:sz="1" w:space="0" w:color="000000"/>
      </w:pBdr>
      <w:shd w:val="clear" w:color="auto" w:fill="FFD7C7"/>
      <w:spacing w:before="280" w:after="280"/>
      <w:jc w:val="center"/>
      <w:textAlignment w:val="center"/>
    </w:pPr>
    <w:rPr>
      <w:rFonts w:eastAsia="Times New Roman"/>
      <w:b/>
      <w:bCs/>
    </w:rPr>
  </w:style>
  <w:style w:type="paragraph" w:customStyle="1" w:styleId="xl151">
    <w:name w:val="xl151"/>
    <w:basedOn w:val="Normln"/>
    <w:pPr>
      <w:widowControl/>
      <w:pBdr>
        <w:top w:val="single" w:sz="8" w:space="0" w:color="000000"/>
        <w:left w:val="none" w:sz="0" w:space="0" w:color="000000"/>
        <w:bottom w:val="single" w:sz="4" w:space="0" w:color="000000"/>
        <w:right w:val="double" w:sz="1" w:space="0" w:color="000000"/>
      </w:pBdr>
      <w:shd w:val="clear" w:color="auto" w:fill="CCCCCC"/>
      <w:spacing w:before="280" w:after="280"/>
      <w:jc w:val="center"/>
      <w:textAlignment w:val="center"/>
    </w:pPr>
    <w:rPr>
      <w:rFonts w:eastAsia="Times New Roman"/>
      <w:b/>
      <w:bCs/>
      <w:sz w:val="18"/>
      <w:szCs w:val="18"/>
    </w:rPr>
  </w:style>
  <w:style w:type="paragraph" w:customStyle="1" w:styleId="xl152">
    <w:name w:val="xl152"/>
    <w:basedOn w:val="Normln"/>
    <w:pPr>
      <w:widowControl/>
      <w:pBdr>
        <w:top w:val="single" w:sz="4" w:space="0" w:color="000000"/>
        <w:left w:val="double" w:sz="1" w:space="0" w:color="000000"/>
        <w:bottom w:val="single" w:sz="4" w:space="0" w:color="000000"/>
        <w:right w:val="double" w:sz="1" w:space="0" w:color="000000"/>
      </w:pBdr>
      <w:shd w:val="clear" w:color="auto" w:fill="99CCFF"/>
      <w:spacing w:before="280" w:after="280"/>
      <w:jc w:val="center"/>
      <w:textAlignment w:val="center"/>
    </w:pPr>
    <w:rPr>
      <w:rFonts w:eastAsia="Times New Roman"/>
    </w:rPr>
  </w:style>
  <w:style w:type="paragraph" w:customStyle="1" w:styleId="xl153">
    <w:name w:val="xl153"/>
    <w:basedOn w:val="Normln"/>
    <w:pPr>
      <w:widowControl/>
      <w:pBdr>
        <w:top w:val="single" w:sz="4" w:space="0" w:color="000000"/>
        <w:left w:val="double" w:sz="1" w:space="0" w:color="000000"/>
        <w:bottom w:val="single" w:sz="4" w:space="0" w:color="000000"/>
        <w:right w:val="double" w:sz="1" w:space="0" w:color="000000"/>
      </w:pBdr>
      <w:spacing w:before="280" w:after="280"/>
      <w:jc w:val="center"/>
      <w:textAlignment w:val="center"/>
    </w:pPr>
    <w:rPr>
      <w:rFonts w:eastAsia="Times New Roman"/>
    </w:rPr>
  </w:style>
  <w:style w:type="paragraph" w:customStyle="1" w:styleId="xl154">
    <w:name w:val="xl154"/>
    <w:basedOn w:val="Normln"/>
    <w:pPr>
      <w:widowControl/>
      <w:pBdr>
        <w:top w:val="single" w:sz="4" w:space="0" w:color="000000"/>
        <w:left w:val="double" w:sz="1" w:space="0" w:color="000000"/>
        <w:bottom w:val="none" w:sz="0" w:space="0" w:color="000000"/>
        <w:right w:val="double" w:sz="1" w:space="0" w:color="000000"/>
      </w:pBdr>
      <w:shd w:val="clear" w:color="auto" w:fill="99CCFF"/>
      <w:spacing w:before="280" w:after="280"/>
      <w:jc w:val="center"/>
      <w:textAlignment w:val="center"/>
    </w:pPr>
    <w:rPr>
      <w:rFonts w:eastAsia="Times New Roman"/>
    </w:rPr>
  </w:style>
  <w:style w:type="paragraph" w:customStyle="1" w:styleId="xl155">
    <w:name w:val="xl155"/>
    <w:basedOn w:val="Normln"/>
    <w:pPr>
      <w:widowControl/>
      <w:pBdr>
        <w:top w:val="single" w:sz="4" w:space="0" w:color="000000"/>
        <w:left w:val="double" w:sz="1" w:space="0" w:color="000000"/>
        <w:bottom w:val="single" w:sz="8" w:space="0" w:color="000000"/>
        <w:right w:val="double" w:sz="1" w:space="0" w:color="000000"/>
      </w:pBdr>
      <w:shd w:val="clear" w:color="auto" w:fill="CCCCCC"/>
      <w:spacing w:before="280" w:after="280"/>
      <w:jc w:val="center"/>
      <w:textAlignment w:val="center"/>
    </w:pPr>
    <w:rPr>
      <w:rFonts w:eastAsia="Times New Roman"/>
    </w:rPr>
  </w:style>
  <w:style w:type="paragraph" w:customStyle="1" w:styleId="xl156">
    <w:name w:val="xl156"/>
    <w:basedOn w:val="Normln"/>
    <w:pPr>
      <w:widowControl/>
      <w:pBdr>
        <w:top w:val="none" w:sz="0" w:space="0" w:color="000000"/>
        <w:left w:val="double" w:sz="1" w:space="0" w:color="000000"/>
        <w:bottom w:val="single" w:sz="4" w:space="0" w:color="000000"/>
        <w:right w:val="double" w:sz="1" w:space="0" w:color="000000"/>
      </w:pBdr>
      <w:spacing w:before="280" w:after="280"/>
      <w:jc w:val="center"/>
      <w:textAlignment w:val="center"/>
    </w:pPr>
    <w:rPr>
      <w:rFonts w:eastAsia="Times New Roman"/>
      <w:color w:val="FF0000"/>
    </w:rPr>
  </w:style>
  <w:style w:type="paragraph" w:customStyle="1" w:styleId="xl157">
    <w:name w:val="xl157"/>
    <w:basedOn w:val="Normln"/>
    <w:pPr>
      <w:widowControl/>
      <w:pBdr>
        <w:top w:val="single" w:sz="4" w:space="0" w:color="000000"/>
        <w:left w:val="double" w:sz="1" w:space="0" w:color="000000"/>
        <w:bottom w:val="single" w:sz="4" w:space="0" w:color="000000"/>
        <w:right w:val="double" w:sz="1" w:space="0" w:color="000000"/>
      </w:pBdr>
      <w:spacing w:before="280" w:after="280"/>
      <w:jc w:val="center"/>
      <w:textAlignment w:val="center"/>
    </w:pPr>
    <w:rPr>
      <w:rFonts w:eastAsia="Times New Roman"/>
      <w:color w:val="FF0000"/>
    </w:rPr>
  </w:style>
  <w:style w:type="paragraph" w:customStyle="1" w:styleId="xl158">
    <w:name w:val="xl158"/>
    <w:basedOn w:val="Normln"/>
    <w:pPr>
      <w:widowControl/>
      <w:pBdr>
        <w:top w:val="none" w:sz="0" w:space="0" w:color="000000"/>
        <w:left w:val="double" w:sz="1" w:space="0" w:color="000000"/>
        <w:bottom w:val="single" w:sz="4" w:space="0" w:color="000000"/>
        <w:right w:val="double" w:sz="1" w:space="0" w:color="000000"/>
      </w:pBdr>
      <w:shd w:val="clear" w:color="auto" w:fill="99CCFF"/>
      <w:spacing w:before="280" w:after="280"/>
      <w:jc w:val="center"/>
      <w:textAlignment w:val="center"/>
    </w:pPr>
    <w:rPr>
      <w:rFonts w:eastAsia="Times New Roman"/>
    </w:rPr>
  </w:style>
  <w:style w:type="paragraph" w:customStyle="1" w:styleId="xl159">
    <w:name w:val="xl159"/>
    <w:basedOn w:val="Normln"/>
    <w:pPr>
      <w:widowControl/>
      <w:pBdr>
        <w:top w:val="single" w:sz="4" w:space="0" w:color="000000"/>
        <w:left w:val="double" w:sz="1" w:space="0" w:color="000000"/>
        <w:bottom w:val="none" w:sz="0" w:space="0" w:color="000000"/>
        <w:right w:val="double" w:sz="1" w:space="0" w:color="000000"/>
      </w:pBdr>
      <w:spacing w:before="280" w:after="280"/>
      <w:jc w:val="center"/>
      <w:textAlignment w:val="center"/>
    </w:pPr>
    <w:rPr>
      <w:rFonts w:eastAsia="Times New Roman"/>
    </w:rPr>
  </w:style>
  <w:style w:type="paragraph" w:customStyle="1" w:styleId="xl160">
    <w:name w:val="xl160"/>
    <w:basedOn w:val="Normln"/>
    <w:pPr>
      <w:widowControl/>
      <w:pBdr>
        <w:top w:val="single" w:sz="4" w:space="0" w:color="000000"/>
        <w:left w:val="double" w:sz="1" w:space="0" w:color="000000"/>
        <w:bottom w:val="none" w:sz="0" w:space="0" w:color="000000"/>
        <w:right w:val="double" w:sz="1" w:space="0" w:color="000000"/>
      </w:pBdr>
      <w:spacing w:before="280" w:after="280"/>
      <w:jc w:val="center"/>
      <w:textAlignment w:val="center"/>
    </w:pPr>
    <w:rPr>
      <w:rFonts w:eastAsia="Times New Roman"/>
      <w:color w:val="FF0000"/>
    </w:rPr>
  </w:style>
  <w:style w:type="paragraph" w:customStyle="1" w:styleId="xl161">
    <w:name w:val="xl161"/>
    <w:basedOn w:val="Normln"/>
    <w:pPr>
      <w:widowControl/>
      <w:pBdr>
        <w:top w:val="none" w:sz="0" w:space="0" w:color="000000"/>
        <w:left w:val="double" w:sz="1" w:space="0" w:color="000000"/>
        <w:bottom w:val="single" w:sz="4" w:space="0" w:color="000000"/>
        <w:right w:val="double" w:sz="1" w:space="0" w:color="000000"/>
      </w:pBdr>
      <w:spacing w:before="280" w:after="280"/>
      <w:jc w:val="center"/>
      <w:textAlignment w:val="center"/>
    </w:pPr>
    <w:rPr>
      <w:rFonts w:eastAsia="Times New Roman"/>
    </w:rPr>
  </w:style>
  <w:style w:type="paragraph" w:customStyle="1" w:styleId="xl162">
    <w:name w:val="xl162"/>
    <w:basedOn w:val="Normln"/>
    <w:pPr>
      <w:widowControl/>
      <w:pBdr>
        <w:top w:val="single" w:sz="4" w:space="0" w:color="000000"/>
        <w:left w:val="double" w:sz="1" w:space="0" w:color="000000"/>
        <w:bottom w:val="single" w:sz="8" w:space="0" w:color="000000"/>
        <w:right w:val="double" w:sz="1" w:space="0" w:color="000000"/>
      </w:pBdr>
      <w:shd w:val="clear" w:color="auto" w:fill="CCCCCC"/>
      <w:spacing w:before="280" w:after="280"/>
      <w:jc w:val="center"/>
      <w:textAlignment w:val="center"/>
    </w:pPr>
    <w:rPr>
      <w:rFonts w:eastAsia="Times New Roman"/>
    </w:rPr>
  </w:style>
  <w:style w:type="paragraph" w:customStyle="1" w:styleId="xl163">
    <w:name w:val="xl163"/>
    <w:basedOn w:val="Normln"/>
    <w:pPr>
      <w:widowControl/>
      <w:pBdr>
        <w:top w:val="none" w:sz="0" w:space="0" w:color="000000"/>
        <w:left w:val="double" w:sz="1" w:space="0" w:color="000000"/>
        <w:bottom w:val="single" w:sz="4" w:space="0" w:color="000000"/>
        <w:right w:val="double" w:sz="1" w:space="0" w:color="000000"/>
      </w:pBdr>
      <w:spacing w:before="280" w:after="280"/>
      <w:jc w:val="center"/>
      <w:textAlignment w:val="center"/>
    </w:pPr>
    <w:rPr>
      <w:rFonts w:eastAsia="Times New Roman"/>
    </w:rPr>
  </w:style>
  <w:style w:type="paragraph" w:customStyle="1" w:styleId="xl164">
    <w:name w:val="xl164"/>
    <w:basedOn w:val="Normln"/>
    <w:pPr>
      <w:widowControl/>
      <w:pBdr>
        <w:top w:val="none" w:sz="0" w:space="0" w:color="000000"/>
        <w:left w:val="double" w:sz="1" w:space="0" w:color="000000"/>
        <w:bottom w:val="single" w:sz="4" w:space="0" w:color="000000"/>
        <w:right w:val="double" w:sz="1" w:space="0" w:color="000000"/>
      </w:pBdr>
      <w:spacing w:before="280" w:after="280"/>
      <w:jc w:val="center"/>
      <w:textAlignment w:val="center"/>
    </w:pPr>
    <w:rPr>
      <w:rFonts w:eastAsia="Times New Roman"/>
      <w:color w:val="FF0000"/>
    </w:rPr>
  </w:style>
  <w:style w:type="paragraph" w:customStyle="1" w:styleId="xl165">
    <w:name w:val="xl165"/>
    <w:basedOn w:val="Normln"/>
    <w:pPr>
      <w:widowControl/>
      <w:pBdr>
        <w:top w:val="single" w:sz="8" w:space="0" w:color="000000"/>
        <w:left w:val="double" w:sz="1" w:space="0" w:color="000000"/>
        <w:bottom w:val="double" w:sz="1" w:space="0" w:color="000000"/>
        <w:right w:val="double" w:sz="1" w:space="0" w:color="000000"/>
      </w:pBdr>
      <w:shd w:val="clear" w:color="auto" w:fill="FFD7C7"/>
      <w:spacing w:before="280" w:after="280"/>
      <w:jc w:val="center"/>
      <w:textAlignment w:val="center"/>
    </w:pPr>
    <w:rPr>
      <w:rFonts w:eastAsia="Times New Roman"/>
      <w:b/>
      <w:bCs/>
    </w:rPr>
  </w:style>
  <w:style w:type="paragraph" w:customStyle="1" w:styleId="xl166">
    <w:name w:val="xl166"/>
    <w:basedOn w:val="Normln"/>
    <w:pPr>
      <w:widowControl/>
      <w:pBdr>
        <w:top w:val="none" w:sz="0" w:space="0" w:color="000000"/>
        <w:left w:val="double" w:sz="1" w:space="0" w:color="000000"/>
        <w:bottom w:val="single" w:sz="8" w:space="0" w:color="000000"/>
        <w:right w:val="double" w:sz="1" w:space="0" w:color="000000"/>
      </w:pBdr>
      <w:shd w:val="clear" w:color="auto" w:fill="CCCCCC"/>
      <w:spacing w:before="280" w:after="280"/>
      <w:jc w:val="center"/>
      <w:textAlignment w:val="center"/>
    </w:pPr>
    <w:rPr>
      <w:rFonts w:eastAsia="Times New Roman"/>
      <w:b/>
      <w:bCs/>
      <w:sz w:val="18"/>
      <w:szCs w:val="18"/>
    </w:rPr>
  </w:style>
  <w:style w:type="paragraph" w:customStyle="1" w:styleId="xl167">
    <w:name w:val="xl167"/>
    <w:basedOn w:val="Normln"/>
    <w:pPr>
      <w:widowControl/>
      <w:pBdr>
        <w:top w:val="double" w:sz="1" w:space="0" w:color="000000"/>
        <w:left w:val="double" w:sz="1" w:space="0" w:color="000000"/>
        <w:bottom w:val="none" w:sz="0" w:space="0" w:color="000000"/>
        <w:right w:val="double" w:sz="1" w:space="0" w:color="000000"/>
      </w:pBdr>
      <w:shd w:val="clear" w:color="auto" w:fill="CCCCCC"/>
      <w:spacing w:before="280" w:after="280"/>
      <w:jc w:val="center"/>
      <w:textAlignment w:val="center"/>
    </w:pPr>
    <w:rPr>
      <w:rFonts w:eastAsia="Times New Roman"/>
      <w:b/>
      <w:bCs/>
      <w:sz w:val="18"/>
      <w:szCs w:val="18"/>
    </w:rPr>
  </w:style>
  <w:style w:type="paragraph" w:customStyle="1" w:styleId="xl168">
    <w:name w:val="xl168"/>
    <w:basedOn w:val="Normln"/>
    <w:pPr>
      <w:widowControl/>
      <w:pBdr>
        <w:top w:val="single" w:sz="4" w:space="0" w:color="000000"/>
        <w:left w:val="single" w:sz="8" w:space="0" w:color="000000"/>
        <w:bottom w:val="single" w:sz="4" w:space="0" w:color="000000"/>
        <w:right w:val="single" w:sz="4" w:space="0" w:color="000000"/>
      </w:pBdr>
      <w:shd w:val="clear" w:color="auto" w:fill="FFFF99"/>
      <w:spacing w:before="280" w:after="280"/>
      <w:jc w:val="center"/>
      <w:textAlignment w:val="center"/>
    </w:pPr>
    <w:rPr>
      <w:rFonts w:eastAsia="Times New Roman"/>
    </w:rPr>
  </w:style>
  <w:style w:type="paragraph" w:customStyle="1" w:styleId="xl169">
    <w:name w:val="xl169"/>
    <w:basedOn w:val="Normln"/>
    <w:pPr>
      <w:widowControl/>
      <w:pBdr>
        <w:top w:val="single" w:sz="4" w:space="0" w:color="000000"/>
        <w:left w:val="single" w:sz="4" w:space="0" w:color="000000"/>
        <w:bottom w:val="single" w:sz="4" w:space="0" w:color="000000"/>
        <w:right w:val="single" w:sz="8" w:space="0" w:color="000000"/>
      </w:pBdr>
      <w:shd w:val="clear" w:color="auto" w:fill="FFFF99"/>
      <w:spacing w:before="280" w:after="280"/>
      <w:textAlignment w:val="center"/>
    </w:pPr>
    <w:rPr>
      <w:rFonts w:eastAsia="Times New Roman"/>
    </w:rPr>
  </w:style>
  <w:style w:type="paragraph" w:customStyle="1" w:styleId="xl170">
    <w:name w:val="xl170"/>
    <w:basedOn w:val="Normln"/>
    <w:pPr>
      <w:widowControl/>
      <w:pBdr>
        <w:top w:val="single" w:sz="4" w:space="0" w:color="000000"/>
        <w:left w:val="none" w:sz="0" w:space="0" w:color="000000"/>
        <w:bottom w:val="single" w:sz="4"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71">
    <w:name w:val="xl171"/>
    <w:basedOn w:val="Normln"/>
    <w:pPr>
      <w:widowControl/>
      <w:pBdr>
        <w:top w:val="single" w:sz="4" w:space="0" w:color="000000"/>
        <w:left w:val="single" w:sz="8" w:space="0" w:color="000000"/>
        <w:bottom w:val="single" w:sz="4"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72">
    <w:name w:val="xl172"/>
    <w:basedOn w:val="Normln"/>
    <w:pPr>
      <w:widowControl/>
      <w:pBdr>
        <w:top w:val="single" w:sz="4" w:space="0" w:color="000000"/>
        <w:left w:val="single" w:sz="4" w:space="0" w:color="000000"/>
        <w:bottom w:val="single" w:sz="4"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73">
    <w:name w:val="xl173"/>
    <w:basedOn w:val="Normln"/>
    <w:pPr>
      <w:widowControl/>
      <w:pBdr>
        <w:top w:val="single" w:sz="4" w:space="0" w:color="000000"/>
        <w:left w:val="single" w:sz="4" w:space="0" w:color="000000"/>
        <w:bottom w:val="single" w:sz="4" w:space="0" w:color="000000"/>
        <w:right w:val="single" w:sz="4" w:space="0" w:color="000000"/>
      </w:pBdr>
      <w:shd w:val="clear" w:color="auto" w:fill="FFFF99"/>
      <w:spacing w:before="280" w:after="280"/>
      <w:jc w:val="center"/>
      <w:textAlignment w:val="center"/>
    </w:pPr>
    <w:rPr>
      <w:rFonts w:eastAsia="Times New Roman"/>
    </w:rPr>
  </w:style>
  <w:style w:type="paragraph" w:customStyle="1" w:styleId="xl174">
    <w:name w:val="xl174"/>
    <w:basedOn w:val="Normln"/>
    <w:pPr>
      <w:widowControl/>
      <w:pBdr>
        <w:top w:val="single" w:sz="4" w:space="0" w:color="000000"/>
        <w:left w:val="single" w:sz="4" w:space="0" w:color="000000"/>
        <w:bottom w:val="single" w:sz="4"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175">
    <w:name w:val="xl175"/>
    <w:basedOn w:val="Normln"/>
    <w:pPr>
      <w:widowControl/>
      <w:pBdr>
        <w:top w:val="single" w:sz="4" w:space="0" w:color="000000"/>
        <w:left w:val="double" w:sz="1" w:space="0" w:color="000000"/>
        <w:bottom w:val="single" w:sz="4"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176">
    <w:name w:val="xl176"/>
    <w:basedOn w:val="Normln"/>
    <w:pPr>
      <w:widowControl/>
      <w:pBdr>
        <w:top w:val="single" w:sz="8" w:space="0" w:color="000000"/>
        <w:left w:val="single" w:sz="8" w:space="0" w:color="000000"/>
        <w:bottom w:val="none" w:sz="0" w:space="0" w:color="000000"/>
        <w:right w:val="single" w:sz="4" w:space="0" w:color="000000"/>
      </w:pBdr>
      <w:shd w:val="clear" w:color="auto" w:fill="FFFF99"/>
      <w:spacing w:before="280" w:after="280"/>
      <w:jc w:val="center"/>
      <w:textAlignment w:val="center"/>
    </w:pPr>
    <w:rPr>
      <w:rFonts w:eastAsia="Times New Roman"/>
    </w:rPr>
  </w:style>
  <w:style w:type="paragraph" w:customStyle="1" w:styleId="xl177">
    <w:name w:val="xl177"/>
    <w:basedOn w:val="Normln"/>
    <w:pPr>
      <w:widowControl/>
      <w:pBdr>
        <w:top w:val="none" w:sz="0" w:space="0" w:color="000000"/>
        <w:left w:val="single" w:sz="4" w:space="0" w:color="000000"/>
        <w:bottom w:val="single" w:sz="4" w:space="0" w:color="000000"/>
        <w:right w:val="single" w:sz="8" w:space="0" w:color="000000"/>
      </w:pBdr>
      <w:shd w:val="clear" w:color="auto" w:fill="FFFF99"/>
      <w:spacing w:before="280" w:after="280"/>
      <w:textAlignment w:val="center"/>
    </w:pPr>
    <w:rPr>
      <w:rFonts w:eastAsia="Times New Roman"/>
    </w:rPr>
  </w:style>
  <w:style w:type="paragraph" w:customStyle="1" w:styleId="xl178">
    <w:name w:val="xl178"/>
    <w:basedOn w:val="Normln"/>
    <w:pPr>
      <w:widowControl/>
      <w:pBdr>
        <w:top w:val="none" w:sz="0" w:space="0" w:color="000000"/>
        <w:left w:val="none" w:sz="0" w:space="0" w:color="000000"/>
        <w:bottom w:val="single" w:sz="4"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79">
    <w:name w:val="xl179"/>
    <w:basedOn w:val="Normln"/>
    <w:pPr>
      <w:widowControl/>
      <w:pBdr>
        <w:top w:val="single" w:sz="8" w:space="0" w:color="000000"/>
        <w:left w:val="single" w:sz="8" w:space="0" w:color="000000"/>
        <w:bottom w:val="none" w:sz="0"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80">
    <w:name w:val="xl180"/>
    <w:basedOn w:val="Normln"/>
    <w:pPr>
      <w:widowControl/>
      <w:pBdr>
        <w:top w:val="single" w:sz="8" w:space="0" w:color="000000"/>
        <w:left w:val="single" w:sz="8" w:space="0" w:color="000000"/>
        <w:bottom w:val="none" w:sz="0" w:space="0" w:color="000000"/>
        <w:right w:val="single" w:sz="4" w:space="0" w:color="000000"/>
      </w:pBdr>
      <w:shd w:val="clear" w:color="auto" w:fill="FFFF99"/>
      <w:spacing w:before="280" w:after="280"/>
      <w:jc w:val="center"/>
      <w:textAlignment w:val="center"/>
    </w:pPr>
    <w:rPr>
      <w:rFonts w:eastAsia="Times New Roman"/>
    </w:rPr>
  </w:style>
  <w:style w:type="paragraph" w:customStyle="1" w:styleId="xl181">
    <w:name w:val="xl181"/>
    <w:basedOn w:val="Normln"/>
    <w:pPr>
      <w:widowControl/>
      <w:pBdr>
        <w:top w:val="single" w:sz="8" w:space="0" w:color="000000"/>
        <w:left w:val="single" w:sz="4" w:space="0" w:color="000000"/>
        <w:bottom w:val="none" w:sz="0"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182">
    <w:name w:val="xl182"/>
    <w:basedOn w:val="Normln"/>
    <w:pPr>
      <w:widowControl/>
      <w:pBdr>
        <w:top w:val="single" w:sz="8" w:space="0" w:color="000000"/>
        <w:left w:val="double" w:sz="1" w:space="0" w:color="000000"/>
        <w:bottom w:val="none" w:sz="0"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183">
    <w:name w:val="xl183"/>
    <w:basedOn w:val="Normln"/>
    <w:pPr>
      <w:widowControl/>
      <w:pBdr>
        <w:top w:val="single" w:sz="4" w:space="0" w:color="000000"/>
        <w:left w:val="single" w:sz="8" w:space="0" w:color="000000"/>
        <w:bottom w:val="none" w:sz="0" w:space="0" w:color="000000"/>
        <w:right w:val="single" w:sz="4" w:space="0" w:color="000000"/>
      </w:pBdr>
      <w:shd w:val="clear" w:color="auto" w:fill="FFFF99"/>
      <w:spacing w:before="280" w:after="280"/>
      <w:jc w:val="center"/>
      <w:textAlignment w:val="center"/>
    </w:pPr>
    <w:rPr>
      <w:rFonts w:eastAsia="Times New Roman"/>
    </w:rPr>
  </w:style>
  <w:style w:type="paragraph" w:customStyle="1" w:styleId="xl184">
    <w:name w:val="xl184"/>
    <w:basedOn w:val="Normln"/>
    <w:pPr>
      <w:widowControl/>
      <w:pBdr>
        <w:top w:val="single" w:sz="4" w:space="0" w:color="000000"/>
        <w:left w:val="single" w:sz="4" w:space="0" w:color="000000"/>
        <w:bottom w:val="single" w:sz="4" w:space="0" w:color="000000"/>
        <w:right w:val="none" w:sz="0" w:space="0" w:color="000000"/>
      </w:pBdr>
      <w:shd w:val="clear" w:color="auto" w:fill="FFFF99"/>
      <w:spacing w:before="280" w:after="280"/>
      <w:textAlignment w:val="center"/>
    </w:pPr>
    <w:rPr>
      <w:rFonts w:eastAsia="Times New Roman"/>
    </w:rPr>
  </w:style>
  <w:style w:type="paragraph" w:customStyle="1" w:styleId="xl185">
    <w:name w:val="xl185"/>
    <w:basedOn w:val="Normln"/>
    <w:pPr>
      <w:widowControl/>
      <w:pBdr>
        <w:top w:val="single" w:sz="4" w:space="0" w:color="000000"/>
        <w:left w:val="single" w:sz="8" w:space="0" w:color="000000"/>
        <w:bottom w:val="single" w:sz="4"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86">
    <w:name w:val="xl186"/>
    <w:basedOn w:val="Normln"/>
    <w:pPr>
      <w:widowControl/>
      <w:pBdr>
        <w:top w:val="single" w:sz="4" w:space="0" w:color="000000"/>
        <w:left w:val="single" w:sz="4" w:space="0" w:color="000000"/>
        <w:bottom w:val="none" w:sz="0" w:space="0" w:color="000000"/>
        <w:right w:val="single" w:sz="8" w:space="0" w:color="000000"/>
      </w:pBdr>
      <w:shd w:val="clear" w:color="auto" w:fill="FFFF99"/>
      <w:spacing w:before="280" w:after="280"/>
      <w:textAlignment w:val="center"/>
    </w:pPr>
    <w:rPr>
      <w:rFonts w:eastAsia="Times New Roman"/>
    </w:rPr>
  </w:style>
  <w:style w:type="paragraph" w:customStyle="1" w:styleId="xl187">
    <w:name w:val="xl187"/>
    <w:basedOn w:val="Normln"/>
    <w:pPr>
      <w:widowControl/>
      <w:pBdr>
        <w:top w:val="single" w:sz="4" w:space="0" w:color="000000"/>
        <w:left w:val="none" w:sz="0" w:space="0" w:color="000000"/>
        <w:bottom w:val="none" w:sz="0"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88">
    <w:name w:val="xl188"/>
    <w:basedOn w:val="Normln"/>
    <w:pPr>
      <w:widowControl/>
      <w:pBdr>
        <w:top w:val="single" w:sz="4" w:space="0" w:color="000000"/>
        <w:left w:val="single" w:sz="8" w:space="0" w:color="000000"/>
        <w:bottom w:val="none" w:sz="0"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89">
    <w:name w:val="xl189"/>
    <w:basedOn w:val="Normln"/>
    <w:pPr>
      <w:widowControl/>
      <w:pBdr>
        <w:top w:val="none" w:sz="0" w:space="0" w:color="000000"/>
        <w:left w:val="single" w:sz="4" w:space="0" w:color="000000"/>
        <w:bottom w:val="single" w:sz="4" w:space="0" w:color="000000"/>
        <w:right w:val="single" w:sz="8" w:space="0" w:color="000000"/>
      </w:pBdr>
      <w:shd w:val="clear" w:color="auto" w:fill="FFFF99"/>
      <w:spacing w:before="280" w:after="280"/>
      <w:textAlignment w:val="center"/>
    </w:pPr>
    <w:rPr>
      <w:rFonts w:eastAsia="Times New Roman"/>
    </w:rPr>
  </w:style>
  <w:style w:type="paragraph" w:customStyle="1" w:styleId="xl190">
    <w:name w:val="xl190"/>
    <w:basedOn w:val="Normln"/>
    <w:pPr>
      <w:widowControl/>
      <w:pBdr>
        <w:top w:val="none" w:sz="0" w:space="0" w:color="000000"/>
        <w:left w:val="none" w:sz="0" w:space="0" w:color="000000"/>
        <w:bottom w:val="single" w:sz="4"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91">
    <w:name w:val="xl191"/>
    <w:basedOn w:val="Normln"/>
    <w:pPr>
      <w:widowControl/>
      <w:pBdr>
        <w:top w:val="single" w:sz="4" w:space="0" w:color="000000"/>
        <w:left w:val="single" w:sz="4" w:space="0" w:color="000000"/>
        <w:bottom w:val="single" w:sz="4" w:space="0" w:color="000000"/>
        <w:right w:val="single" w:sz="4" w:space="0" w:color="000000"/>
      </w:pBdr>
      <w:shd w:val="clear" w:color="auto" w:fill="FFFF99"/>
      <w:spacing w:before="280" w:after="280"/>
      <w:jc w:val="center"/>
      <w:textAlignment w:val="auto"/>
    </w:pPr>
    <w:rPr>
      <w:rFonts w:eastAsia="Times New Roman"/>
    </w:rPr>
  </w:style>
  <w:style w:type="paragraph" w:customStyle="1" w:styleId="xl192">
    <w:name w:val="xl192"/>
    <w:basedOn w:val="Normln"/>
    <w:pPr>
      <w:widowControl/>
      <w:pBdr>
        <w:top w:val="single" w:sz="4" w:space="0" w:color="000000"/>
        <w:left w:val="single" w:sz="4" w:space="0" w:color="000000"/>
        <w:bottom w:val="single" w:sz="4" w:space="0" w:color="000000"/>
        <w:right w:val="single" w:sz="8" w:space="0" w:color="000000"/>
      </w:pBdr>
      <w:shd w:val="clear" w:color="auto" w:fill="FFFF99"/>
      <w:spacing w:before="280" w:after="280"/>
      <w:textAlignment w:val="center"/>
    </w:pPr>
    <w:rPr>
      <w:rFonts w:eastAsia="Times New Roman"/>
    </w:rPr>
  </w:style>
  <w:style w:type="paragraph" w:customStyle="1" w:styleId="xl193">
    <w:name w:val="xl193"/>
    <w:basedOn w:val="Normln"/>
    <w:pPr>
      <w:widowControl/>
      <w:pBdr>
        <w:top w:val="single" w:sz="4" w:space="0" w:color="000000"/>
        <w:left w:val="none" w:sz="0" w:space="0" w:color="000000"/>
        <w:bottom w:val="single" w:sz="4"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94">
    <w:name w:val="xl194"/>
    <w:basedOn w:val="Normln"/>
    <w:pPr>
      <w:widowControl/>
      <w:pBdr>
        <w:top w:val="single" w:sz="4" w:space="0" w:color="000000"/>
        <w:left w:val="single" w:sz="4" w:space="0" w:color="000000"/>
        <w:bottom w:val="none" w:sz="0"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195">
    <w:name w:val="xl195"/>
    <w:basedOn w:val="Normln"/>
    <w:pPr>
      <w:widowControl/>
      <w:pBdr>
        <w:top w:val="single" w:sz="4" w:space="0" w:color="000000"/>
        <w:left w:val="single" w:sz="4" w:space="0" w:color="000000"/>
        <w:bottom w:val="none" w:sz="0" w:space="0" w:color="000000"/>
        <w:right w:val="single" w:sz="4" w:space="0" w:color="000000"/>
      </w:pBdr>
      <w:shd w:val="clear" w:color="auto" w:fill="FFFF99"/>
      <w:spacing w:before="280" w:after="280"/>
      <w:jc w:val="center"/>
      <w:textAlignment w:val="auto"/>
    </w:pPr>
    <w:rPr>
      <w:rFonts w:eastAsia="Times New Roman"/>
    </w:rPr>
  </w:style>
  <w:style w:type="paragraph" w:customStyle="1" w:styleId="xl196">
    <w:name w:val="xl196"/>
    <w:basedOn w:val="Normln"/>
    <w:pPr>
      <w:widowControl/>
      <w:pBdr>
        <w:top w:val="single" w:sz="4" w:space="0" w:color="000000"/>
        <w:left w:val="single" w:sz="4" w:space="0" w:color="000000"/>
        <w:bottom w:val="none" w:sz="0"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197">
    <w:name w:val="xl197"/>
    <w:basedOn w:val="Normln"/>
    <w:pPr>
      <w:widowControl/>
      <w:pBdr>
        <w:top w:val="single" w:sz="4" w:space="0" w:color="000000"/>
        <w:left w:val="double" w:sz="1" w:space="0" w:color="000000"/>
        <w:bottom w:val="none" w:sz="0"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198">
    <w:name w:val="xl198"/>
    <w:basedOn w:val="Normln"/>
    <w:pPr>
      <w:widowControl/>
      <w:pBdr>
        <w:top w:val="single" w:sz="4" w:space="0" w:color="000000"/>
        <w:left w:val="single" w:sz="4" w:space="0" w:color="000000"/>
        <w:bottom w:val="single" w:sz="4" w:space="0" w:color="000000"/>
        <w:right w:val="single" w:sz="8" w:space="0" w:color="000000"/>
      </w:pBdr>
      <w:shd w:val="clear" w:color="auto" w:fill="FFFF99"/>
      <w:spacing w:before="280" w:after="280"/>
      <w:textAlignment w:val="center"/>
    </w:pPr>
    <w:rPr>
      <w:rFonts w:eastAsia="Times New Roman"/>
    </w:rPr>
  </w:style>
  <w:style w:type="paragraph" w:customStyle="1" w:styleId="xl199">
    <w:name w:val="xl199"/>
    <w:basedOn w:val="Normln"/>
    <w:pPr>
      <w:widowControl/>
      <w:pBdr>
        <w:top w:val="single" w:sz="4" w:space="0" w:color="000000"/>
        <w:left w:val="single" w:sz="4" w:space="0" w:color="000000"/>
        <w:bottom w:val="none" w:sz="0" w:space="0" w:color="000000"/>
        <w:right w:val="single" w:sz="4" w:space="0" w:color="000000"/>
      </w:pBdr>
      <w:shd w:val="clear" w:color="auto" w:fill="FFFF99"/>
      <w:spacing w:before="280" w:after="280"/>
      <w:jc w:val="center"/>
      <w:textAlignment w:val="center"/>
    </w:pPr>
    <w:rPr>
      <w:rFonts w:eastAsia="Times New Roman"/>
    </w:rPr>
  </w:style>
  <w:style w:type="paragraph" w:customStyle="1" w:styleId="xl200">
    <w:name w:val="xl200"/>
    <w:basedOn w:val="Normln"/>
    <w:pPr>
      <w:widowControl/>
      <w:pBdr>
        <w:top w:val="none" w:sz="0" w:space="0" w:color="000000"/>
        <w:left w:val="single" w:sz="8" w:space="0" w:color="000000"/>
        <w:bottom w:val="single" w:sz="4" w:space="0" w:color="000000"/>
        <w:right w:val="single" w:sz="4" w:space="0" w:color="000000"/>
      </w:pBdr>
      <w:shd w:val="clear" w:color="auto" w:fill="FFFF99"/>
      <w:spacing w:before="280" w:after="280"/>
      <w:jc w:val="center"/>
      <w:textAlignment w:val="center"/>
    </w:pPr>
    <w:rPr>
      <w:rFonts w:eastAsia="Times New Roman"/>
    </w:rPr>
  </w:style>
  <w:style w:type="paragraph" w:customStyle="1" w:styleId="xl201">
    <w:name w:val="xl201"/>
    <w:basedOn w:val="Normln"/>
    <w:pPr>
      <w:widowControl/>
      <w:pBdr>
        <w:top w:val="none" w:sz="0" w:space="0" w:color="000000"/>
        <w:left w:val="single" w:sz="4" w:space="0" w:color="000000"/>
        <w:bottom w:val="single" w:sz="4"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202">
    <w:name w:val="xl202"/>
    <w:basedOn w:val="Normln"/>
    <w:pPr>
      <w:widowControl/>
      <w:pBdr>
        <w:top w:val="none" w:sz="0" w:space="0" w:color="000000"/>
        <w:left w:val="single" w:sz="4" w:space="0" w:color="000000"/>
        <w:bottom w:val="single" w:sz="4" w:space="0" w:color="000000"/>
        <w:right w:val="single" w:sz="4" w:space="0" w:color="000000"/>
      </w:pBdr>
      <w:shd w:val="clear" w:color="auto" w:fill="FFFF99"/>
      <w:spacing w:before="280" w:after="280"/>
      <w:jc w:val="center"/>
      <w:textAlignment w:val="center"/>
    </w:pPr>
    <w:rPr>
      <w:rFonts w:eastAsia="Times New Roman"/>
    </w:rPr>
  </w:style>
  <w:style w:type="paragraph" w:customStyle="1" w:styleId="xl203">
    <w:name w:val="xl203"/>
    <w:basedOn w:val="Normln"/>
    <w:pPr>
      <w:widowControl/>
      <w:pBdr>
        <w:top w:val="none" w:sz="0" w:space="0" w:color="000000"/>
        <w:left w:val="single" w:sz="4" w:space="0" w:color="000000"/>
        <w:bottom w:val="single" w:sz="4"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204">
    <w:name w:val="xl204"/>
    <w:basedOn w:val="Normln"/>
    <w:pPr>
      <w:widowControl/>
      <w:pBdr>
        <w:top w:val="none" w:sz="0" w:space="0" w:color="000000"/>
        <w:left w:val="double" w:sz="1" w:space="0" w:color="000000"/>
        <w:bottom w:val="single" w:sz="4"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205">
    <w:name w:val="xl205"/>
    <w:basedOn w:val="Normln"/>
    <w:pPr>
      <w:widowControl/>
      <w:pBdr>
        <w:top w:val="none" w:sz="0" w:space="0" w:color="000000"/>
        <w:left w:val="single" w:sz="8" w:space="0" w:color="000000"/>
        <w:bottom w:val="single" w:sz="4" w:space="0" w:color="000000"/>
        <w:right w:val="single" w:sz="8" w:space="0" w:color="000000"/>
      </w:pBdr>
      <w:shd w:val="clear" w:color="auto" w:fill="FFFF99"/>
      <w:spacing w:before="280" w:after="280"/>
      <w:jc w:val="center"/>
      <w:textAlignment w:val="center"/>
    </w:pPr>
    <w:rPr>
      <w:rFonts w:eastAsia="Times New Roman"/>
    </w:rPr>
  </w:style>
  <w:style w:type="paragraph" w:customStyle="1" w:styleId="xl206">
    <w:name w:val="xl206"/>
    <w:basedOn w:val="Normln"/>
    <w:pPr>
      <w:widowControl/>
      <w:pBdr>
        <w:top w:val="none" w:sz="0" w:space="0" w:color="000000"/>
        <w:left w:val="single" w:sz="4" w:space="0" w:color="000000"/>
        <w:bottom w:val="none" w:sz="0" w:space="0" w:color="000000"/>
        <w:right w:val="single" w:sz="4" w:space="0" w:color="000000"/>
      </w:pBdr>
      <w:shd w:val="clear" w:color="auto" w:fill="FFFF99"/>
      <w:spacing w:before="280" w:after="280"/>
      <w:jc w:val="center"/>
      <w:textAlignment w:val="center"/>
    </w:pPr>
    <w:rPr>
      <w:rFonts w:eastAsia="Times New Roman"/>
    </w:rPr>
  </w:style>
  <w:style w:type="paragraph" w:customStyle="1" w:styleId="xl207">
    <w:name w:val="xl207"/>
    <w:basedOn w:val="Normln"/>
    <w:pPr>
      <w:widowControl/>
      <w:pBdr>
        <w:top w:val="none" w:sz="0" w:space="0" w:color="000000"/>
        <w:left w:val="single" w:sz="4" w:space="0" w:color="000000"/>
        <w:bottom w:val="none" w:sz="0"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208">
    <w:name w:val="xl208"/>
    <w:basedOn w:val="Normln"/>
    <w:pPr>
      <w:widowControl/>
      <w:pBdr>
        <w:top w:val="none" w:sz="0" w:space="0" w:color="000000"/>
        <w:left w:val="double" w:sz="1" w:space="0" w:color="000000"/>
        <w:bottom w:val="none" w:sz="0" w:space="0" w:color="000000"/>
        <w:right w:val="double" w:sz="1" w:space="0" w:color="000000"/>
      </w:pBdr>
      <w:shd w:val="clear" w:color="auto" w:fill="FFFF99"/>
      <w:spacing w:before="280" w:after="280"/>
      <w:jc w:val="center"/>
      <w:textAlignment w:val="center"/>
    </w:pPr>
    <w:rPr>
      <w:rFonts w:eastAsia="Times New Roman"/>
    </w:rPr>
  </w:style>
  <w:style w:type="paragraph" w:customStyle="1" w:styleId="xl209">
    <w:name w:val="xl209"/>
    <w:basedOn w:val="Normln"/>
    <w:pPr>
      <w:widowControl/>
      <w:pBdr>
        <w:top w:val="single" w:sz="4" w:space="0" w:color="000000"/>
        <w:left w:val="single" w:sz="8" w:space="0" w:color="000000"/>
        <w:bottom w:val="single" w:sz="4" w:space="0" w:color="000000"/>
        <w:right w:val="single" w:sz="4" w:space="0" w:color="000000"/>
      </w:pBdr>
      <w:shd w:val="clear" w:color="auto" w:fill="FFFF99"/>
      <w:spacing w:before="280" w:after="280"/>
      <w:jc w:val="center"/>
      <w:textAlignment w:val="center"/>
    </w:pPr>
    <w:rPr>
      <w:rFonts w:eastAsia="Times New Roman"/>
      <w:color w:val="FF0000"/>
    </w:rPr>
  </w:style>
  <w:style w:type="paragraph" w:customStyle="1" w:styleId="xl210">
    <w:name w:val="xl210"/>
    <w:basedOn w:val="Normln"/>
    <w:pPr>
      <w:widowControl/>
      <w:pBdr>
        <w:top w:val="single" w:sz="4" w:space="0" w:color="000000"/>
        <w:left w:val="single" w:sz="4" w:space="0" w:color="000000"/>
        <w:bottom w:val="single" w:sz="4" w:space="0" w:color="000000"/>
        <w:right w:val="single" w:sz="8" w:space="0" w:color="000000"/>
      </w:pBdr>
      <w:shd w:val="clear" w:color="auto" w:fill="FFFF99"/>
      <w:spacing w:before="280" w:after="280"/>
      <w:textAlignment w:val="center"/>
    </w:pPr>
    <w:rPr>
      <w:rFonts w:eastAsia="Times New Roman"/>
      <w:color w:val="FF0000"/>
    </w:rPr>
  </w:style>
  <w:style w:type="paragraph" w:customStyle="1" w:styleId="xl211">
    <w:name w:val="xl211"/>
    <w:basedOn w:val="Normln"/>
    <w:pPr>
      <w:widowControl/>
      <w:pBdr>
        <w:top w:val="single" w:sz="4" w:space="0" w:color="000000"/>
        <w:left w:val="none" w:sz="0" w:space="0" w:color="000000"/>
        <w:bottom w:val="single" w:sz="4" w:space="0" w:color="000000"/>
        <w:right w:val="single" w:sz="8" w:space="0" w:color="000000"/>
      </w:pBdr>
      <w:shd w:val="clear" w:color="auto" w:fill="FFFF99"/>
      <w:spacing w:before="280" w:after="280"/>
      <w:jc w:val="center"/>
      <w:textAlignment w:val="center"/>
    </w:pPr>
    <w:rPr>
      <w:rFonts w:eastAsia="Times New Roman"/>
      <w:color w:val="FF0000"/>
    </w:rPr>
  </w:style>
  <w:style w:type="paragraph" w:customStyle="1" w:styleId="xl212">
    <w:name w:val="xl212"/>
    <w:basedOn w:val="Normln"/>
    <w:pPr>
      <w:widowControl/>
      <w:pBdr>
        <w:top w:val="single" w:sz="4" w:space="0" w:color="000000"/>
        <w:left w:val="single" w:sz="8" w:space="0" w:color="000000"/>
        <w:bottom w:val="single" w:sz="4" w:space="0" w:color="000000"/>
        <w:right w:val="single" w:sz="8" w:space="0" w:color="000000"/>
      </w:pBdr>
      <w:shd w:val="clear" w:color="auto" w:fill="FFFF99"/>
      <w:spacing w:before="280" w:after="280"/>
      <w:jc w:val="center"/>
      <w:textAlignment w:val="center"/>
    </w:pPr>
    <w:rPr>
      <w:rFonts w:eastAsia="Times New Roman"/>
      <w:color w:val="FF0000"/>
    </w:rPr>
  </w:style>
  <w:style w:type="paragraph" w:customStyle="1" w:styleId="xl213">
    <w:name w:val="xl213"/>
    <w:basedOn w:val="Normln"/>
    <w:pPr>
      <w:widowControl/>
      <w:pBdr>
        <w:top w:val="single" w:sz="4" w:space="0" w:color="000000"/>
        <w:left w:val="single" w:sz="4" w:space="0" w:color="000000"/>
        <w:bottom w:val="none" w:sz="0" w:space="0" w:color="000000"/>
        <w:right w:val="single" w:sz="8" w:space="0" w:color="000000"/>
      </w:pBdr>
      <w:shd w:val="clear" w:color="auto" w:fill="FFFF99"/>
      <w:spacing w:before="280" w:after="280"/>
      <w:jc w:val="center"/>
      <w:textAlignment w:val="center"/>
    </w:pPr>
    <w:rPr>
      <w:rFonts w:eastAsia="Times New Roman"/>
      <w:color w:val="FF0000"/>
    </w:rPr>
  </w:style>
  <w:style w:type="paragraph" w:customStyle="1" w:styleId="xl214">
    <w:name w:val="xl214"/>
    <w:basedOn w:val="Normln"/>
    <w:pPr>
      <w:widowControl/>
      <w:pBdr>
        <w:top w:val="single" w:sz="4" w:space="0" w:color="000000"/>
        <w:left w:val="single" w:sz="4" w:space="0" w:color="000000"/>
        <w:bottom w:val="none" w:sz="0" w:space="0" w:color="000000"/>
        <w:right w:val="single" w:sz="4" w:space="0" w:color="000000"/>
      </w:pBdr>
      <w:shd w:val="clear" w:color="auto" w:fill="FFFF99"/>
      <w:spacing w:before="280" w:after="280"/>
      <w:jc w:val="center"/>
      <w:textAlignment w:val="center"/>
    </w:pPr>
    <w:rPr>
      <w:rFonts w:eastAsia="Times New Roman"/>
      <w:color w:val="FF0000"/>
    </w:rPr>
  </w:style>
  <w:style w:type="paragraph" w:customStyle="1" w:styleId="xl215">
    <w:name w:val="xl215"/>
    <w:basedOn w:val="Normln"/>
    <w:pPr>
      <w:widowControl/>
      <w:pBdr>
        <w:top w:val="single" w:sz="4" w:space="0" w:color="000000"/>
        <w:left w:val="single" w:sz="4" w:space="0" w:color="000000"/>
        <w:bottom w:val="none" w:sz="0" w:space="0" w:color="000000"/>
        <w:right w:val="double" w:sz="1" w:space="0" w:color="000000"/>
      </w:pBdr>
      <w:shd w:val="clear" w:color="auto" w:fill="FFFF99"/>
      <w:spacing w:before="280" w:after="280"/>
      <w:jc w:val="center"/>
      <w:textAlignment w:val="center"/>
    </w:pPr>
    <w:rPr>
      <w:rFonts w:eastAsia="Times New Roman"/>
      <w:color w:val="FF0000"/>
    </w:rPr>
  </w:style>
  <w:style w:type="paragraph" w:customStyle="1" w:styleId="xl216">
    <w:name w:val="xl216"/>
    <w:basedOn w:val="Normln"/>
    <w:pPr>
      <w:widowControl/>
      <w:pBdr>
        <w:top w:val="single" w:sz="4" w:space="0" w:color="000000"/>
        <w:left w:val="double" w:sz="1" w:space="0" w:color="000000"/>
        <w:bottom w:val="none" w:sz="0" w:space="0" w:color="000000"/>
        <w:right w:val="double" w:sz="1" w:space="0" w:color="000000"/>
      </w:pBdr>
      <w:shd w:val="clear" w:color="auto" w:fill="FFFF99"/>
      <w:spacing w:before="280" w:after="280"/>
      <w:jc w:val="center"/>
      <w:textAlignment w:val="center"/>
    </w:pPr>
    <w:rPr>
      <w:rFonts w:eastAsia="Times New Roman"/>
      <w:color w:val="FF0000"/>
    </w:rPr>
  </w:style>
  <w:style w:type="paragraph" w:customStyle="1" w:styleId="xl22">
    <w:name w:val="xl22"/>
    <w:basedOn w:val="Normln"/>
    <w:pPr>
      <w:widowControl/>
      <w:pBdr>
        <w:top w:val="single" w:sz="8" w:space="0" w:color="000000"/>
        <w:left w:val="single" w:sz="4" w:space="0" w:color="000000"/>
        <w:bottom w:val="single" w:sz="4" w:space="0" w:color="000000"/>
        <w:right w:val="single" w:sz="8" w:space="0" w:color="000000"/>
      </w:pBdr>
      <w:shd w:val="clear" w:color="auto" w:fill="CCCCCC"/>
      <w:spacing w:before="280" w:after="280"/>
      <w:jc w:val="center"/>
      <w:textAlignment w:val="center"/>
    </w:pPr>
    <w:rPr>
      <w:rFonts w:eastAsia="Times New Roman"/>
      <w:b/>
      <w:bCs/>
      <w:kern w:val="0"/>
      <w:sz w:val="18"/>
      <w:szCs w:val="18"/>
    </w:rPr>
  </w:style>
  <w:style w:type="paragraph" w:customStyle="1" w:styleId="xl23">
    <w:name w:val="xl23"/>
    <w:basedOn w:val="Normln"/>
    <w:pPr>
      <w:widowControl/>
      <w:pBdr>
        <w:top w:val="single" w:sz="4" w:space="0" w:color="000000"/>
        <w:left w:val="single" w:sz="4" w:space="0" w:color="000000"/>
        <w:bottom w:val="single" w:sz="8" w:space="0" w:color="000000"/>
        <w:right w:val="single" w:sz="8" w:space="0" w:color="000000"/>
      </w:pBdr>
      <w:shd w:val="clear" w:color="auto" w:fill="CCCCCC"/>
      <w:spacing w:before="280" w:after="280"/>
      <w:jc w:val="center"/>
      <w:textAlignment w:val="center"/>
    </w:pPr>
    <w:rPr>
      <w:rFonts w:eastAsia="Times New Roman"/>
      <w:b/>
      <w:bCs/>
      <w:kern w:val="0"/>
      <w:sz w:val="18"/>
      <w:szCs w:val="18"/>
    </w:rPr>
  </w:style>
  <w:style w:type="paragraph" w:styleId="Obsah1">
    <w:name w:val="toc 1"/>
    <w:basedOn w:val="Normln"/>
    <w:next w:val="Normln"/>
    <w:uiPriority w:val="39"/>
    <w:pPr>
      <w:spacing w:before="360" w:after="0"/>
      <w:jc w:val="left"/>
    </w:pPr>
    <w:rPr>
      <w:rFonts w:asciiTheme="majorHAnsi" w:hAnsiTheme="majorHAnsi" w:cstheme="majorHAnsi"/>
      <w:b/>
      <w:bCs/>
      <w:caps/>
    </w:rPr>
  </w:style>
  <w:style w:type="paragraph" w:styleId="Obsah2">
    <w:name w:val="toc 2"/>
    <w:basedOn w:val="Normln"/>
    <w:next w:val="Normln"/>
    <w:uiPriority w:val="39"/>
    <w:pPr>
      <w:spacing w:before="240" w:after="0"/>
      <w:jc w:val="left"/>
    </w:pPr>
    <w:rPr>
      <w:rFonts w:asciiTheme="minorHAnsi" w:hAnsiTheme="minorHAnsi" w:cstheme="minorHAnsi"/>
      <w:b/>
      <w:bCs/>
      <w:sz w:val="20"/>
      <w:szCs w:val="20"/>
    </w:rPr>
  </w:style>
  <w:style w:type="paragraph" w:styleId="Obsah3">
    <w:name w:val="toc 3"/>
    <w:basedOn w:val="Normln"/>
    <w:next w:val="Normln"/>
    <w:uiPriority w:val="39"/>
    <w:pPr>
      <w:spacing w:before="0" w:after="0"/>
      <w:ind w:left="240"/>
      <w:jc w:val="left"/>
    </w:pPr>
    <w:rPr>
      <w:rFonts w:asciiTheme="minorHAnsi" w:hAnsiTheme="minorHAnsi" w:cstheme="minorHAnsi"/>
      <w:sz w:val="20"/>
      <w:szCs w:val="20"/>
    </w:rPr>
  </w:style>
  <w:style w:type="paragraph" w:customStyle="1" w:styleId="Titulek2">
    <w:name w:val="Titulek2"/>
    <w:basedOn w:val="Normln"/>
    <w:next w:val="Normln"/>
    <w:pPr>
      <w:spacing w:after="200"/>
    </w:pPr>
    <w:rPr>
      <w:b/>
      <w:bCs/>
      <w:sz w:val="18"/>
      <w:szCs w:val="18"/>
    </w:rPr>
  </w:style>
  <w:style w:type="paragraph" w:styleId="Nzev">
    <w:name w:val="Title"/>
    <w:basedOn w:val="Nadpis41"/>
    <w:next w:val="Normln"/>
    <w:qFormat/>
    <w:pPr>
      <w:numPr>
        <w:numId w:val="7"/>
      </w:numPr>
      <w:tabs>
        <w:tab w:val="left" w:pos="10204"/>
      </w:tabs>
      <w:ind w:right="-2"/>
    </w:pPr>
    <w:rPr>
      <w:rFonts w:ascii="ISOCPEUR" w:eastAsia="Times New Roman" w:hAnsi="ISOCPEUR" w:cs="ISOCPEUR"/>
      <w:sz w:val="40"/>
      <w:szCs w:val="20"/>
    </w:rPr>
  </w:style>
  <w:style w:type="paragraph" w:styleId="Podnadpis">
    <w:name w:val="Subtitle"/>
    <w:basedOn w:val="Normln"/>
    <w:next w:val="Normln"/>
    <w:qFormat/>
    <w:pPr>
      <w:widowControl/>
      <w:spacing w:after="720"/>
      <w:jc w:val="right"/>
      <w:textAlignment w:val="auto"/>
    </w:pPr>
    <w:rPr>
      <w:rFonts w:ascii="Cambria" w:eastAsia="Times New Roman" w:hAnsi="Cambria" w:cs="Cambria"/>
      <w:kern w:val="0"/>
      <w:sz w:val="20"/>
      <w:szCs w:val="22"/>
      <w:lang w:val="en-US"/>
    </w:rPr>
  </w:style>
  <w:style w:type="paragraph" w:styleId="Bezmezer">
    <w:name w:val="No Spacing"/>
    <w:qFormat/>
    <w:pPr>
      <w:widowControl w:val="0"/>
      <w:tabs>
        <w:tab w:val="left" w:pos="726"/>
      </w:tabs>
      <w:suppressAutoHyphens/>
      <w:textAlignment w:val="baseline"/>
    </w:pPr>
    <w:rPr>
      <w:rFonts w:ascii="ISOCPEUR" w:eastAsia="Lucida Sans Unicode" w:hAnsi="ISOCPEUR" w:cs="ISOCPEUR"/>
      <w:color w:val="000000"/>
      <w:kern w:val="2"/>
      <w:sz w:val="24"/>
      <w:szCs w:val="24"/>
      <w:lang w:eastAsia="zh-CN"/>
    </w:rPr>
  </w:style>
  <w:style w:type="paragraph" w:customStyle="1" w:styleId="Citace1">
    <w:name w:val="Citace1"/>
    <w:basedOn w:val="Normln"/>
    <w:next w:val="Normln"/>
    <w:pPr>
      <w:widowControl/>
      <w:spacing w:after="200" w:line="276" w:lineRule="auto"/>
      <w:textAlignment w:val="auto"/>
    </w:pPr>
    <w:rPr>
      <w:rFonts w:ascii="Calibri" w:eastAsia="Times New Roman" w:hAnsi="Calibri" w:cs="Calibri"/>
      <w:i/>
      <w:kern w:val="0"/>
      <w:sz w:val="20"/>
      <w:szCs w:val="20"/>
      <w:lang w:val="en-US"/>
    </w:rPr>
  </w:style>
  <w:style w:type="paragraph" w:customStyle="1" w:styleId="Citaceintenzivn1">
    <w:name w:val="Citace – intenzivní1"/>
    <w:basedOn w:val="Normln"/>
    <w:next w:val="Normln"/>
    <w:pPr>
      <w:widowControl/>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textAlignment w:val="auto"/>
    </w:pPr>
    <w:rPr>
      <w:rFonts w:ascii="Calibri" w:eastAsia="Times New Roman" w:hAnsi="Calibri" w:cs="Calibri"/>
      <w:b/>
      <w:i/>
      <w:color w:val="FFFFFF"/>
      <w:kern w:val="0"/>
      <w:sz w:val="20"/>
      <w:szCs w:val="20"/>
      <w:lang w:val="en-US"/>
    </w:rPr>
  </w:style>
  <w:style w:type="paragraph" w:styleId="Hlavikarejstku">
    <w:name w:val="index heading"/>
    <w:basedOn w:val="Nadpis"/>
    <w:pPr>
      <w:suppressLineNumbers/>
    </w:pPr>
    <w:rPr>
      <w:b/>
      <w:bCs/>
      <w:sz w:val="32"/>
      <w:szCs w:val="32"/>
    </w:rPr>
  </w:style>
  <w:style w:type="paragraph" w:styleId="Hlavikaobsahu">
    <w:name w:val="toa heading"/>
    <w:basedOn w:val="Nadpis1"/>
    <w:next w:val="Normln"/>
    <w:pPr>
      <w:keepNext/>
      <w:keepLines/>
      <w:pageBreakBefore w:val="0"/>
      <w:numPr>
        <w:numId w:val="0"/>
      </w:numPr>
      <w:suppressAutoHyphens w:val="0"/>
      <w:autoSpaceDE/>
      <w:spacing w:before="480"/>
      <w:outlineLvl w:val="9"/>
    </w:pPr>
    <w:rPr>
      <w:rFonts w:ascii="Cambria" w:eastAsia="Times New Roman" w:hAnsi="Cambria" w:cs="Times New Roman"/>
      <w:color w:val="365F91"/>
      <w:sz w:val="28"/>
      <w:szCs w:val="28"/>
    </w:rPr>
  </w:style>
  <w:style w:type="paragraph" w:customStyle="1" w:styleId="2">
    <w:name w:val="2"/>
    <w:basedOn w:val="Normln"/>
    <w:next w:val="Rozvrendokumentu2"/>
    <w:pPr>
      <w:widowControl/>
      <w:shd w:val="clear" w:color="auto" w:fill="000080"/>
      <w:spacing w:after="200" w:line="276" w:lineRule="auto"/>
      <w:textAlignment w:val="auto"/>
    </w:pPr>
    <w:rPr>
      <w:rFonts w:ascii="Tahoma" w:eastAsia="Times New Roman" w:hAnsi="Tahoma" w:cs="Tahoma"/>
      <w:kern w:val="0"/>
      <w:sz w:val="20"/>
      <w:szCs w:val="20"/>
      <w:lang w:val="en-US"/>
    </w:rPr>
  </w:style>
  <w:style w:type="paragraph" w:customStyle="1" w:styleId="Textkomente1">
    <w:name w:val="Text komentáře1"/>
    <w:basedOn w:val="Normln"/>
    <w:pPr>
      <w:widowControl/>
      <w:spacing w:after="200" w:line="276" w:lineRule="auto"/>
      <w:textAlignment w:val="auto"/>
    </w:pPr>
    <w:rPr>
      <w:rFonts w:ascii="Calibri" w:eastAsia="Times New Roman" w:hAnsi="Calibri" w:cs="Calibri"/>
      <w:kern w:val="0"/>
      <w:sz w:val="20"/>
      <w:szCs w:val="20"/>
      <w:lang w:val="en-US"/>
    </w:rPr>
  </w:style>
  <w:style w:type="paragraph" w:styleId="Pedmtkomente">
    <w:name w:val="annotation subject"/>
    <w:basedOn w:val="Textkomente1"/>
    <w:next w:val="Textkomente1"/>
    <w:rPr>
      <w:b/>
      <w:bCs/>
    </w:rPr>
  </w:style>
  <w:style w:type="paragraph" w:customStyle="1" w:styleId="normln1">
    <w:name w:val="normální 1"/>
    <w:basedOn w:val="Normln"/>
    <w:pPr>
      <w:widowControl/>
      <w:spacing w:before="240"/>
      <w:textAlignment w:val="auto"/>
    </w:pPr>
    <w:rPr>
      <w:rFonts w:ascii="Arial" w:eastAsia="Times New Roman" w:hAnsi="Arial" w:cs="Arial"/>
      <w:kern w:val="0"/>
      <w:szCs w:val="20"/>
    </w:rPr>
  </w:style>
  <w:style w:type="paragraph" w:customStyle="1" w:styleId="Datum1">
    <w:name w:val="Datum1"/>
    <w:basedOn w:val="Normln"/>
    <w:next w:val="Normln"/>
    <w:pPr>
      <w:widowControl/>
      <w:spacing w:after="200" w:line="276" w:lineRule="auto"/>
      <w:textAlignment w:val="auto"/>
    </w:pPr>
    <w:rPr>
      <w:rFonts w:ascii="Calibri" w:eastAsia="Times New Roman" w:hAnsi="Calibri" w:cs="Calibri"/>
      <w:kern w:val="0"/>
      <w:sz w:val="20"/>
      <w:szCs w:val="20"/>
      <w:lang w:val="en-US"/>
    </w:rPr>
  </w:style>
  <w:style w:type="paragraph" w:customStyle="1" w:styleId="7C03FF4CF42F46BC9D050145A21C7EE0">
    <w:name w:val="7C03FF4CF42F46BC9D050145A21C7EE0"/>
    <w:pPr>
      <w:suppressAutoHyphens/>
      <w:spacing w:after="200" w:line="276" w:lineRule="auto"/>
    </w:pPr>
    <w:rPr>
      <w:rFonts w:ascii="Calibri" w:hAnsi="Calibri" w:cs="Calibri"/>
      <w:sz w:val="22"/>
      <w:szCs w:val="22"/>
      <w:lang w:val="en-US" w:eastAsia="zh-CN"/>
    </w:rPr>
  </w:style>
  <w:style w:type="paragraph" w:styleId="Textpoznpodarou">
    <w:name w:val="footnote text"/>
    <w:basedOn w:val="Normln"/>
    <w:pPr>
      <w:widowControl/>
      <w:spacing w:after="200" w:line="276" w:lineRule="auto"/>
      <w:textAlignment w:val="auto"/>
    </w:pPr>
    <w:rPr>
      <w:rFonts w:ascii="Calibri" w:eastAsia="Times New Roman" w:hAnsi="Calibri" w:cs="Calibri"/>
      <w:kern w:val="0"/>
      <w:sz w:val="20"/>
      <w:szCs w:val="20"/>
      <w:lang w:val="en-US"/>
    </w:rPr>
  </w:style>
  <w:style w:type="paragraph" w:styleId="Seznamsodrkami2">
    <w:name w:val="List Bullet 2"/>
    <w:basedOn w:val="Normln"/>
    <w:pPr>
      <w:widowControl/>
      <w:spacing w:after="200" w:line="276" w:lineRule="auto"/>
      <w:ind w:left="566" w:hanging="283"/>
      <w:textAlignment w:val="auto"/>
    </w:pPr>
    <w:rPr>
      <w:rFonts w:ascii="Calibri" w:eastAsia="Times New Roman" w:hAnsi="Calibri" w:cs="Calibri"/>
      <w:kern w:val="0"/>
      <w:sz w:val="20"/>
      <w:szCs w:val="20"/>
      <w:lang w:val="en-US"/>
    </w:rPr>
  </w:style>
  <w:style w:type="paragraph" w:styleId="Seznamsodrkami3">
    <w:name w:val="List Bullet 3"/>
    <w:basedOn w:val="Normln"/>
    <w:pPr>
      <w:widowControl/>
      <w:spacing w:after="200" w:line="276" w:lineRule="auto"/>
      <w:ind w:left="849" w:hanging="283"/>
      <w:textAlignment w:val="auto"/>
    </w:pPr>
    <w:rPr>
      <w:rFonts w:ascii="Calibri" w:eastAsia="Times New Roman" w:hAnsi="Calibri" w:cs="Calibri"/>
      <w:kern w:val="0"/>
      <w:sz w:val="20"/>
      <w:szCs w:val="20"/>
      <w:lang w:val="en-US"/>
    </w:rPr>
  </w:style>
  <w:style w:type="paragraph" w:styleId="Seznamsodrkami4">
    <w:name w:val="List Bullet 4"/>
    <w:basedOn w:val="Normln"/>
    <w:pPr>
      <w:widowControl/>
      <w:spacing w:after="200" w:line="276" w:lineRule="auto"/>
      <w:ind w:left="1132" w:hanging="283"/>
      <w:textAlignment w:val="auto"/>
    </w:pPr>
    <w:rPr>
      <w:rFonts w:ascii="Calibri" w:eastAsia="Times New Roman" w:hAnsi="Calibri" w:cs="Calibri"/>
      <w:kern w:val="0"/>
      <w:sz w:val="20"/>
      <w:szCs w:val="20"/>
      <w:lang w:val="en-US"/>
    </w:rPr>
  </w:style>
  <w:style w:type="paragraph" w:customStyle="1" w:styleId="Seznamsodrkami1">
    <w:name w:val="Seznam s odrážkami1"/>
    <w:basedOn w:val="Normln"/>
    <w:pPr>
      <w:widowControl/>
      <w:numPr>
        <w:numId w:val="5"/>
      </w:numPr>
      <w:spacing w:after="200" w:line="276" w:lineRule="auto"/>
      <w:textAlignment w:val="auto"/>
    </w:pPr>
    <w:rPr>
      <w:rFonts w:ascii="Calibri" w:eastAsia="Times New Roman" w:hAnsi="Calibri" w:cs="Calibri"/>
      <w:kern w:val="0"/>
      <w:sz w:val="20"/>
      <w:szCs w:val="20"/>
      <w:lang w:val="en-US"/>
    </w:rPr>
  </w:style>
  <w:style w:type="paragraph" w:customStyle="1" w:styleId="Seznamsodrkami21">
    <w:name w:val="Seznam s odrážkami 21"/>
    <w:basedOn w:val="Normln"/>
    <w:pPr>
      <w:widowControl/>
      <w:numPr>
        <w:numId w:val="4"/>
      </w:numPr>
      <w:spacing w:after="200" w:line="276" w:lineRule="auto"/>
      <w:textAlignment w:val="auto"/>
    </w:pPr>
    <w:rPr>
      <w:rFonts w:ascii="Calibri" w:eastAsia="Times New Roman" w:hAnsi="Calibri" w:cs="Calibri"/>
      <w:kern w:val="0"/>
      <w:sz w:val="20"/>
      <w:szCs w:val="20"/>
      <w:lang w:val="en-US"/>
    </w:rPr>
  </w:style>
  <w:style w:type="paragraph" w:customStyle="1" w:styleId="Seznamsodrkami41">
    <w:name w:val="Seznam s odrážkami 41"/>
    <w:basedOn w:val="Normln"/>
    <w:pPr>
      <w:widowControl/>
      <w:numPr>
        <w:numId w:val="2"/>
      </w:numPr>
      <w:spacing w:after="200" w:line="276" w:lineRule="auto"/>
      <w:textAlignment w:val="auto"/>
    </w:pPr>
    <w:rPr>
      <w:rFonts w:ascii="Calibri" w:eastAsia="Times New Roman" w:hAnsi="Calibri" w:cs="Calibri"/>
      <w:kern w:val="0"/>
      <w:sz w:val="20"/>
      <w:szCs w:val="20"/>
      <w:lang w:val="en-US"/>
    </w:rPr>
  </w:style>
  <w:style w:type="paragraph" w:styleId="Pokraovnseznamu3">
    <w:name w:val="List Continue 3"/>
    <w:basedOn w:val="Normln"/>
    <w:pPr>
      <w:widowControl/>
      <w:spacing w:line="276" w:lineRule="auto"/>
      <w:ind w:left="849"/>
      <w:textAlignment w:val="auto"/>
    </w:pPr>
    <w:rPr>
      <w:rFonts w:ascii="Calibri" w:eastAsia="Times New Roman" w:hAnsi="Calibri" w:cs="Calibri"/>
      <w:kern w:val="0"/>
      <w:sz w:val="20"/>
      <w:szCs w:val="20"/>
      <w:lang w:val="en-US"/>
    </w:rPr>
  </w:style>
  <w:style w:type="paragraph" w:styleId="Zkladntextodsazen">
    <w:name w:val="Body Text Indent"/>
    <w:basedOn w:val="Normln"/>
    <w:pPr>
      <w:widowControl/>
      <w:spacing w:line="276" w:lineRule="auto"/>
      <w:ind w:left="283"/>
      <w:textAlignment w:val="auto"/>
    </w:pPr>
    <w:rPr>
      <w:rFonts w:ascii="Calibri" w:eastAsia="Times New Roman" w:hAnsi="Calibri" w:cs="Calibri"/>
      <w:kern w:val="0"/>
      <w:sz w:val="20"/>
      <w:szCs w:val="20"/>
      <w:lang w:val="en-US"/>
    </w:rPr>
  </w:style>
  <w:style w:type="paragraph" w:customStyle="1" w:styleId="Rozvrendokumentu2">
    <w:name w:val="Rozvržení dokumentu2"/>
    <w:basedOn w:val="Normln"/>
    <w:rPr>
      <w:rFonts w:ascii="Tahoma" w:hAnsi="Tahoma" w:cs="Tahoma"/>
      <w:sz w:val="16"/>
      <w:szCs w:val="16"/>
      <w:lang w:val="x-none"/>
    </w:rPr>
  </w:style>
  <w:style w:type="paragraph" w:customStyle="1" w:styleId="Seznamsodrkami31">
    <w:name w:val="Seznam s odrážkami 31"/>
    <w:basedOn w:val="Normln"/>
    <w:pPr>
      <w:numPr>
        <w:numId w:val="3"/>
      </w:numPr>
      <w:contextualSpacing/>
    </w:pPr>
  </w:style>
  <w:style w:type="paragraph" w:customStyle="1" w:styleId="Pokraovnseznamu1">
    <w:name w:val="Pokračování seznamu1"/>
    <w:basedOn w:val="Normln"/>
    <w:pPr>
      <w:ind w:left="283"/>
      <w:contextualSpacing/>
    </w:pPr>
  </w:style>
  <w:style w:type="paragraph" w:customStyle="1" w:styleId="Zkladntext-prvnodsazen1">
    <w:name w:val="Základní text - první odsazený1"/>
    <w:basedOn w:val="Zkladntext0"/>
    <w:pPr>
      <w:ind w:firstLine="210"/>
    </w:pPr>
    <w:rPr>
      <w:rFonts w:ascii="ISOCPEUR" w:eastAsia="Courier New" w:hAnsi="ISOCPEUR" w:cs="ISOCPEUR"/>
    </w:rPr>
  </w:style>
  <w:style w:type="paragraph" w:customStyle="1" w:styleId="Zkladntext-prvnodsazen21">
    <w:name w:val="Základní text - první odsazený 21"/>
    <w:basedOn w:val="Zkladntextodsazen"/>
    <w:pPr>
      <w:widowControl w:val="0"/>
      <w:suppressAutoHyphens/>
      <w:spacing w:line="240" w:lineRule="auto"/>
      <w:ind w:firstLine="210"/>
      <w:textAlignment w:val="baseline"/>
    </w:pPr>
    <w:rPr>
      <w:rFonts w:ascii="ISOCPEUR" w:eastAsia="Courier New" w:hAnsi="ISOCPEUR" w:cs="ISOCPEUR"/>
      <w:kern w:val="2"/>
      <w:sz w:val="24"/>
      <w:szCs w:val="24"/>
    </w:rPr>
  </w:style>
  <w:style w:type="paragraph" w:customStyle="1" w:styleId="odrkyseipkou">
    <w:name w:val="odrážky se šipkou"/>
    <w:basedOn w:val="Odstavecseseznamem"/>
    <w:pPr>
      <w:numPr>
        <w:numId w:val="17"/>
      </w:numPr>
    </w:pPr>
    <w:rPr>
      <w:i/>
    </w:rPr>
  </w:style>
  <w:style w:type="paragraph" w:styleId="Obsah4">
    <w:name w:val="toc 4"/>
    <w:basedOn w:val="Normln"/>
    <w:next w:val="Normln"/>
    <w:pPr>
      <w:spacing w:before="0" w:after="0"/>
      <w:ind w:left="480"/>
      <w:jc w:val="left"/>
    </w:pPr>
    <w:rPr>
      <w:rFonts w:asciiTheme="minorHAnsi" w:hAnsiTheme="minorHAnsi" w:cstheme="minorHAnsi"/>
      <w:sz w:val="20"/>
      <w:szCs w:val="20"/>
    </w:rPr>
  </w:style>
  <w:style w:type="paragraph" w:styleId="Obsah5">
    <w:name w:val="toc 5"/>
    <w:basedOn w:val="Normln"/>
    <w:next w:val="Normln"/>
    <w:pPr>
      <w:spacing w:before="0" w:after="0"/>
      <w:ind w:left="720"/>
      <w:jc w:val="left"/>
    </w:pPr>
    <w:rPr>
      <w:rFonts w:asciiTheme="minorHAnsi" w:hAnsiTheme="minorHAnsi" w:cstheme="minorHAnsi"/>
      <w:sz w:val="20"/>
      <w:szCs w:val="20"/>
    </w:rPr>
  </w:style>
  <w:style w:type="paragraph" w:styleId="Obsah6">
    <w:name w:val="toc 6"/>
    <w:basedOn w:val="Normln"/>
    <w:next w:val="Normln"/>
    <w:pPr>
      <w:spacing w:before="0" w:after="0"/>
      <w:ind w:left="960"/>
      <w:jc w:val="left"/>
    </w:pPr>
    <w:rPr>
      <w:rFonts w:asciiTheme="minorHAnsi" w:hAnsiTheme="minorHAnsi" w:cstheme="minorHAnsi"/>
      <w:sz w:val="20"/>
      <w:szCs w:val="20"/>
    </w:rPr>
  </w:style>
  <w:style w:type="paragraph" w:styleId="Obsah7">
    <w:name w:val="toc 7"/>
    <w:basedOn w:val="Normln"/>
    <w:next w:val="Normln"/>
    <w:pPr>
      <w:spacing w:before="0" w:after="0"/>
      <w:ind w:left="1200"/>
      <w:jc w:val="left"/>
    </w:pPr>
    <w:rPr>
      <w:rFonts w:asciiTheme="minorHAnsi" w:hAnsiTheme="minorHAnsi" w:cstheme="minorHAnsi"/>
      <w:sz w:val="20"/>
      <w:szCs w:val="20"/>
    </w:rPr>
  </w:style>
  <w:style w:type="paragraph" w:styleId="Obsah8">
    <w:name w:val="toc 8"/>
    <w:basedOn w:val="Normln"/>
    <w:next w:val="Normln"/>
    <w:pPr>
      <w:spacing w:before="0" w:after="0"/>
      <w:ind w:left="1440"/>
      <w:jc w:val="left"/>
    </w:pPr>
    <w:rPr>
      <w:rFonts w:asciiTheme="minorHAnsi" w:hAnsiTheme="minorHAnsi" w:cstheme="minorHAnsi"/>
      <w:sz w:val="20"/>
      <w:szCs w:val="20"/>
    </w:rPr>
  </w:style>
  <w:style w:type="paragraph" w:styleId="Obsah9">
    <w:name w:val="toc 9"/>
    <w:basedOn w:val="Normln"/>
    <w:next w:val="Normln"/>
    <w:pPr>
      <w:spacing w:before="0" w:after="0"/>
      <w:ind w:left="1680"/>
      <w:jc w:val="left"/>
    </w:pPr>
    <w:rPr>
      <w:rFonts w:asciiTheme="minorHAnsi" w:hAnsiTheme="minorHAnsi" w:cstheme="minorHAnsi"/>
      <w:sz w:val="20"/>
      <w:szCs w:val="20"/>
    </w:rPr>
  </w:style>
  <w:style w:type="paragraph" w:customStyle="1" w:styleId="Tun">
    <w:name w:val="Tučné"/>
    <w:basedOn w:val="NormlnIMP"/>
    <w:pPr>
      <w:spacing w:before="240" w:after="120"/>
      <w:ind w:left="0" w:firstLine="0"/>
    </w:pPr>
    <w:rPr>
      <w:rFonts w:eastAsia="Arial"/>
      <w:b/>
    </w:rPr>
  </w:style>
  <w:style w:type="paragraph" w:customStyle="1" w:styleId="Splnno">
    <w:name w:val="Splněno"/>
    <w:basedOn w:val="Odstavecseseznamem"/>
    <w:pPr>
      <w:numPr>
        <w:numId w:val="11"/>
      </w:numPr>
      <w:spacing w:line="240" w:lineRule="auto"/>
      <w:ind w:left="357" w:hanging="357"/>
      <w:jc w:val="left"/>
    </w:pPr>
    <w:rPr>
      <w:rFonts w:eastAsia="Calibri"/>
      <w:szCs w:val="22"/>
    </w:rPr>
  </w:style>
  <w:style w:type="paragraph" w:customStyle="1" w:styleId="Zkladntext2">
    <w:name w:val="Základní text2"/>
    <w:basedOn w:val="Normln"/>
    <w:pPr>
      <w:shd w:val="clear" w:color="auto" w:fill="FFFFFF"/>
      <w:spacing w:before="0" w:after="600" w:line="269" w:lineRule="exact"/>
      <w:ind w:hanging="3760"/>
      <w:jc w:val="left"/>
      <w:textAlignment w:val="auto"/>
    </w:pPr>
    <w:rPr>
      <w:rFonts w:ascii="Times New Roman" w:eastAsia="Times New Roman" w:hAnsi="Times New Roman" w:cs="Times New Roman"/>
      <w:kern w:val="0"/>
      <w:sz w:val="23"/>
      <w:szCs w:val="23"/>
      <w:lang w:val="x-none"/>
    </w:rPr>
  </w:style>
  <w:style w:type="paragraph" w:customStyle="1" w:styleId="Zkladntext40">
    <w:name w:val="Základní text (4)"/>
    <w:basedOn w:val="Normln"/>
    <w:pPr>
      <w:shd w:val="clear" w:color="auto" w:fill="FFFFFF"/>
      <w:spacing w:before="780" w:after="0" w:line="0" w:lineRule="atLeast"/>
      <w:jc w:val="left"/>
      <w:textAlignment w:val="auto"/>
    </w:pPr>
    <w:rPr>
      <w:rFonts w:ascii="Times New Roman" w:eastAsia="Times New Roman" w:hAnsi="Times New Roman" w:cs="Times New Roman"/>
      <w:kern w:val="0"/>
      <w:sz w:val="17"/>
      <w:szCs w:val="17"/>
      <w:lang w:val="x-none"/>
    </w:rPr>
  </w:style>
  <w:style w:type="paragraph" w:customStyle="1" w:styleId="Odstavecseseznamem1">
    <w:name w:val="Odstavec se seznamem1"/>
    <w:basedOn w:val="Normln"/>
    <w:pPr>
      <w:widowControl/>
      <w:numPr>
        <w:numId w:val="22"/>
      </w:numPr>
      <w:spacing w:before="0"/>
      <w:ind w:left="357" w:hanging="357"/>
      <w:textAlignment w:val="auto"/>
    </w:pPr>
    <w:rPr>
      <w:rFonts w:ascii="Arial Narrow" w:eastAsia="Calibri" w:hAnsi="Arial Narrow" w:cs="Arial Narrow"/>
      <w:kern w:val="0"/>
      <w:sz w:val="22"/>
      <w:szCs w:val="22"/>
      <w:lang w:val="x-none"/>
    </w:rPr>
  </w:style>
  <w:style w:type="paragraph" w:customStyle="1" w:styleId="Nadpis22">
    <w:name w:val="Nadpis 22"/>
    <w:basedOn w:val="Standard"/>
    <w:next w:val="Standard"/>
    <w:pPr>
      <w:keepNext/>
      <w:ind w:right="567"/>
      <w:jc w:val="center"/>
    </w:pPr>
    <w:rPr>
      <w:b/>
      <w:color w:val="000000"/>
      <w:sz w:val="32"/>
    </w:rPr>
  </w:style>
  <w:style w:type="paragraph" w:customStyle="1" w:styleId="Nadpis42">
    <w:name w:val="Nadpis 42"/>
    <w:basedOn w:val="Standard"/>
    <w:next w:val="Standard"/>
    <w:pPr>
      <w:keepNext/>
      <w:ind w:right="567"/>
      <w:jc w:val="center"/>
    </w:pPr>
    <w:rPr>
      <w:b/>
      <w:color w:val="000000"/>
      <w:sz w:val="48"/>
    </w:rPr>
  </w:style>
  <w:style w:type="paragraph" w:customStyle="1" w:styleId="1">
    <w:name w:val="1"/>
    <w:basedOn w:val="Normln"/>
    <w:next w:val="Rozvrendokumentu2"/>
    <w:pPr>
      <w:widowControl/>
      <w:shd w:val="clear" w:color="auto" w:fill="000080"/>
      <w:spacing w:after="200" w:line="276" w:lineRule="auto"/>
      <w:textAlignment w:val="auto"/>
    </w:pPr>
    <w:rPr>
      <w:rFonts w:ascii="Tahoma" w:eastAsia="Times New Roman" w:hAnsi="Tahoma" w:cs="Tahoma"/>
      <w:kern w:val="0"/>
      <w:sz w:val="20"/>
      <w:szCs w:val="20"/>
      <w:lang w:val="en-US"/>
    </w:rPr>
  </w:style>
  <w:style w:type="paragraph" w:customStyle="1" w:styleId="xl217">
    <w:name w:val="xl217"/>
    <w:basedOn w:val="Normln"/>
    <w:pPr>
      <w:widowControl/>
      <w:pBdr>
        <w:top w:val="single" w:sz="4" w:space="0" w:color="000000"/>
        <w:left w:val="single" w:sz="4" w:space="0" w:color="000000"/>
        <w:bottom w:val="none" w:sz="0" w:space="0" w:color="000000"/>
        <w:right w:val="single" w:sz="4" w:space="0" w:color="000000"/>
      </w:pBdr>
      <w:shd w:val="clear" w:color="auto" w:fill="FFFF99"/>
      <w:spacing w:before="280" w:after="280"/>
      <w:jc w:val="center"/>
      <w:textAlignment w:val="center"/>
    </w:pPr>
    <w:rPr>
      <w:rFonts w:eastAsia="Times New Roman"/>
      <w:b/>
      <w:bCs/>
      <w:kern w:val="0"/>
    </w:rPr>
  </w:style>
  <w:style w:type="paragraph" w:customStyle="1" w:styleId="xl218">
    <w:name w:val="xl218"/>
    <w:basedOn w:val="Normln"/>
    <w:pPr>
      <w:widowControl/>
      <w:pBdr>
        <w:top w:val="single" w:sz="4" w:space="0" w:color="000000"/>
        <w:left w:val="none" w:sz="0" w:space="0" w:color="000000"/>
        <w:bottom w:val="none" w:sz="0" w:space="0" w:color="000000"/>
        <w:right w:val="single" w:sz="8" w:space="0" w:color="000000"/>
      </w:pBdr>
      <w:shd w:val="clear" w:color="auto" w:fill="FFFF99"/>
      <w:spacing w:before="280" w:after="280"/>
      <w:jc w:val="left"/>
      <w:textAlignment w:val="center"/>
    </w:pPr>
    <w:rPr>
      <w:rFonts w:eastAsia="Times New Roman"/>
      <w:kern w:val="0"/>
    </w:rPr>
  </w:style>
  <w:style w:type="paragraph" w:customStyle="1" w:styleId="xl219">
    <w:name w:val="xl219"/>
    <w:basedOn w:val="Normln"/>
    <w:pPr>
      <w:widowControl/>
      <w:pBdr>
        <w:top w:val="single" w:sz="4" w:space="0" w:color="000000"/>
        <w:left w:val="single" w:sz="8" w:space="0" w:color="000000"/>
        <w:bottom w:val="none" w:sz="0" w:space="0" w:color="000000"/>
        <w:right w:val="single" w:sz="8" w:space="0" w:color="000000"/>
      </w:pBdr>
      <w:shd w:val="clear" w:color="auto" w:fill="FFFF99"/>
      <w:spacing w:before="280" w:after="280"/>
      <w:jc w:val="center"/>
      <w:textAlignment w:val="center"/>
    </w:pPr>
    <w:rPr>
      <w:rFonts w:eastAsia="Times New Roman"/>
      <w:i/>
      <w:iCs/>
      <w:kern w:val="0"/>
    </w:rPr>
  </w:style>
  <w:style w:type="paragraph" w:customStyle="1" w:styleId="xl220">
    <w:name w:val="xl220"/>
    <w:basedOn w:val="Normln"/>
    <w:pPr>
      <w:widowControl/>
      <w:pBdr>
        <w:top w:val="single" w:sz="4" w:space="0" w:color="000000"/>
        <w:left w:val="single" w:sz="8" w:space="0" w:color="000000"/>
        <w:bottom w:val="none" w:sz="0" w:space="0" w:color="000000"/>
        <w:right w:val="none" w:sz="0" w:space="0" w:color="000000"/>
      </w:pBdr>
      <w:shd w:val="clear" w:color="auto" w:fill="FFFF99"/>
      <w:spacing w:before="280" w:after="280"/>
      <w:jc w:val="center"/>
      <w:textAlignment w:val="center"/>
    </w:pPr>
    <w:rPr>
      <w:rFonts w:eastAsia="Times New Roman"/>
      <w:kern w:val="0"/>
    </w:rPr>
  </w:style>
  <w:style w:type="paragraph" w:customStyle="1" w:styleId="xl221">
    <w:name w:val="xl221"/>
    <w:basedOn w:val="Normln"/>
    <w:pPr>
      <w:widowControl/>
      <w:pBdr>
        <w:top w:val="single" w:sz="8" w:space="0" w:color="000000"/>
        <w:left w:val="single" w:sz="8" w:space="0" w:color="000000"/>
        <w:bottom w:val="single" w:sz="4" w:space="0" w:color="000000"/>
        <w:right w:val="single" w:sz="4" w:space="0" w:color="000000"/>
      </w:pBdr>
      <w:shd w:val="clear" w:color="auto" w:fill="CCFFCC"/>
      <w:spacing w:before="280" w:after="280"/>
      <w:jc w:val="center"/>
      <w:textAlignment w:val="center"/>
    </w:pPr>
    <w:rPr>
      <w:rFonts w:eastAsia="Times New Roman"/>
      <w:kern w:val="0"/>
    </w:rPr>
  </w:style>
  <w:style w:type="paragraph" w:customStyle="1" w:styleId="xl222">
    <w:name w:val="xl222"/>
    <w:basedOn w:val="Normln"/>
    <w:pPr>
      <w:widowControl/>
      <w:pBdr>
        <w:top w:val="single" w:sz="8" w:space="0" w:color="000000"/>
        <w:left w:val="single" w:sz="4" w:space="0" w:color="000000"/>
        <w:bottom w:val="single" w:sz="4" w:space="0" w:color="000000"/>
        <w:right w:val="single" w:sz="4" w:space="0" w:color="000000"/>
      </w:pBdr>
      <w:shd w:val="clear" w:color="auto" w:fill="CCFFCC"/>
      <w:spacing w:before="280" w:after="280"/>
      <w:jc w:val="center"/>
      <w:textAlignment w:val="center"/>
    </w:pPr>
    <w:rPr>
      <w:rFonts w:eastAsia="Times New Roman"/>
      <w:b/>
      <w:bCs/>
      <w:kern w:val="0"/>
    </w:rPr>
  </w:style>
  <w:style w:type="paragraph" w:customStyle="1" w:styleId="xl223">
    <w:name w:val="xl223"/>
    <w:basedOn w:val="Normln"/>
    <w:pPr>
      <w:widowControl/>
      <w:pBdr>
        <w:top w:val="single" w:sz="8" w:space="0" w:color="000000"/>
        <w:left w:val="single" w:sz="4" w:space="0" w:color="000000"/>
        <w:bottom w:val="none" w:sz="0" w:space="0" w:color="000000"/>
        <w:right w:val="single" w:sz="8" w:space="0" w:color="000000"/>
      </w:pBdr>
      <w:shd w:val="clear" w:color="auto" w:fill="CCFFCC"/>
      <w:spacing w:before="280" w:after="280"/>
      <w:jc w:val="left"/>
      <w:textAlignment w:val="center"/>
    </w:pPr>
    <w:rPr>
      <w:rFonts w:eastAsia="Times New Roman"/>
      <w:kern w:val="0"/>
    </w:rPr>
  </w:style>
  <w:style w:type="paragraph" w:customStyle="1" w:styleId="xl224">
    <w:name w:val="xl224"/>
    <w:basedOn w:val="Normln"/>
    <w:pPr>
      <w:widowControl/>
      <w:pBdr>
        <w:top w:val="single" w:sz="8" w:space="0" w:color="000000"/>
        <w:left w:val="single" w:sz="8" w:space="0" w:color="000000"/>
        <w:bottom w:val="single" w:sz="4" w:space="0" w:color="000000"/>
        <w:right w:val="single" w:sz="8" w:space="0" w:color="000000"/>
      </w:pBdr>
      <w:shd w:val="clear" w:color="auto" w:fill="CCFFCC"/>
      <w:spacing w:before="280" w:after="280"/>
      <w:jc w:val="center"/>
      <w:textAlignment w:val="center"/>
    </w:pPr>
    <w:rPr>
      <w:rFonts w:eastAsia="Times New Roman"/>
      <w:i/>
      <w:iCs/>
      <w:kern w:val="0"/>
    </w:rPr>
  </w:style>
  <w:style w:type="paragraph" w:customStyle="1" w:styleId="xl225">
    <w:name w:val="xl225"/>
    <w:basedOn w:val="Normln"/>
    <w:pPr>
      <w:widowControl/>
      <w:pBdr>
        <w:top w:val="single" w:sz="8" w:space="0" w:color="000000"/>
        <w:left w:val="single" w:sz="8" w:space="0" w:color="000000"/>
        <w:bottom w:val="single" w:sz="4" w:space="0" w:color="000000"/>
        <w:right w:val="single" w:sz="8" w:space="0" w:color="000000"/>
      </w:pBdr>
      <w:shd w:val="clear" w:color="auto" w:fill="CCFFCC"/>
      <w:spacing w:before="280" w:after="280"/>
      <w:jc w:val="center"/>
      <w:textAlignment w:val="center"/>
    </w:pPr>
    <w:rPr>
      <w:rFonts w:eastAsia="Times New Roman"/>
      <w:kern w:val="0"/>
    </w:rPr>
  </w:style>
  <w:style w:type="paragraph" w:customStyle="1" w:styleId="xl226">
    <w:name w:val="xl226"/>
    <w:basedOn w:val="Normln"/>
    <w:pPr>
      <w:widowControl/>
      <w:pBdr>
        <w:top w:val="single" w:sz="8" w:space="0" w:color="000000"/>
        <w:left w:val="single" w:sz="8" w:space="0" w:color="000000"/>
        <w:bottom w:val="single" w:sz="4" w:space="0" w:color="000000"/>
        <w:right w:val="none" w:sz="0" w:space="0" w:color="000000"/>
      </w:pBdr>
      <w:shd w:val="clear" w:color="auto" w:fill="CCFFCC"/>
      <w:spacing w:before="280" w:after="280"/>
      <w:jc w:val="center"/>
      <w:textAlignment w:val="center"/>
    </w:pPr>
    <w:rPr>
      <w:rFonts w:eastAsia="Times New Roman"/>
      <w:kern w:val="0"/>
    </w:rPr>
  </w:style>
  <w:style w:type="paragraph" w:customStyle="1" w:styleId="xl227">
    <w:name w:val="xl227"/>
    <w:basedOn w:val="Normln"/>
    <w:pPr>
      <w:widowControl/>
      <w:pBdr>
        <w:top w:val="single" w:sz="4" w:space="0" w:color="000000"/>
        <w:left w:val="single" w:sz="8" w:space="0" w:color="000000"/>
        <w:bottom w:val="single" w:sz="4" w:space="0" w:color="000000"/>
        <w:right w:val="single" w:sz="4" w:space="0" w:color="000000"/>
      </w:pBdr>
      <w:shd w:val="clear" w:color="auto" w:fill="CCFFCC"/>
      <w:spacing w:before="280" w:after="280"/>
      <w:jc w:val="center"/>
      <w:textAlignment w:val="center"/>
    </w:pPr>
    <w:rPr>
      <w:rFonts w:eastAsia="Times New Roman"/>
      <w:kern w:val="0"/>
    </w:rPr>
  </w:style>
  <w:style w:type="paragraph" w:customStyle="1" w:styleId="xl228">
    <w:name w:val="xl228"/>
    <w:basedOn w:val="Normln"/>
    <w:pPr>
      <w:widowControl/>
      <w:pBdr>
        <w:top w:val="none" w:sz="0" w:space="0" w:color="000000"/>
        <w:left w:val="single" w:sz="4" w:space="0" w:color="000000"/>
        <w:bottom w:val="single" w:sz="4" w:space="0" w:color="000000"/>
        <w:right w:val="single" w:sz="4" w:space="0" w:color="000000"/>
      </w:pBdr>
      <w:shd w:val="clear" w:color="auto" w:fill="CCFFCC"/>
      <w:spacing w:before="280" w:after="280"/>
      <w:jc w:val="center"/>
      <w:textAlignment w:val="center"/>
    </w:pPr>
    <w:rPr>
      <w:rFonts w:eastAsia="Times New Roman"/>
      <w:b/>
      <w:bCs/>
      <w:kern w:val="0"/>
    </w:rPr>
  </w:style>
  <w:style w:type="paragraph" w:customStyle="1" w:styleId="xl229">
    <w:name w:val="xl229"/>
    <w:basedOn w:val="Normln"/>
    <w:pPr>
      <w:widowControl/>
      <w:pBdr>
        <w:top w:val="single" w:sz="4" w:space="0" w:color="000000"/>
        <w:left w:val="single" w:sz="4" w:space="0" w:color="000000"/>
        <w:bottom w:val="none" w:sz="0" w:space="0" w:color="000000"/>
        <w:right w:val="single" w:sz="8" w:space="0" w:color="000000"/>
      </w:pBdr>
      <w:shd w:val="clear" w:color="auto" w:fill="CCFFCC"/>
      <w:spacing w:before="280" w:after="280"/>
      <w:jc w:val="left"/>
      <w:textAlignment w:val="center"/>
    </w:pPr>
    <w:rPr>
      <w:rFonts w:eastAsia="Times New Roman"/>
      <w:kern w:val="0"/>
    </w:rPr>
  </w:style>
  <w:style w:type="paragraph" w:customStyle="1" w:styleId="xl230">
    <w:name w:val="xl230"/>
    <w:basedOn w:val="Normln"/>
    <w:pPr>
      <w:widowControl/>
      <w:pBdr>
        <w:top w:val="none" w:sz="0" w:space="0" w:color="000000"/>
        <w:left w:val="single" w:sz="8" w:space="0" w:color="000000"/>
        <w:bottom w:val="single" w:sz="4" w:space="0" w:color="000000"/>
        <w:right w:val="single" w:sz="8" w:space="0" w:color="000000"/>
      </w:pBdr>
      <w:shd w:val="clear" w:color="auto" w:fill="CCFFCC"/>
      <w:spacing w:before="280" w:after="280"/>
      <w:jc w:val="center"/>
      <w:textAlignment w:val="center"/>
    </w:pPr>
    <w:rPr>
      <w:rFonts w:eastAsia="Times New Roman"/>
      <w:i/>
      <w:iCs/>
      <w:kern w:val="0"/>
    </w:rPr>
  </w:style>
  <w:style w:type="paragraph" w:customStyle="1" w:styleId="xl231">
    <w:name w:val="xl231"/>
    <w:basedOn w:val="Normln"/>
    <w:pPr>
      <w:widowControl/>
      <w:pBdr>
        <w:top w:val="none" w:sz="0" w:space="0" w:color="000000"/>
        <w:left w:val="single" w:sz="8" w:space="0" w:color="000000"/>
        <w:bottom w:val="single" w:sz="4" w:space="0" w:color="000000"/>
        <w:right w:val="none" w:sz="0" w:space="0" w:color="000000"/>
      </w:pBdr>
      <w:shd w:val="clear" w:color="auto" w:fill="CCFFCC"/>
      <w:spacing w:before="280" w:after="280"/>
      <w:jc w:val="center"/>
      <w:textAlignment w:val="center"/>
    </w:pPr>
    <w:rPr>
      <w:rFonts w:eastAsia="Times New Roman"/>
      <w:kern w:val="0"/>
    </w:rPr>
  </w:style>
  <w:style w:type="paragraph" w:customStyle="1" w:styleId="xl232">
    <w:name w:val="xl232"/>
    <w:basedOn w:val="Normln"/>
    <w:pPr>
      <w:widowControl/>
      <w:pBdr>
        <w:top w:val="none" w:sz="0" w:space="0" w:color="000000"/>
        <w:left w:val="single" w:sz="8" w:space="0" w:color="000000"/>
        <w:bottom w:val="none" w:sz="0" w:space="0" w:color="000000"/>
        <w:right w:val="single" w:sz="4" w:space="0" w:color="000000"/>
      </w:pBdr>
      <w:shd w:val="clear" w:color="auto" w:fill="CCFFCC"/>
      <w:spacing w:before="280" w:after="280"/>
      <w:jc w:val="center"/>
      <w:textAlignment w:val="center"/>
    </w:pPr>
    <w:rPr>
      <w:rFonts w:eastAsia="Times New Roman"/>
      <w:kern w:val="0"/>
    </w:rPr>
  </w:style>
  <w:style w:type="paragraph" w:customStyle="1" w:styleId="xl233">
    <w:name w:val="xl233"/>
    <w:basedOn w:val="Normln"/>
    <w:pPr>
      <w:widowControl/>
      <w:pBdr>
        <w:top w:val="single" w:sz="4" w:space="0" w:color="000000"/>
        <w:left w:val="single" w:sz="4" w:space="0" w:color="000000"/>
        <w:bottom w:val="single" w:sz="4" w:space="0" w:color="000000"/>
        <w:right w:val="single" w:sz="8" w:space="0" w:color="000000"/>
      </w:pBdr>
      <w:shd w:val="clear" w:color="auto" w:fill="CCFFCC"/>
      <w:spacing w:before="280" w:after="280"/>
      <w:jc w:val="left"/>
      <w:textAlignment w:val="center"/>
    </w:pPr>
    <w:rPr>
      <w:rFonts w:eastAsia="Times New Roman"/>
      <w:kern w:val="0"/>
    </w:rPr>
  </w:style>
  <w:style w:type="paragraph" w:customStyle="1" w:styleId="xl234">
    <w:name w:val="xl234"/>
    <w:basedOn w:val="Normln"/>
    <w:pPr>
      <w:widowControl/>
      <w:pBdr>
        <w:top w:val="none" w:sz="0" w:space="0" w:color="000000"/>
        <w:left w:val="none" w:sz="0" w:space="0" w:color="000000"/>
        <w:bottom w:val="single" w:sz="4" w:space="0" w:color="000000"/>
        <w:right w:val="none" w:sz="0" w:space="0" w:color="000000"/>
      </w:pBdr>
      <w:shd w:val="clear" w:color="auto" w:fill="CCFFCC"/>
      <w:spacing w:before="280" w:after="280"/>
      <w:jc w:val="center"/>
      <w:textAlignment w:val="center"/>
    </w:pPr>
    <w:rPr>
      <w:rFonts w:eastAsia="Times New Roman"/>
      <w:b/>
      <w:bCs/>
      <w:kern w:val="0"/>
    </w:rPr>
  </w:style>
  <w:style w:type="paragraph" w:customStyle="1" w:styleId="xl235">
    <w:name w:val="xl235"/>
    <w:basedOn w:val="Normln"/>
    <w:pPr>
      <w:widowControl/>
      <w:pBdr>
        <w:top w:val="single" w:sz="4" w:space="0" w:color="000000"/>
        <w:left w:val="single" w:sz="4" w:space="0" w:color="000000"/>
        <w:bottom w:val="none" w:sz="0" w:space="0" w:color="000000"/>
        <w:right w:val="single" w:sz="4" w:space="0" w:color="000000"/>
      </w:pBdr>
      <w:shd w:val="clear" w:color="auto" w:fill="CCFFCC"/>
      <w:spacing w:before="280" w:after="280"/>
      <w:jc w:val="center"/>
      <w:textAlignment w:val="center"/>
    </w:pPr>
    <w:rPr>
      <w:rFonts w:eastAsia="Times New Roman"/>
      <w:b/>
      <w:bCs/>
      <w:kern w:val="0"/>
    </w:rPr>
  </w:style>
  <w:style w:type="paragraph" w:customStyle="1" w:styleId="xl236">
    <w:name w:val="xl236"/>
    <w:basedOn w:val="Normln"/>
    <w:pPr>
      <w:widowControl/>
      <w:pBdr>
        <w:top w:val="single" w:sz="4" w:space="0" w:color="000000"/>
        <w:left w:val="single" w:sz="8" w:space="0" w:color="000000"/>
        <w:bottom w:val="none" w:sz="0" w:space="0" w:color="000000"/>
        <w:right w:val="single" w:sz="8" w:space="0" w:color="000000"/>
      </w:pBdr>
      <w:shd w:val="clear" w:color="auto" w:fill="CCFFCC"/>
      <w:spacing w:before="280" w:after="280"/>
      <w:jc w:val="center"/>
      <w:textAlignment w:val="center"/>
    </w:pPr>
    <w:rPr>
      <w:rFonts w:eastAsia="Times New Roman"/>
      <w:i/>
      <w:iCs/>
      <w:kern w:val="0"/>
    </w:rPr>
  </w:style>
  <w:style w:type="paragraph" w:customStyle="1" w:styleId="xl237">
    <w:name w:val="xl237"/>
    <w:basedOn w:val="Normln"/>
    <w:pPr>
      <w:widowControl/>
      <w:pBdr>
        <w:top w:val="single" w:sz="4" w:space="0" w:color="000000"/>
        <w:left w:val="single" w:sz="8" w:space="0" w:color="000000"/>
        <w:bottom w:val="none" w:sz="0" w:space="0" w:color="000000"/>
        <w:right w:val="single" w:sz="8" w:space="0" w:color="000000"/>
      </w:pBdr>
      <w:shd w:val="clear" w:color="auto" w:fill="CCFFCC"/>
      <w:spacing w:before="280" w:after="280"/>
      <w:jc w:val="center"/>
      <w:textAlignment w:val="center"/>
    </w:pPr>
    <w:rPr>
      <w:rFonts w:eastAsia="Times New Roman"/>
      <w:kern w:val="0"/>
    </w:rPr>
  </w:style>
  <w:style w:type="paragraph" w:customStyle="1" w:styleId="xl238">
    <w:name w:val="xl238"/>
    <w:basedOn w:val="Normln"/>
    <w:pPr>
      <w:widowControl/>
      <w:pBdr>
        <w:top w:val="none" w:sz="0" w:space="0" w:color="000000"/>
        <w:left w:val="single" w:sz="8" w:space="0" w:color="000000"/>
        <w:bottom w:val="single" w:sz="4" w:space="0" w:color="000000"/>
        <w:right w:val="single" w:sz="8" w:space="0" w:color="000000"/>
      </w:pBdr>
      <w:shd w:val="clear" w:color="auto" w:fill="CCFFCC"/>
      <w:spacing w:before="280" w:after="280"/>
      <w:jc w:val="center"/>
      <w:textAlignment w:val="center"/>
    </w:pPr>
    <w:rPr>
      <w:rFonts w:eastAsia="Times New Roman"/>
      <w:kern w:val="0"/>
    </w:rPr>
  </w:style>
  <w:style w:type="paragraph" w:customStyle="1" w:styleId="xl239">
    <w:name w:val="xl239"/>
    <w:basedOn w:val="Normln"/>
    <w:pPr>
      <w:widowControl/>
      <w:pBdr>
        <w:top w:val="none" w:sz="0" w:space="0" w:color="000000"/>
        <w:left w:val="single" w:sz="4" w:space="0" w:color="000000"/>
        <w:bottom w:val="none" w:sz="0" w:space="0" w:color="000000"/>
        <w:right w:val="single" w:sz="4" w:space="0" w:color="000000"/>
      </w:pBdr>
      <w:shd w:val="clear" w:color="auto" w:fill="CCFFCC"/>
      <w:spacing w:before="280" w:after="280"/>
      <w:jc w:val="center"/>
      <w:textAlignment w:val="center"/>
    </w:pPr>
    <w:rPr>
      <w:rFonts w:eastAsia="Times New Roman"/>
      <w:b/>
      <w:bCs/>
      <w:kern w:val="0"/>
    </w:rPr>
  </w:style>
  <w:style w:type="paragraph" w:customStyle="1" w:styleId="xl240">
    <w:name w:val="xl240"/>
    <w:basedOn w:val="Normln"/>
    <w:pPr>
      <w:widowControl/>
      <w:pBdr>
        <w:top w:val="none" w:sz="0" w:space="0" w:color="000000"/>
        <w:left w:val="single" w:sz="4" w:space="0" w:color="000000"/>
        <w:bottom w:val="none" w:sz="0" w:space="0" w:color="000000"/>
        <w:right w:val="single" w:sz="8" w:space="0" w:color="000000"/>
      </w:pBdr>
      <w:shd w:val="clear" w:color="auto" w:fill="CCFFCC"/>
      <w:spacing w:before="280" w:after="280"/>
      <w:jc w:val="left"/>
      <w:textAlignment w:val="center"/>
    </w:pPr>
    <w:rPr>
      <w:rFonts w:eastAsia="Times New Roman"/>
      <w:kern w:val="0"/>
    </w:rPr>
  </w:style>
  <w:style w:type="paragraph" w:customStyle="1" w:styleId="xl241">
    <w:name w:val="xl241"/>
    <w:basedOn w:val="Normln"/>
    <w:pPr>
      <w:widowControl/>
      <w:pBdr>
        <w:top w:val="none" w:sz="0" w:space="0" w:color="000000"/>
        <w:left w:val="single" w:sz="8" w:space="0" w:color="000000"/>
        <w:bottom w:val="none" w:sz="0" w:space="0" w:color="000000"/>
        <w:right w:val="single" w:sz="8" w:space="0" w:color="000000"/>
      </w:pBdr>
      <w:shd w:val="clear" w:color="auto" w:fill="CCFFCC"/>
      <w:spacing w:before="280" w:after="280"/>
      <w:jc w:val="center"/>
      <w:textAlignment w:val="center"/>
    </w:pPr>
    <w:rPr>
      <w:rFonts w:eastAsia="Times New Roman"/>
      <w:kern w:val="0"/>
    </w:rPr>
  </w:style>
  <w:style w:type="paragraph" w:customStyle="1" w:styleId="xl242">
    <w:name w:val="xl242"/>
    <w:basedOn w:val="Normln"/>
    <w:pPr>
      <w:widowControl/>
      <w:pBdr>
        <w:top w:val="none" w:sz="0" w:space="0" w:color="000000"/>
        <w:left w:val="single" w:sz="8" w:space="0" w:color="000000"/>
        <w:bottom w:val="none" w:sz="0" w:space="0" w:color="000000"/>
        <w:right w:val="single" w:sz="8" w:space="0" w:color="000000"/>
      </w:pBdr>
      <w:shd w:val="clear" w:color="auto" w:fill="CCFFCC"/>
      <w:spacing w:before="280" w:after="280"/>
      <w:jc w:val="center"/>
      <w:textAlignment w:val="center"/>
    </w:pPr>
    <w:rPr>
      <w:rFonts w:eastAsia="Times New Roman"/>
      <w:i/>
      <w:iCs/>
      <w:kern w:val="0"/>
    </w:rPr>
  </w:style>
  <w:style w:type="paragraph" w:customStyle="1" w:styleId="xl243">
    <w:name w:val="xl243"/>
    <w:basedOn w:val="Normln"/>
    <w:pPr>
      <w:widowControl/>
      <w:pBdr>
        <w:top w:val="none" w:sz="0" w:space="0" w:color="000000"/>
        <w:left w:val="single" w:sz="8" w:space="0" w:color="000000"/>
        <w:bottom w:val="none" w:sz="0" w:space="0" w:color="000000"/>
        <w:right w:val="single" w:sz="8" w:space="0" w:color="000000"/>
      </w:pBdr>
      <w:shd w:val="clear" w:color="auto" w:fill="CCFFCC"/>
      <w:spacing w:before="280" w:after="280"/>
      <w:jc w:val="center"/>
      <w:textAlignment w:val="center"/>
    </w:pPr>
    <w:rPr>
      <w:rFonts w:eastAsia="Times New Roman"/>
      <w:kern w:val="0"/>
    </w:rPr>
  </w:style>
  <w:style w:type="paragraph" w:customStyle="1" w:styleId="xl244">
    <w:name w:val="xl244"/>
    <w:basedOn w:val="Normln"/>
    <w:pPr>
      <w:widowControl/>
      <w:pBdr>
        <w:top w:val="single" w:sz="4" w:space="0" w:color="000000"/>
        <w:left w:val="single" w:sz="8" w:space="0" w:color="000000"/>
        <w:bottom w:val="none" w:sz="0" w:space="0" w:color="000000"/>
        <w:right w:val="single" w:sz="8" w:space="0" w:color="000000"/>
      </w:pBdr>
      <w:spacing w:before="280" w:after="280"/>
      <w:jc w:val="center"/>
      <w:textAlignment w:val="center"/>
    </w:pPr>
    <w:rPr>
      <w:rFonts w:eastAsia="Times New Roman"/>
      <w:i/>
      <w:iCs/>
      <w:kern w:val="0"/>
    </w:rPr>
  </w:style>
  <w:style w:type="paragraph" w:customStyle="1" w:styleId="xl245">
    <w:name w:val="xl245"/>
    <w:basedOn w:val="Normln"/>
    <w:pPr>
      <w:widowControl/>
      <w:pBdr>
        <w:top w:val="single" w:sz="8" w:space="0" w:color="000000"/>
        <w:left w:val="single" w:sz="8" w:space="0" w:color="000000"/>
        <w:bottom w:val="none" w:sz="0" w:space="0" w:color="000000"/>
        <w:right w:val="single" w:sz="8" w:space="0" w:color="000000"/>
      </w:pBdr>
      <w:shd w:val="clear" w:color="auto" w:fill="CCCCCC"/>
      <w:spacing w:before="280" w:after="280"/>
      <w:jc w:val="left"/>
      <w:textAlignment w:val="center"/>
    </w:pPr>
    <w:rPr>
      <w:rFonts w:eastAsia="Times New Roman"/>
      <w:b/>
      <w:bCs/>
      <w:kern w:val="0"/>
      <w:sz w:val="22"/>
      <w:szCs w:val="22"/>
    </w:rPr>
  </w:style>
  <w:style w:type="paragraph" w:customStyle="1" w:styleId="xl246">
    <w:name w:val="xl246"/>
    <w:basedOn w:val="Normln"/>
    <w:pPr>
      <w:widowControl/>
      <w:pBdr>
        <w:top w:val="none" w:sz="0" w:space="0" w:color="000000"/>
        <w:left w:val="single" w:sz="8" w:space="0" w:color="000000"/>
        <w:bottom w:val="single" w:sz="8" w:space="0" w:color="000000"/>
        <w:right w:val="single" w:sz="8" w:space="0" w:color="000000"/>
      </w:pBdr>
      <w:shd w:val="clear" w:color="auto" w:fill="CCCCCC"/>
      <w:spacing w:before="280" w:after="280"/>
      <w:jc w:val="left"/>
      <w:textAlignment w:val="center"/>
    </w:pPr>
    <w:rPr>
      <w:rFonts w:eastAsia="Times New Roman"/>
      <w:b/>
      <w:bCs/>
      <w:kern w:val="0"/>
      <w:sz w:val="22"/>
      <w:szCs w:val="22"/>
    </w:rPr>
  </w:style>
  <w:style w:type="paragraph" w:customStyle="1" w:styleId="xl247">
    <w:name w:val="xl247"/>
    <w:basedOn w:val="Normln"/>
    <w:pPr>
      <w:widowControl/>
      <w:pBdr>
        <w:top w:val="single" w:sz="8" w:space="0" w:color="000000"/>
        <w:left w:val="single" w:sz="8" w:space="0" w:color="000000"/>
        <w:bottom w:val="single" w:sz="4" w:space="0" w:color="000000"/>
        <w:right w:val="single" w:sz="8" w:space="0" w:color="000000"/>
      </w:pBdr>
      <w:spacing w:before="280" w:after="280"/>
      <w:jc w:val="left"/>
      <w:textAlignment w:val="center"/>
    </w:pPr>
    <w:rPr>
      <w:rFonts w:eastAsia="Times New Roman"/>
      <w:kern w:val="0"/>
      <w:sz w:val="22"/>
      <w:szCs w:val="22"/>
    </w:rPr>
  </w:style>
  <w:style w:type="paragraph" w:customStyle="1" w:styleId="xl248">
    <w:name w:val="xl248"/>
    <w:basedOn w:val="Normln"/>
    <w:pPr>
      <w:widowControl/>
      <w:pBdr>
        <w:top w:val="single" w:sz="8" w:space="0" w:color="000000"/>
        <w:left w:val="single" w:sz="8" w:space="0" w:color="000000"/>
        <w:bottom w:val="single" w:sz="8" w:space="0" w:color="000000"/>
        <w:right w:val="single" w:sz="8" w:space="0" w:color="000000"/>
      </w:pBdr>
      <w:shd w:val="clear" w:color="auto" w:fill="FFD7C7"/>
      <w:spacing w:before="280" w:after="280"/>
      <w:jc w:val="left"/>
      <w:textAlignment w:val="center"/>
    </w:pPr>
    <w:rPr>
      <w:rFonts w:eastAsia="Times New Roman"/>
      <w:b/>
      <w:bCs/>
      <w:kern w:val="0"/>
      <w:sz w:val="22"/>
      <w:szCs w:val="22"/>
    </w:rPr>
  </w:style>
  <w:style w:type="paragraph" w:customStyle="1" w:styleId="xl249">
    <w:name w:val="xl249"/>
    <w:basedOn w:val="Normln"/>
    <w:pPr>
      <w:widowControl/>
      <w:pBdr>
        <w:top w:val="single" w:sz="4" w:space="0" w:color="000000"/>
        <w:left w:val="single" w:sz="8" w:space="0" w:color="000000"/>
        <w:bottom w:val="single" w:sz="8" w:space="0" w:color="000000"/>
        <w:right w:val="single" w:sz="8" w:space="0" w:color="000000"/>
      </w:pBdr>
      <w:shd w:val="clear" w:color="auto" w:fill="CCCCCC"/>
      <w:spacing w:before="280" w:after="280"/>
      <w:jc w:val="left"/>
      <w:textAlignment w:val="center"/>
    </w:pPr>
    <w:rPr>
      <w:rFonts w:eastAsia="Times New Roman"/>
      <w:kern w:val="0"/>
      <w:sz w:val="22"/>
      <w:szCs w:val="22"/>
    </w:rPr>
  </w:style>
  <w:style w:type="paragraph" w:customStyle="1" w:styleId="xl250">
    <w:name w:val="xl250"/>
    <w:basedOn w:val="Normln"/>
    <w:pPr>
      <w:widowControl/>
      <w:pBdr>
        <w:top w:val="none" w:sz="0" w:space="0" w:color="000000"/>
        <w:left w:val="single" w:sz="8" w:space="0" w:color="000000"/>
        <w:bottom w:val="single" w:sz="4" w:space="0" w:color="000000"/>
        <w:right w:val="single" w:sz="8" w:space="0" w:color="000000"/>
      </w:pBdr>
      <w:shd w:val="clear" w:color="auto" w:fill="FFFF99"/>
      <w:spacing w:before="280" w:after="280"/>
      <w:jc w:val="left"/>
      <w:textAlignment w:val="center"/>
    </w:pPr>
    <w:rPr>
      <w:rFonts w:eastAsia="Times New Roman"/>
      <w:kern w:val="0"/>
      <w:sz w:val="22"/>
      <w:szCs w:val="22"/>
    </w:rPr>
  </w:style>
  <w:style w:type="paragraph" w:customStyle="1" w:styleId="xl251">
    <w:name w:val="xl251"/>
    <w:basedOn w:val="Normln"/>
    <w:pPr>
      <w:widowControl/>
      <w:pBdr>
        <w:top w:val="single" w:sz="4" w:space="0" w:color="000000"/>
        <w:left w:val="single" w:sz="8" w:space="0" w:color="000000"/>
        <w:bottom w:val="single" w:sz="4" w:space="0" w:color="000000"/>
        <w:right w:val="single" w:sz="8" w:space="0" w:color="000000"/>
      </w:pBdr>
      <w:spacing w:before="280" w:after="280"/>
      <w:jc w:val="left"/>
      <w:textAlignment w:val="center"/>
    </w:pPr>
    <w:rPr>
      <w:rFonts w:eastAsia="Times New Roman"/>
      <w:kern w:val="0"/>
      <w:sz w:val="22"/>
      <w:szCs w:val="22"/>
    </w:rPr>
  </w:style>
  <w:style w:type="paragraph" w:customStyle="1" w:styleId="xl252">
    <w:name w:val="xl252"/>
    <w:basedOn w:val="Normln"/>
    <w:pPr>
      <w:widowControl/>
      <w:pBdr>
        <w:top w:val="single" w:sz="4" w:space="0" w:color="000000"/>
        <w:left w:val="single" w:sz="8" w:space="0" w:color="000000"/>
        <w:bottom w:val="single" w:sz="4" w:space="0" w:color="000000"/>
        <w:right w:val="single" w:sz="8" w:space="0" w:color="000000"/>
      </w:pBdr>
      <w:shd w:val="clear" w:color="auto" w:fill="FFFF99"/>
      <w:spacing w:before="280" w:after="280"/>
      <w:jc w:val="left"/>
      <w:textAlignment w:val="center"/>
    </w:pPr>
    <w:rPr>
      <w:rFonts w:eastAsia="Times New Roman"/>
      <w:kern w:val="0"/>
      <w:sz w:val="22"/>
      <w:szCs w:val="22"/>
    </w:rPr>
  </w:style>
  <w:style w:type="paragraph" w:customStyle="1" w:styleId="xl253">
    <w:name w:val="xl253"/>
    <w:basedOn w:val="Normln"/>
    <w:pPr>
      <w:widowControl/>
      <w:pBdr>
        <w:top w:val="single" w:sz="4" w:space="0" w:color="000000"/>
        <w:left w:val="single" w:sz="8" w:space="0" w:color="000000"/>
        <w:bottom w:val="single" w:sz="4" w:space="0" w:color="000000"/>
        <w:right w:val="single" w:sz="8" w:space="0" w:color="000000"/>
      </w:pBdr>
      <w:shd w:val="clear" w:color="auto" w:fill="CCFFCC"/>
      <w:spacing w:before="280" w:after="280"/>
      <w:jc w:val="left"/>
      <w:textAlignment w:val="center"/>
    </w:pPr>
    <w:rPr>
      <w:rFonts w:eastAsia="Times New Roman"/>
      <w:kern w:val="0"/>
      <w:sz w:val="22"/>
      <w:szCs w:val="22"/>
    </w:rPr>
  </w:style>
  <w:style w:type="paragraph" w:customStyle="1" w:styleId="xl254">
    <w:name w:val="xl254"/>
    <w:basedOn w:val="Normln"/>
    <w:pPr>
      <w:widowControl/>
      <w:pBdr>
        <w:top w:val="single" w:sz="4" w:space="0" w:color="000000"/>
        <w:left w:val="single" w:sz="8" w:space="0" w:color="000000"/>
        <w:bottom w:val="none" w:sz="0" w:space="0" w:color="000000"/>
        <w:right w:val="single" w:sz="8" w:space="0" w:color="000000"/>
      </w:pBdr>
      <w:shd w:val="clear" w:color="auto" w:fill="CCCCCC"/>
      <w:spacing w:before="280" w:after="280"/>
      <w:jc w:val="left"/>
      <w:textAlignment w:val="center"/>
    </w:pPr>
    <w:rPr>
      <w:rFonts w:eastAsia="Times New Roman"/>
      <w:kern w:val="0"/>
      <w:sz w:val="22"/>
      <w:szCs w:val="22"/>
    </w:rPr>
  </w:style>
  <w:style w:type="paragraph" w:customStyle="1" w:styleId="xl255">
    <w:name w:val="xl255"/>
    <w:basedOn w:val="Normln"/>
    <w:pPr>
      <w:widowControl/>
      <w:pBdr>
        <w:top w:val="none" w:sz="0" w:space="0" w:color="000000"/>
        <w:left w:val="single" w:sz="8" w:space="0" w:color="000000"/>
        <w:bottom w:val="single" w:sz="4" w:space="0" w:color="000000"/>
        <w:right w:val="single" w:sz="8" w:space="0" w:color="000000"/>
      </w:pBdr>
      <w:shd w:val="clear" w:color="auto" w:fill="CCFFCC"/>
      <w:spacing w:before="280" w:after="280"/>
      <w:jc w:val="left"/>
      <w:textAlignment w:val="center"/>
    </w:pPr>
    <w:rPr>
      <w:rFonts w:eastAsia="Times New Roman"/>
      <w:kern w:val="0"/>
      <w:sz w:val="22"/>
      <w:szCs w:val="22"/>
    </w:rPr>
  </w:style>
  <w:style w:type="paragraph" w:customStyle="1" w:styleId="xl256">
    <w:name w:val="xl256"/>
    <w:basedOn w:val="Normln"/>
    <w:pPr>
      <w:widowControl/>
      <w:pBdr>
        <w:top w:val="none" w:sz="0" w:space="0" w:color="000000"/>
        <w:left w:val="single" w:sz="8" w:space="0" w:color="000000"/>
        <w:bottom w:val="single" w:sz="4" w:space="0" w:color="000000"/>
        <w:right w:val="single" w:sz="8" w:space="0" w:color="000000"/>
      </w:pBdr>
      <w:spacing w:before="280" w:after="280"/>
      <w:jc w:val="left"/>
      <w:textAlignment w:val="center"/>
    </w:pPr>
    <w:rPr>
      <w:rFonts w:eastAsia="Times New Roman"/>
      <w:kern w:val="0"/>
      <w:sz w:val="22"/>
      <w:szCs w:val="22"/>
    </w:rPr>
  </w:style>
  <w:style w:type="paragraph" w:customStyle="1" w:styleId="xl257">
    <w:name w:val="xl257"/>
    <w:basedOn w:val="Normln"/>
    <w:pPr>
      <w:widowControl/>
      <w:pBdr>
        <w:top w:val="single" w:sz="4" w:space="0" w:color="000000"/>
        <w:left w:val="single" w:sz="8" w:space="0" w:color="000000"/>
        <w:bottom w:val="none" w:sz="0" w:space="0" w:color="000000"/>
        <w:right w:val="single" w:sz="8" w:space="0" w:color="000000"/>
      </w:pBdr>
      <w:shd w:val="clear" w:color="auto" w:fill="CCCCCC"/>
      <w:spacing w:before="280" w:after="280"/>
      <w:jc w:val="left"/>
      <w:textAlignment w:val="center"/>
    </w:pPr>
    <w:rPr>
      <w:rFonts w:eastAsia="Times New Roman"/>
      <w:kern w:val="0"/>
      <w:sz w:val="22"/>
      <w:szCs w:val="22"/>
    </w:rPr>
  </w:style>
  <w:style w:type="paragraph" w:customStyle="1" w:styleId="xl258">
    <w:name w:val="xl258"/>
    <w:basedOn w:val="Normln"/>
    <w:pPr>
      <w:widowControl/>
      <w:pBdr>
        <w:top w:val="single" w:sz="4" w:space="0" w:color="000000"/>
        <w:left w:val="single" w:sz="8" w:space="0" w:color="000000"/>
        <w:bottom w:val="none" w:sz="0" w:space="0" w:color="000000"/>
        <w:right w:val="single" w:sz="8" w:space="0" w:color="000000"/>
      </w:pBdr>
      <w:shd w:val="clear" w:color="auto" w:fill="CCFFCC"/>
      <w:spacing w:before="280" w:after="280"/>
      <w:jc w:val="left"/>
      <w:textAlignment w:val="center"/>
    </w:pPr>
    <w:rPr>
      <w:rFonts w:eastAsia="Times New Roman"/>
      <w:kern w:val="0"/>
      <w:sz w:val="22"/>
      <w:szCs w:val="22"/>
    </w:rPr>
  </w:style>
  <w:style w:type="paragraph" w:customStyle="1" w:styleId="xl259">
    <w:name w:val="xl259"/>
    <w:basedOn w:val="Normln"/>
    <w:pPr>
      <w:widowControl/>
      <w:pBdr>
        <w:top w:val="none" w:sz="0" w:space="0" w:color="000000"/>
        <w:left w:val="single" w:sz="8" w:space="0" w:color="000000"/>
        <w:bottom w:val="none" w:sz="0" w:space="0" w:color="000000"/>
        <w:right w:val="single" w:sz="8" w:space="0" w:color="000000"/>
      </w:pBdr>
      <w:shd w:val="clear" w:color="auto" w:fill="CCFFCC"/>
      <w:spacing w:before="280" w:after="280"/>
      <w:jc w:val="left"/>
      <w:textAlignment w:val="center"/>
    </w:pPr>
    <w:rPr>
      <w:rFonts w:eastAsia="Times New Roman"/>
      <w:kern w:val="0"/>
      <w:sz w:val="22"/>
      <w:szCs w:val="22"/>
    </w:rPr>
  </w:style>
  <w:style w:type="paragraph" w:customStyle="1" w:styleId="xl260">
    <w:name w:val="xl260"/>
    <w:basedOn w:val="Normln"/>
    <w:pPr>
      <w:widowControl/>
      <w:pBdr>
        <w:top w:val="single" w:sz="4" w:space="0" w:color="000000"/>
        <w:left w:val="single" w:sz="8" w:space="0" w:color="000000"/>
        <w:bottom w:val="none" w:sz="0" w:space="0" w:color="000000"/>
        <w:right w:val="single" w:sz="8" w:space="0" w:color="000000"/>
      </w:pBdr>
      <w:spacing w:before="280" w:after="280"/>
      <w:jc w:val="left"/>
      <w:textAlignment w:val="center"/>
    </w:pPr>
    <w:rPr>
      <w:rFonts w:eastAsia="Times New Roman"/>
      <w:kern w:val="0"/>
      <w:sz w:val="22"/>
      <w:szCs w:val="22"/>
    </w:rPr>
  </w:style>
  <w:style w:type="paragraph" w:customStyle="1" w:styleId="xl261">
    <w:name w:val="xl261"/>
    <w:basedOn w:val="Normln"/>
    <w:pPr>
      <w:widowControl/>
      <w:pBdr>
        <w:top w:val="single" w:sz="8" w:space="0" w:color="000000"/>
        <w:left w:val="single" w:sz="8" w:space="0" w:color="000000"/>
        <w:bottom w:val="none" w:sz="0" w:space="0" w:color="000000"/>
        <w:right w:val="single" w:sz="8" w:space="0" w:color="000000"/>
      </w:pBdr>
      <w:spacing w:before="280" w:after="280"/>
      <w:jc w:val="left"/>
      <w:textAlignment w:val="center"/>
    </w:pPr>
    <w:rPr>
      <w:rFonts w:eastAsia="Times New Roman"/>
      <w:kern w:val="0"/>
      <w:sz w:val="22"/>
      <w:szCs w:val="22"/>
    </w:rPr>
  </w:style>
  <w:style w:type="paragraph" w:customStyle="1" w:styleId="xl262">
    <w:name w:val="xl262"/>
    <w:basedOn w:val="Normln"/>
    <w:pPr>
      <w:widowControl/>
      <w:pBdr>
        <w:top w:val="single" w:sz="8" w:space="0" w:color="000000"/>
        <w:left w:val="single" w:sz="8" w:space="0" w:color="000000"/>
        <w:bottom w:val="single" w:sz="8" w:space="0" w:color="000000"/>
        <w:right w:val="single" w:sz="8" w:space="0" w:color="000000"/>
      </w:pBdr>
      <w:shd w:val="clear" w:color="auto" w:fill="CCCCCC"/>
      <w:spacing w:before="280" w:after="280"/>
      <w:jc w:val="left"/>
      <w:textAlignment w:val="center"/>
    </w:pPr>
    <w:rPr>
      <w:rFonts w:eastAsia="Times New Roman"/>
      <w:b/>
      <w:bCs/>
      <w:kern w:val="0"/>
      <w:sz w:val="22"/>
      <w:szCs w:val="22"/>
    </w:rPr>
  </w:style>
  <w:style w:type="paragraph" w:customStyle="1" w:styleId="xl263">
    <w:name w:val="xl263"/>
    <w:basedOn w:val="Normln"/>
    <w:pPr>
      <w:widowControl/>
      <w:pBdr>
        <w:top w:val="single" w:sz="8" w:space="0" w:color="000000"/>
        <w:left w:val="single" w:sz="8" w:space="0" w:color="000000"/>
        <w:bottom w:val="single" w:sz="4" w:space="0" w:color="000000"/>
        <w:right w:val="single" w:sz="8" w:space="0" w:color="000000"/>
      </w:pBdr>
      <w:shd w:val="clear" w:color="auto" w:fill="FFFF99"/>
      <w:spacing w:before="280" w:after="280"/>
      <w:jc w:val="left"/>
      <w:textAlignment w:val="center"/>
    </w:pPr>
    <w:rPr>
      <w:rFonts w:eastAsia="Times New Roman"/>
      <w:kern w:val="0"/>
      <w:sz w:val="22"/>
      <w:szCs w:val="22"/>
    </w:rPr>
  </w:style>
  <w:style w:type="paragraph" w:customStyle="1" w:styleId="xl264">
    <w:name w:val="xl264"/>
    <w:basedOn w:val="Normln"/>
    <w:pPr>
      <w:widowControl/>
      <w:pBdr>
        <w:top w:val="single" w:sz="8" w:space="0" w:color="000000"/>
        <w:left w:val="single" w:sz="8" w:space="0" w:color="000000"/>
        <w:bottom w:val="single" w:sz="4" w:space="0" w:color="000000"/>
        <w:right w:val="single" w:sz="8" w:space="0" w:color="000000"/>
      </w:pBdr>
      <w:shd w:val="clear" w:color="auto" w:fill="CCFFCC"/>
      <w:spacing w:before="280" w:after="280"/>
      <w:jc w:val="left"/>
      <w:textAlignment w:val="center"/>
    </w:pPr>
    <w:rPr>
      <w:rFonts w:eastAsia="Times New Roman"/>
      <w:kern w:val="0"/>
      <w:sz w:val="22"/>
      <w:szCs w:val="22"/>
    </w:rPr>
  </w:style>
  <w:style w:type="paragraph" w:customStyle="1" w:styleId="xl265">
    <w:name w:val="xl265"/>
    <w:basedOn w:val="Normln"/>
    <w:pPr>
      <w:widowControl/>
      <w:pBdr>
        <w:top w:val="single" w:sz="4" w:space="0" w:color="000000"/>
        <w:left w:val="single" w:sz="8" w:space="0" w:color="000000"/>
        <w:bottom w:val="none" w:sz="0" w:space="0" w:color="000000"/>
        <w:right w:val="single" w:sz="8" w:space="0" w:color="000000"/>
      </w:pBdr>
      <w:shd w:val="clear" w:color="auto" w:fill="CCFFCC"/>
      <w:spacing w:before="280" w:after="280"/>
      <w:jc w:val="left"/>
      <w:textAlignment w:val="center"/>
    </w:pPr>
    <w:rPr>
      <w:rFonts w:eastAsia="Times New Roman"/>
      <w:kern w:val="0"/>
      <w:sz w:val="22"/>
      <w:szCs w:val="22"/>
    </w:rPr>
  </w:style>
  <w:style w:type="paragraph" w:customStyle="1" w:styleId="xl266">
    <w:name w:val="xl266"/>
    <w:basedOn w:val="Normln"/>
    <w:pPr>
      <w:widowControl/>
      <w:pBdr>
        <w:top w:val="none" w:sz="0" w:space="0" w:color="000000"/>
        <w:left w:val="single" w:sz="8" w:space="0" w:color="000000"/>
        <w:bottom w:val="single" w:sz="4" w:space="0" w:color="000000"/>
        <w:right w:val="single" w:sz="8" w:space="0" w:color="000000"/>
      </w:pBdr>
      <w:shd w:val="clear" w:color="auto" w:fill="CCFFCC"/>
      <w:spacing w:before="280" w:after="280"/>
      <w:jc w:val="left"/>
      <w:textAlignment w:val="center"/>
    </w:pPr>
    <w:rPr>
      <w:rFonts w:eastAsia="Times New Roman"/>
      <w:kern w:val="0"/>
      <w:sz w:val="22"/>
      <w:szCs w:val="22"/>
    </w:rPr>
  </w:style>
  <w:style w:type="paragraph" w:customStyle="1" w:styleId="xl267">
    <w:name w:val="xl267"/>
    <w:basedOn w:val="Normln"/>
    <w:pPr>
      <w:widowControl/>
      <w:pBdr>
        <w:top w:val="single" w:sz="4" w:space="0" w:color="000000"/>
        <w:left w:val="single" w:sz="8" w:space="0" w:color="000000"/>
        <w:bottom w:val="none" w:sz="0" w:space="0" w:color="000000"/>
        <w:right w:val="single" w:sz="8" w:space="0" w:color="000000"/>
      </w:pBdr>
      <w:spacing w:before="280" w:after="280"/>
      <w:jc w:val="left"/>
      <w:textAlignment w:val="center"/>
    </w:pPr>
    <w:rPr>
      <w:rFonts w:eastAsia="Times New Roman"/>
      <w:kern w:val="0"/>
      <w:sz w:val="22"/>
      <w:szCs w:val="22"/>
    </w:rPr>
  </w:style>
  <w:style w:type="paragraph" w:customStyle="1" w:styleId="xl268">
    <w:name w:val="xl268"/>
    <w:basedOn w:val="Normln"/>
    <w:pPr>
      <w:widowControl/>
      <w:pBdr>
        <w:top w:val="none" w:sz="0" w:space="0" w:color="000000"/>
        <w:left w:val="single" w:sz="8" w:space="0" w:color="000000"/>
        <w:bottom w:val="single" w:sz="4" w:space="0" w:color="000000"/>
        <w:right w:val="single" w:sz="8" w:space="0" w:color="000000"/>
      </w:pBdr>
      <w:spacing w:before="280" w:after="280"/>
      <w:jc w:val="left"/>
      <w:textAlignment w:val="center"/>
    </w:pPr>
    <w:rPr>
      <w:rFonts w:eastAsia="Times New Roman"/>
      <w:kern w:val="0"/>
      <w:sz w:val="22"/>
      <w:szCs w:val="22"/>
    </w:rPr>
  </w:style>
  <w:style w:type="paragraph" w:customStyle="1" w:styleId="xl269">
    <w:name w:val="xl269"/>
    <w:basedOn w:val="Normln"/>
    <w:pPr>
      <w:widowControl/>
      <w:pBdr>
        <w:top w:val="single" w:sz="8" w:space="0" w:color="000000"/>
        <w:left w:val="single" w:sz="8" w:space="0" w:color="000000"/>
        <w:bottom w:val="single" w:sz="8" w:space="0" w:color="000000"/>
        <w:right w:val="none" w:sz="0" w:space="0" w:color="000000"/>
      </w:pBdr>
      <w:shd w:val="clear" w:color="auto" w:fill="FFD7C7"/>
      <w:spacing w:before="280" w:after="280"/>
      <w:jc w:val="left"/>
      <w:textAlignment w:val="center"/>
    </w:pPr>
    <w:rPr>
      <w:rFonts w:eastAsia="Times New Roman"/>
      <w:b/>
      <w:bCs/>
      <w:kern w:val="0"/>
    </w:rPr>
  </w:style>
  <w:style w:type="paragraph" w:customStyle="1" w:styleId="xl270">
    <w:name w:val="xl270"/>
    <w:basedOn w:val="Normln"/>
    <w:pPr>
      <w:widowControl/>
      <w:pBdr>
        <w:top w:val="single" w:sz="8" w:space="0" w:color="000000"/>
        <w:left w:val="none" w:sz="0" w:space="0" w:color="000000"/>
        <w:bottom w:val="single" w:sz="8" w:space="0" w:color="000000"/>
        <w:right w:val="none" w:sz="0" w:space="0" w:color="000000"/>
      </w:pBdr>
      <w:shd w:val="clear" w:color="auto" w:fill="FFD7C7"/>
      <w:spacing w:before="280" w:after="280"/>
      <w:jc w:val="left"/>
      <w:textAlignment w:val="center"/>
    </w:pPr>
    <w:rPr>
      <w:rFonts w:eastAsia="Times New Roman"/>
      <w:b/>
      <w:bCs/>
      <w:kern w:val="0"/>
    </w:rPr>
  </w:style>
  <w:style w:type="paragraph" w:customStyle="1" w:styleId="xl271">
    <w:name w:val="xl271"/>
    <w:basedOn w:val="Normln"/>
    <w:pPr>
      <w:widowControl/>
      <w:pBdr>
        <w:top w:val="single" w:sz="8" w:space="0" w:color="000000"/>
        <w:left w:val="none" w:sz="0" w:space="0" w:color="000000"/>
        <w:bottom w:val="single" w:sz="8" w:space="0" w:color="000000"/>
        <w:right w:val="single" w:sz="8" w:space="0" w:color="000000"/>
      </w:pBdr>
      <w:shd w:val="clear" w:color="auto" w:fill="FFD7C7"/>
      <w:spacing w:before="280" w:after="280"/>
      <w:jc w:val="left"/>
      <w:textAlignment w:val="center"/>
    </w:pPr>
    <w:rPr>
      <w:rFonts w:eastAsia="Times New Roman"/>
      <w:b/>
      <w:bCs/>
      <w:kern w:val="0"/>
    </w:rPr>
  </w:style>
  <w:style w:type="paragraph" w:customStyle="1" w:styleId="font5">
    <w:name w:val="font5"/>
    <w:basedOn w:val="Normln"/>
    <w:pPr>
      <w:widowControl/>
      <w:spacing w:before="280" w:after="280"/>
      <w:jc w:val="left"/>
      <w:textAlignment w:val="auto"/>
    </w:pPr>
    <w:rPr>
      <w:rFonts w:eastAsia="Times New Roman"/>
      <w:i/>
      <w:iCs/>
      <w:kern w:val="0"/>
      <w:sz w:val="20"/>
      <w:szCs w:val="20"/>
    </w:rPr>
  </w:style>
  <w:style w:type="paragraph" w:customStyle="1" w:styleId="xl272">
    <w:name w:val="xl272"/>
    <w:basedOn w:val="Normln"/>
    <w:pPr>
      <w:widowControl/>
      <w:pBdr>
        <w:top w:val="single" w:sz="8" w:space="0" w:color="000000"/>
        <w:left w:val="single" w:sz="8" w:space="0" w:color="000000"/>
        <w:bottom w:val="none" w:sz="0" w:space="0" w:color="000000"/>
        <w:right w:val="single" w:sz="8" w:space="0" w:color="000000"/>
      </w:pBdr>
      <w:spacing w:before="280" w:after="280"/>
      <w:jc w:val="left"/>
      <w:textAlignment w:val="center"/>
    </w:pPr>
    <w:rPr>
      <w:rFonts w:eastAsia="Times New Roman"/>
      <w:kern w:val="0"/>
      <w:sz w:val="22"/>
      <w:szCs w:val="22"/>
    </w:rPr>
  </w:style>
  <w:style w:type="paragraph" w:customStyle="1" w:styleId="zkladntextCharCharChar1Char">
    <w:name w:val="základní text Char Char Char1 Char"/>
    <w:basedOn w:val="Normln"/>
    <w:pPr>
      <w:widowControl/>
      <w:spacing w:before="0" w:after="160" w:line="240" w:lineRule="exact"/>
      <w:jc w:val="left"/>
      <w:textAlignment w:val="auto"/>
    </w:pPr>
    <w:rPr>
      <w:rFonts w:ascii="Arial" w:eastAsia="Times New Roman" w:hAnsi="Arial" w:cs="Arial"/>
      <w:kern w:val="0"/>
      <w:sz w:val="22"/>
      <w:szCs w:val="20"/>
      <w:lang w:val="en-US"/>
    </w:rPr>
  </w:style>
  <w:style w:type="paragraph" w:customStyle="1" w:styleId="Zkladntextodsazen21">
    <w:name w:val="Základní text odsazený 21"/>
    <w:basedOn w:val="Normln"/>
    <w:pPr>
      <w:spacing w:line="480" w:lineRule="auto"/>
      <w:ind w:left="283"/>
    </w:pPr>
    <w:rPr>
      <w:lang w:val="x-none"/>
    </w:rPr>
  </w:style>
  <w:style w:type="paragraph" w:customStyle="1" w:styleId="Zpat2">
    <w:name w:val="Zápatí2"/>
    <w:basedOn w:val="Standard"/>
    <w:pPr>
      <w:suppressLineNumbers/>
    </w:pPr>
  </w:style>
  <w:style w:type="paragraph" w:customStyle="1" w:styleId="Titulek3">
    <w:name w:val="Titulek3"/>
    <w:basedOn w:val="Standard"/>
    <w:pPr>
      <w:suppressLineNumbers/>
      <w:spacing w:before="120" w:after="120"/>
    </w:pPr>
    <w:rPr>
      <w:rFonts w:cs="Tahoma"/>
      <w:i/>
      <w:iCs/>
    </w:rPr>
  </w:style>
  <w:style w:type="paragraph" w:customStyle="1" w:styleId="Zkladntext6">
    <w:name w:val="Základní text6"/>
    <w:basedOn w:val="Normln"/>
    <w:pPr>
      <w:shd w:val="clear" w:color="auto" w:fill="FFFFFF"/>
      <w:spacing w:before="960" w:line="221" w:lineRule="exact"/>
      <w:ind w:hanging="400"/>
      <w:textAlignment w:val="auto"/>
    </w:pPr>
    <w:rPr>
      <w:rFonts w:ascii="Arial" w:eastAsia="Arial" w:hAnsi="Arial" w:cs="Arial"/>
      <w:kern w:val="0"/>
      <w:sz w:val="18"/>
      <w:szCs w:val="18"/>
      <w:lang w:val="x-none"/>
    </w:rPr>
  </w:style>
  <w:style w:type="paragraph" w:customStyle="1" w:styleId="Body">
    <w:name w:val="Body"/>
    <w:pPr>
      <w:pBdr>
        <w:top w:val="none" w:sz="0" w:space="0" w:color="000000"/>
        <w:left w:val="none" w:sz="0" w:space="0" w:color="000000"/>
        <w:bottom w:val="none" w:sz="0" w:space="0" w:color="000000"/>
        <w:right w:val="none" w:sz="0" w:space="0" w:color="000000"/>
      </w:pBdr>
      <w:suppressAutoHyphens/>
    </w:pPr>
    <w:rPr>
      <w:rFonts w:ascii="Helvetica" w:eastAsia="Helvetica" w:hAnsi="Helvetica" w:cs="Helvetica"/>
      <w:color w:val="000000"/>
      <w:sz w:val="24"/>
      <w:szCs w:val="24"/>
      <w:bdr w:val="none" w:sz="0" w:space="0" w:color="000000"/>
      <w:lang w:eastAsia="zh-CN"/>
    </w:rPr>
  </w:style>
  <w:style w:type="paragraph" w:customStyle="1" w:styleId="FreeForm">
    <w:name w:val="Free Form"/>
    <w:pPr>
      <w:pBdr>
        <w:top w:val="none" w:sz="0" w:space="0" w:color="000000"/>
        <w:left w:val="none" w:sz="0" w:space="0" w:color="000000"/>
        <w:bottom w:val="none" w:sz="0" w:space="0" w:color="000000"/>
        <w:right w:val="none" w:sz="0" w:space="0" w:color="000000"/>
      </w:pBdr>
      <w:suppressAutoHyphens/>
    </w:pPr>
    <w:rPr>
      <w:rFonts w:ascii="Helvetica" w:eastAsia="Arial Unicode MS" w:hAnsi="Helvetica" w:cs="Arial Unicode MS"/>
      <w:color w:val="000000"/>
      <w:sz w:val="24"/>
      <w:szCs w:val="24"/>
      <w:bdr w:val="none" w:sz="0" w:space="0" w:color="000000"/>
      <w:lang w:eastAsia="zh-CN"/>
    </w:rPr>
  </w:style>
  <w:style w:type="paragraph" w:customStyle="1" w:styleId="Normln11">
    <w:name w:val="Normální1"/>
    <w:pPr>
      <w:pBdr>
        <w:top w:val="none" w:sz="0" w:space="0" w:color="000000"/>
        <w:left w:val="none" w:sz="0" w:space="0" w:color="000000"/>
        <w:bottom w:val="none" w:sz="0" w:space="0" w:color="000000"/>
        <w:right w:val="none" w:sz="0" w:space="0" w:color="000000"/>
      </w:pBdr>
      <w:tabs>
        <w:tab w:val="left" w:pos="567"/>
      </w:tabs>
      <w:suppressAutoHyphens/>
      <w:spacing w:before="120" w:line="288" w:lineRule="auto"/>
      <w:jc w:val="both"/>
    </w:pPr>
    <w:rPr>
      <w:rFonts w:ascii="Calibri" w:eastAsia="Calibri" w:hAnsi="Calibri" w:cs="Calibri"/>
      <w:color w:val="9D44B8"/>
      <w:sz w:val="22"/>
      <w:szCs w:val="22"/>
      <w:bdr w:val="none" w:sz="0" w:space="0" w:color="000000"/>
      <w:lang w:eastAsia="zh-CN"/>
    </w:rPr>
  </w:style>
  <w:style w:type="paragraph" w:customStyle="1" w:styleId="odrka1">
    <w:name w:val="odrážka 1"/>
    <w:basedOn w:val="Normln"/>
    <w:next w:val="Normln"/>
    <w:pPr>
      <w:widowControl/>
      <w:numPr>
        <w:numId w:val="25"/>
      </w:numPr>
      <w:tabs>
        <w:tab w:val="left" w:pos="927"/>
        <w:tab w:val="left" w:pos="3969"/>
      </w:tabs>
      <w:suppressAutoHyphens/>
      <w:overflowPunct w:val="0"/>
      <w:autoSpaceDE w:val="0"/>
      <w:spacing w:before="0" w:after="0" w:line="264" w:lineRule="auto"/>
    </w:pPr>
    <w:rPr>
      <w:rFonts w:ascii="Times New Roman" w:eastAsia="Times New Roman" w:hAnsi="Times New Roman" w:cs="Times New Roman"/>
      <w:kern w:val="0"/>
      <w:sz w:val="22"/>
      <w:szCs w:val="22"/>
    </w:rPr>
  </w:style>
  <w:style w:type="numbering" w:customStyle="1" w:styleId="WW8Num12">
    <w:name w:val="WW8Num12"/>
    <w:basedOn w:val="Bezseznamu"/>
    <w:rsid w:val="00F760F6"/>
    <w:pPr>
      <w:numPr>
        <w:numId w:val="27"/>
      </w:numPr>
    </w:pPr>
  </w:style>
  <w:style w:type="table" w:styleId="Mkatabulky">
    <w:name w:val="Table Grid"/>
    <w:basedOn w:val="Normlntabulka"/>
    <w:uiPriority w:val="59"/>
    <w:rsid w:val="00D75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F330F3"/>
    <w:pPr>
      <w:keepNext/>
      <w:keepLines/>
      <w:pageBreakBefore w:val="0"/>
      <w:widowControl/>
      <w:numPr>
        <w:numId w:val="0"/>
      </w:numPr>
      <w:shd w:val="clear" w:color="auto" w:fill="auto"/>
      <w:tabs>
        <w:tab w:val="clear" w:pos="709"/>
        <w:tab w:val="clear" w:pos="12053"/>
        <w:tab w:val="clear" w:pos="13493"/>
        <w:tab w:val="clear" w:pos="14933"/>
        <w:tab w:val="clear" w:pos="16373"/>
        <w:tab w:val="clear" w:pos="17813"/>
      </w:tabs>
      <w:suppressAutoHyphens w:val="0"/>
      <w:autoSpaceDE/>
      <w:spacing w:before="240" w:after="0" w:line="259" w:lineRule="auto"/>
      <w:jc w:val="left"/>
      <w:textAlignment w:val="auto"/>
      <w:outlineLvl w:val="9"/>
    </w:pPr>
    <w:rPr>
      <w:rFonts w:asciiTheme="majorHAnsi" w:eastAsiaTheme="majorEastAsia" w:hAnsiTheme="majorHAnsi" w:cstheme="majorBidi"/>
      <w:b w:val="0"/>
      <w:bCs w:val="0"/>
      <w:color w:val="2F5496" w:themeColor="accent1" w:themeShade="BF"/>
      <w:kern w:val="0"/>
      <w:sz w:val="32"/>
      <w:szCs w:val="3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39323">
      <w:bodyDiv w:val="1"/>
      <w:marLeft w:val="0"/>
      <w:marRight w:val="0"/>
      <w:marTop w:val="0"/>
      <w:marBottom w:val="0"/>
      <w:divBdr>
        <w:top w:val="none" w:sz="0" w:space="0" w:color="auto"/>
        <w:left w:val="none" w:sz="0" w:space="0" w:color="auto"/>
        <w:bottom w:val="none" w:sz="0" w:space="0" w:color="auto"/>
        <w:right w:val="none" w:sz="0" w:space="0" w:color="auto"/>
      </w:divBdr>
    </w:div>
    <w:div w:id="776371620">
      <w:bodyDiv w:val="1"/>
      <w:marLeft w:val="0"/>
      <w:marRight w:val="0"/>
      <w:marTop w:val="0"/>
      <w:marBottom w:val="0"/>
      <w:divBdr>
        <w:top w:val="none" w:sz="0" w:space="0" w:color="auto"/>
        <w:left w:val="none" w:sz="0" w:space="0" w:color="auto"/>
        <w:bottom w:val="none" w:sz="0" w:space="0" w:color="auto"/>
        <w:right w:val="none" w:sz="0" w:space="0" w:color="auto"/>
      </w:divBdr>
    </w:div>
    <w:div w:id="891429643">
      <w:bodyDiv w:val="1"/>
      <w:marLeft w:val="0"/>
      <w:marRight w:val="0"/>
      <w:marTop w:val="0"/>
      <w:marBottom w:val="0"/>
      <w:divBdr>
        <w:top w:val="none" w:sz="0" w:space="0" w:color="auto"/>
        <w:left w:val="none" w:sz="0" w:space="0" w:color="auto"/>
        <w:bottom w:val="none" w:sz="0" w:space="0" w:color="auto"/>
        <w:right w:val="none" w:sz="0" w:space="0" w:color="auto"/>
      </w:divBdr>
    </w:div>
    <w:div w:id="962076514">
      <w:bodyDiv w:val="1"/>
      <w:marLeft w:val="0"/>
      <w:marRight w:val="0"/>
      <w:marTop w:val="0"/>
      <w:marBottom w:val="0"/>
      <w:divBdr>
        <w:top w:val="none" w:sz="0" w:space="0" w:color="auto"/>
        <w:left w:val="none" w:sz="0" w:space="0" w:color="auto"/>
        <w:bottom w:val="none" w:sz="0" w:space="0" w:color="auto"/>
        <w:right w:val="none" w:sz="0" w:space="0" w:color="auto"/>
      </w:divBdr>
    </w:div>
    <w:div w:id="1114784386">
      <w:bodyDiv w:val="1"/>
      <w:marLeft w:val="0"/>
      <w:marRight w:val="0"/>
      <w:marTop w:val="0"/>
      <w:marBottom w:val="0"/>
      <w:divBdr>
        <w:top w:val="none" w:sz="0" w:space="0" w:color="auto"/>
        <w:left w:val="none" w:sz="0" w:space="0" w:color="auto"/>
        <w:bottom w:val="none" w:sz="0" w:space="0" w:color="auto"/>
        <w:right w:val="none" w:sz="0" w:space="0" w:color="auto"/>
      </w:divBdr>
    </w:div>
    <w:div w:id="1184172586">
      <w:bodyDiv w:val="1"/>
      <w:marLeft w:val="0"/>
      <w:marRight w:val="0"/>
      <w:marTop w:val="0"/>
      <w:marBottom w:val="0"/>
      <w:divBdr>
        <w:top w:val="none" w:sz="0" w:space="0" w:color="auto"/>
        <w:left w:val="none" w:sz="0" w:space="0" w:color="auto"/>
        <w:bottom w:val="none" w:sz="0" w:space="0" w:color="auto"/>
        <w:right w:val="none" w:sz="0" w:space="0" w:color="auto"/>
      </w:divBdr>
    </w:div>
    <w:div w:id="1435324141">
      <w:bodyDiv w:val="1"/>
      <w:marLeft w:val="0"/>
      <w:marRight w:val="0"/>
      <w:marTop w:val="0"/>
      <w:marBottom w:val="0"/>
      <w:divBdr>
        <w:top w:val="none" w:sz="0" w:space="0" w:color="auto"/>
        <w:left w:val="none" w:sz="0" w:space="0" w:color="auto"/>
        <w:bottom w:val="none" w:sz="0" w:space="0" w:color="auto"/>
        <w:right w:val="none" w:sz="0" w:space="0" w:color="auto"/>
      </w:divBdr>
    </w:div>
    <w:div w:id="1615598759">
      <w:bodyDiv w:val="1"/>
      <w:marLeft w:val="0"/>
      <w:marRight w:val="0"/>
      <w:marTop w:val="0"/>
      <w:marBottom w:val="0"/>
      <w:divBdr>
        <w:top w:val="none" w:sz="0" w:space="0" w:color="auto"/>
        <w:left w:val="none" w:sz="0" w:space="0" w:color="auto"/>
        <w:bottom w:val="none" w:sz="0" w:space="0" w:color="auto"/>
        <w:right w:val="none" w:sz="0" w:space="0" w:color="auto"/>
      </w:divBdr>
    </w:div>
    <w:div w:id="1818109709">
      <w:bodyDiv w:val="1"/>
      <w:marLeft w:val="0"/>
      <w:marRight w:val="0"/>
      <w:marTop w:val="0"/>
      <w:marBottom w:val="0"/>
      <w:divBdr>
        <w:top w:val="none" w:sz="0" w:space="0" w:color="auto"/>
        <w:left w:val="none" w:sz="0" w:space="0" w:color="auto"/>
        <w:bottom w:val="none" w:sz="0" w:space="0" w:color="auto"/>
        <w:right w:val="none" w:sz="0" w:space="0" w:color="auto"/>
      </w:divBdr>
    </w:div>
    <w:div w:id="1856460351">
      <w:bodyDiv w:val="1"/>
      <w:marLeft w:val="0"/>
      <w:marRight w:val="0"/>
      <w:marTop w:val="0"/>
      <w:marBottom w:val="0"/>
      <w:divBdr>
        <w:top w:val="none" w:sz="0" w:space="0" w:color="auto"/>
        <w:left w:val="none" w:sz="0" w:space="0" w:color="auto"/>
        <w:bottom w:val="none" w:sz="0" w:space="0" w:color="auto"/>
        <w:right w:val="none" w:sz="0" w:space="0" w:color="auto"/>
      </w:divBdr>
    </w:div>
    <w:div w:id="1918980923">
      <w:bodyDiv w:val="1"/>
      <w:marLeft w:val="0"/>
      <w:marRight w:val="0"/>
      <w:marTop w:val="0"/>
      <w:marBottom w:val="0"/>
      <w:divBdr>
        <w:top w:val="none" w:sz="0" w:space="0" w:color="auto"/>
        <w:left w:val="none" w:sz="0" w:space="0" w:color="auto"/>
        <w:bottom w:val="none" w:sz="0" w:space="0" w:color="auto"/>
        <w:right w:val="none" w:sz="0" w:space="0" w:color="auto"/>
      </w:divBdr>
    </w:div>
    <w:div w:id="202612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5.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178BA-36B0-4361-8F1E-B99F148F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2235</TotalTime>
  <Pages>64</Pages>
  <Words>17522</Words>
  <Characters>103386</Characters>
  <Application>Microsoft Office Word</Application>
  <DocSecurity>0</DocSecurity>
  <Lines>861</Lines>
  <Paragraphs>241</Paragraphs>
  <ScaleCrop>false</ScaleCrop>
  <HeadingPairs>
    <vt:vector size="2" baseType="variant">
      <vt:variant>
        <vt:lpstr>Název</vt:lpstr>
      </vt:variant>
      <vt:variant>
        <vt:i4>1</vt:i4>
      </vt:variant>
    </vt:vector>
  </HeadingPairs>
  <TitlesOfParts>
    <vt:vector size="1" baseType="lpstr">
      <vt:lpstr>ODŮVODNĚNÍ ÚP Mohelnice</vt:lpstr>
    </vt:vector>
  </TitlesOfParts>
  <Company/>
  <LinksUpToDate>false</LinksUpToDate>
  <CharactersWithSpaces>120667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ODŮVODNĚNÍ ÚP Mohelnice</dc:title>
  <dc:subject/>
  <dc:creator>Ing. arch. Martin Jirovský;Monika Juráčková</dc:creator>
  <cp:keywords>ÚP Mohelnice</cp:keywords>
  <cp:lastModifiedBy>Zuzana Iterská</cp:lastModifiedBy>
  <cp:revision>784</cp:revision>
  <cp:lastPrinted>2024-12-09T11:34:00Z</cp:lastPrinted>
  <dcterms:created xsi:type="dcterms:W3CDTF">2023-01-09T11:55:00Z</dcterms:created>
  <dcterms:modified xsi:type="dcterms:W3CDTF">2024-12-09T11:35:00Z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